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aps/>
          <w:color w:val="0A0A0A"/>
          <w:sz w:val="48"/>
          <w:szCs w:val="48"/>
        </w:rPr>
        <w:t xml:space="preserve">INSIGHT COLLECTIVE</w:t>
      </w:r>
    </w:p>
    <w:p>
      <w:pPr>
        <w:spacing w:after="120"/>
      </w:pPr>
      <w:r>
        <w:rPr>
          <w:rFonts w:ascii="Arial" w:cs="Arial" w:eastAsia="Arial" w:hAnsi="Arial"/>
          <w:i/>
          <w:iCs/>
          <w:color w:val="2B7FC4"/>
          <w:sz w:val="32"/>
          <w:szCs w:val="32"/>
        </w:rPr>
        <w:t xml:space="preserve">Website Redesign Brief</w:t>
      </w:r>
    </w:p>
    <w:p>
      <w:pPr>
        <w:spacing w:after="120"/>
      </w:pPr>
      <w:r>
        <w:rPr>
          <w:rFonts w:ascii="Arial" w:cs="Arial" w:eastAsia="Arial" w:hAnsi="Arial"/>
          <w:color w:val="999999"/>
          <w:sz w:val="20"/>
          <w:szCs w:val="20"/>
        </w:rPr>
        <w:t xml:space="preserve">Prepared for: Web Designer  |  Prepared by: Eniola, Strategic Lead</w:t>
      </w:r>
    </w:p>
    <w:p>
      <w:pPr>
        <w:spacing w:after="600"/>
      </w:pPr>
      <w:r>
        <w:rPr>
          <w:rFonts w:ascii="Arial" w:cs="Arial" w:eastAsia="Arial" w:hAnsi="Arial"/>
          <w:color w:val="BBBBBB"/>
          <w:sz w:val="20"/>
          <w:szCs w:val="20"/>
        </w:rPr>
        <w:t xml:space="preserve">Version 1.0  |  Confidential</w:t>
      </w: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1. Overview &amp; Brand Identity</w:t>
      </w:r>
    </w:p>
    <w:p>
      <w:pPr>
        <w:pStyle w:val="Heading2"/>
        <w:spacing w:before="400" w:after="160"/>
      </w:pPr>
      <w:r>
        <w:rPr>
          <w:rFonts w:ascii="Arial" w:cs="Arial" w:eastAsia="Arial" w:hAnsi="Arial"/>
          <w:b/>
          <w:bCs/>
          <w:color w:val="1A2E45"/>
          <w:sz w:val="28"/>
          <w:szCs w:val="28"/>
        </w:rPr>
        <w:t xml:space="preserve">1.1 Who We Are</w:t>
      </w:r>
    </w:p>
    <w:p>
      <w:pPr>
        <w:spacing w:after="200"/>
        <w:jc w:val="both"/>
      </w:pPr>
      <w:r>
        <w:rPr>
          <w:rFonts w:ascii="Georgia" w:cs="Georgia" w:eastAsia="Georgia" w:hAnsi="Georgia"/>
          <w:color w:val="333333"/>
          <w:sz w:val="22"/>
          <w:szCs w:val="22"/>
        </w:rPr>
        <w:t xml:space="preserve">Insight Collective is a research-led, sector-agnostic systems architecture firm. We work with growth-stage SMEs — particularly high-visibility, asset-based businesses — helping them move from scattered, personality-driven execution to structured, scalable operations.</w:t>
      </w:r>
    </w:p>
    <w:p>
      <w:pPr>
        <w:spacing w:after="200"/>
        <w:jc w:val="both"/>
      </w:pPr>
      <w:r>
        <w:rPr>
          <w:rFonts w:ascii="Georgia" w:cs="Georgia" w:eastAsia="Georgia" w:hAnsi="Georgia"/>
          <w:color w:val="333333"/>
          <w:sz w:val="22"/>
          <w:szCs w:val="22"/>
        </w:rPr>
        <w:t xml:space="preserve">We are not a typical consulting or branding agency. We design and implement. Our work sits at the intersection of research intelligence, systems design, strategic deployment, and operational architecture.</w:t>
      </w:r>
    </w:p>
    <w:p>
      <w:pPr>
        <w:spacing w:after="200"/>
        <w:jc w:val="both"/>
      </w:pPr>
      <w:r>
        <w:rPr>
          <w:rFonts w:ascii="Georgia" w:cs="Georgia" w:eastAsia="Georgia" w:hAnsi="Georgia"/>
          <w:color w:val="333333"/>
          <w:sz w:val="22"/>
          <w:szCs w:val="22"/>
        </w:rPr>
        <w:t xml:space="preserve">The firm is led by Eniola Amure Christianah, Strategic Lead, based in Nigeria.</w:t>
      </w:r>
    </w:p>
    <w:p>
      <w:pPr>
        <w:pStyle w:val="Heading2"/>
        <w:spacing w:before="400" w:after="160"/>
      </w:pPr>
      <w:r>
        <w:rPr>
          <w:rFonts w:ascii="Arial" w:cs="Arial" w:eastAsia="Arial" w:hAnsi="Arial"/>
          <w:b/>
          <w:bCs/>
          <w:color w:val="1A2E45"/>
          <w:sz w:val="28"/>
          <w:szCs w:val="28"/>
        </w:rPr>
        <w:t xml:space="preserve">1.2 Our Positioning Statement</w:t>
      </w:r>
    </w:p>
    <w:p>
      <w:pPr>
        <w:spacing w:after="200"/>
        <w:jc w:val="both"/>
      </w:pPr>
      <w:r>
        <w:rPr>
          <w:rFonts w:ascii="Georgia" w:cs="Georgia" w:eastAsia="Georgia" w:hAnsi="Georgia"/>
          <w:b/>
          <w:bCs/>
          <w:i/>
          <w:iCs/>
          <w:color w:val="1A2E45"/>
          <w:sz w:val="24"/>
          <w:szCs w:val="24"/>
        </w:rPr>
        <w:t xml:space="preserve">"We architect the systems, strategy, and intelligence that turn growth-stage businesses into institutions."</w:t>
      </w:r>
    </w:p>
    <w:p>
      <w:pPr>
        <w:spacing w:after="160"/>
      </w:pPr>
      <w:r>
        <w:rPr>
          <w:rFonts w:ascii="Arial" w:cs="Arial" w:eastAsia="Arial" w:hAnsi="Arial"/>
          <w:i/>
          <w:iCs/>
          <w:color w:val="888888"/>
          <w:sz w:val="20"/>
          <w:szCs w:val="20"/>
        </w:rPr>
        <w:t xml:space="preserve">This is the primary hero statement and must appear prominently on the homepage.</w:t>
      </w:r>
    </w:p>
    <w:p>
      <w:pPr>
        <w:pStyle w:val="Heading2"/>
        <w:spacing w:before="400" w:after="160"/>
      </w:pPr>
      <w:r>
        <w:rPr>
          <w:rFonts w:ascii="Arial" w:cs="Arial" w:eastAsia="Arial" w:hAnsi="Arial"/>
          <w:b/>
          <w:bCs/>
          <w:color w:val="1A2E45"/>
          <w:sz w:val="28"/>
          <w:szCs w:val="28"/>
        </w:rPr>
        <w:t xml:space="preserve">1.3 Core Identity Formula</w:t>
      </w:r>
    </w:p>
    <w:p>
      <w:pPr>
        <w:spacing w:after="200"/>
        <w:jc w:val="both"/>
      </w:pPr>
      <w:r>
        <w:rPr>
          <w:rFonts w:ascii="Georgia" w:cs="Georgia" w:eastAsia="Georgia" w:hAnsi="Georgia"/>
          <w:color w:val="333333"/>
          <w:sz w:val="22"/>
          <w:szCs w:val="22"/>
        </w:rPr>
        <w:t xml:space="preserve">Intelligence + Structure + Execution = Stability</w:t>
      </w:r>
    </w:p>
    <w:p>
      <w:pPr>
        <w:spacing w:after="200"/>
        <w:jc w:val="both"/>
      </w:pPr>
      <w:r>
        <w:rPr>
          <w:rFonts w:ascii="Georgia" w:cs="Georgia" w:eastAsia="Georgia" w:hAnsi="Georgia"/>
          <w:color w:val="333333"/>
          <w:sz w:val="22"/>
          <w:szCs w:val="22"/>
        </w:rPr>
        <w:t xml:space="preserve">This formula is central to how we communicate our value. It should be incorporated visually where appropriate on the website.</w:t>
      </w:r>
    </w:p>
    <w:p>
      <w:pPr>
        <w:pStyle w:val="Heading2"/>
        <w:spacing w:before="400" w:after="160"/>
      </w:pPr>
      <w:r>
        <w:rPr>
          <w:rFonts w:ascii="Arial" w:cs="Arial" w:eastAsia="Arial" w:hAnsi="Arial"/>
          <w:b/>
          <w:bCs/>
          <w:color w:val="1A2E45"/>
          <w:sz w:val="28"/>
          <w:szCs w:val="28"/>
        </w:rPr>
        <w:t xml:space="preserve">1.4 Primary Client</w:t>
      </w:r>
    </w:p>
    <w:p>
      <w:pPr>
        <w:spacing w:after="200"/>
        <w:jc w:val="both"/>
      </w:pPr>
      <w:r>
        <w:rPr>
          <w:rFonts w:ascii="Georgia" w:cs="Georgia" w:eastAsia="Georgia" w:hAnsi="Georgia"/>
          <w:color w:val="333333"/>
          <w:sz w:val="22"/>
          <w:szCs w:val="22"/>
        </w:rPr>
        <w:t xml:space="preserve">For the current phase, our primary client is the high-visibility, asset-based, growth-stage SME. Examples include:</w:t>
      </w:r>
    </w:p>
    <w:p>
      <w:pPr>
        <w:pStyle w:val="ListParagraph"/>
        <w:numPr>
          <w:ilvl w:val="0"/>
          <w:numId w:val="2"/>
        </w:numPr>
        <w:spacing w:after="120"/>
      </w:pPr>
      <w:r>
        <w:rPr>
          <w:rFonts w:ascii="Georgia" w:cs="Georgia" w:eastAsia="Georgia" w:hAnsi="Georgia"/>
          <w:color w:val="333333"/>
          <w:sz w:val="22"/>
          <w:szCs w:val="22"/>
        </w:rPr>
        <w:t xml:space="preserve">Real estate development companies</w:t>
      </w:r>
    </w:p>
    <w:p>
      <w:pPr>
        <w:pStyle w:val="ListParagraph"/>
        <w:numPr>
          <w:ilvl w:val="0"/>
          <w:numId w:val="2"/>
        </w:numPr>
        <w:spacing w:after="120"/>
      </w:pPr>
      <w:r>
        <w:rPr>
          <w:rFonts w:ascii="Georgia" w:cs="Georgia" w:eastAsia="Georgia" w:hAnsi="Georgia"/>
          <w:color w:val="333333"/>
          <w:sz w:val="22"/>
          <w:szCs w:val="22"/>
        </w:rPr>
        <w:t xml:space="preserve">Health-tech startups with traction</w:t>
      </w:r>
    </w:p>
    <w:p>
      <w:pPr>
        <w:pStyle w:val="ListParagraph"/>
        <w:numPr>
          <w:ilvl w:val="0"/>
          <w:numId w:val="2"/>
        </w:numPr>
        <w:spacing w:after="120"/>
      </w:pPr>
      <w:r>
        <w:rPr>
          <w:rFonts w:ascii="Georgia" w:cs="Georgia" w:eastAsia="Georgia" w:hAnsi="Georgia"/>
          <w:color w:val="333333"/>
          <w:sz w:val="22"/>
          <w:szCs w:val="22"/>
        </w:rPr>
        <w:t xml:space="preserve">Construction firms scaling into larger projects</w:t>
      </w:r>
    </w:p>
    <w:p>
      <w:pPr>
        <w:pStyle w:val="ListParagraph"/>
        <w:numPr>
          <w:ilvl w:val="0"/>
          <w:numId w:val="2"/>
        </w:numPr>
        <w:spacing w:after="120"/>
      </w:pPr>
      <w:r>
        <w:rPr>
          <w:rFonts w:ascii="Georgia" w:cs="Georgia" w:eastAsia="Georgia" w:hAnsi="Georgia"/>
          <w:color w:val="333333"/>
          <w:sz w:val="22"/>
          <w:szCs w:val="22"/>
        </w:rPr>
        <w:t xml:space="preserve">Premium service businesses with chaotic backends</w:t>
      </w:r>
    </w:p>
    <w:p>
      <w:pPr>
        <w:pStyle w:val="ListParagraph"/>
        <w:numPr>
          <w:ilvl w:val="0"/>
          <w:numId w:val="2"/>
        </w:numPr>
        <w:spacing w:after="120"/>
      </w:pPr>
      <w:r>
        <w:rPr>
          <w:rFonts w:ascii="Georgia" w:cs="Georgia" w:eastAsia="Georgia" w:hAnsi="Georgia"/>
          <w:color w:val="333333"/>
          <w:sz w:val="22"/>
          <w:szCs w:val="22"/>
        </w:rPr>
        <w:t xml:space="preserve">Education companies expanding into multiple branches</w:t>
      </w:r>
    </w:p>
    <w:p>
      <w:pPr>
        <w:spacing w:after="200"/>
      </w:pPr>
    </w:p>
    <w:p>
      <w:pPr>
        <w:spacing w:after="200"/>
        <w:jc w:val="both"/>
      </w:pPr>
      <w:r>
        <w:rPr>
          <w:rFonts w:ascii="Georgia" w:cs="Georgia" w:eastAsia="Georgia" w:hAnsi="Georgia"/>
          <w:color w:val="333333"/>
          <w:sz w:val="22"/>
          <w:szCs w:val="22"/>
        </w:rPr>
        <w:t xml:space="preserve">These are businesses that are already winning but operating on unstable structural foundations. We do not position ourselves as a rescue service. We position ourselves as the architect that makes their next phase sustainable.</w:t>
      </w: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2. Visual Identity Guidelines</w:t>
      </w:r>
    </w:p>
    <w:p>
      <w:pPr>
        <w:pStyle w:val="Heading2"/>
        <w:spacing w:before="400" w:after="160"/>
      </w:pPr>
      <w:r>
        <w:rPr>
          <w:rFonts w:ascii="Arial" w:cs="Arial" w:eastAsia="Arial" w:hAnsi="Arial"/>
          <w:b/>
          <w:bCs/>
          <w:color w:val="1A2E45"/>
          <w:sz w:val="28"/>
          <w:szCs w:val="28"/>
        </w:rPr>
        <w:t xml:space="preserve">2.1 Color Palette</w:t>
      </w:r>
    </w:p>
    <w:p>
      <w:pPr>
        <w:spacing w:after="200"/>
      </w:pPr>
      <w:r>
        <w:rPr>
          <w:rFonts w:ascii="Georgia" w:cs="Georgia" w:eastAsia="Georgia" w:hAnsi="Georgia"/>
          <w:b/>
          <w:bCs/>
          <w:color w:val="0A0A0A"/>
          <w:sz w:val="22"/>
          <w:szCs w:val="22"/>
        </w:rPr>
        <w:t xml:space="preserve">Primary Background: #FAFAFA or #FFFFFF (clean white)</w:t>
      </w:r>
    </w:p>
    <w:p>
      <w:pPr>
        <w:spacing w:after="200"/>
        <w:jc w:val="both"/>
      </w:pPr>
      <w:r>
        <w:rPr>
          <w:rFonts w:ascii="Georgia" w:cs="Georgia" w:eastAsia="Georgia" w:hAnsi="Georgia"/>
          <w:color w:val="333333"/>
          <w:sz w:val="22"/>
          <w:szCs w:val="22"/>
        </w:rPr>
        <w:t xml:space="preserve">The website should feel clean, minimal, and premium. No bright gradient backgrounds. No generic blue gradients. White or very light grey is the primary canvas.</w:t>
      </w:r>
    </w:p>
    <w:p>
      <w:pPr>
        <w:spacing w:after="120"/>
      </w:pPr>
    </w:p>
    <w:p>
      <w:pPr>
        <w:spacing w:after="200"/>
      </w:pPr>
      <w:r>
        <w:rPr>
          <w:rFonts w:ascii="Georgia" w:cs="Georgia" w:eastAsia="Georgia" w:hAnsi="Georgia"/>
          <w:b/>
          <w:bCs/>
          <w:color w:val="0A0A0A"/>
          <w:sz w:val="22"/>
          <w:szCs w:val="22"/>
        </w:rPr>
        <w:t xml:space="preserve">Primary Brand Color: #2B9CDB (electric blue)</w:t>
      </w:r>
    </w:p>
    <w:p>
      <w:pPr>
        <w:spacing w:after="200"/>
        <w:jc w:val="both"/>
      </w:pPr>
      <w:r>
        <w:rPr>
          <w:rFonts w:ascii="Georgia" w:cs="Georgia" w:eastAsia="Georgia" w:hAnsi="Georgia"/>
          <w:color w:val="333333"/>
          <w:sz w:val="22"/>
          <w:szCs w:val="22"/>
        </w:rPr>
        <w:t xml:space="preserve">Used for accent elements, key lines, hover states, and highlighted text. Not overused.</w:t>
      </w:r>
    </w:p>
    <w:p>
      <w:pPr>
        <w:spacing w:after="120"/>
      </w:pPr>
    </w:p>
    <w:p>
      <w:pPr>
        <w:spacing w:after="200"/>
      </w:pPr>
      <w:r>
        <w:rPr>
          <w:rFonts w:ascii="Georgia" w:cs="Georgia" w:eastAsia="Georgia" w:hAnsi="Georgia"/>
          <w:b/>
          <w:bCs/>
          <w:color w:val="0A0A0A"/>
          <w:sz w:val="22"/>
          <w:szCs w:val="22"/>
        </w:rPr>
        <w:t xml:space="preserve">Dark Anchor Color: #0D1117 (deep charcoal/near black)</w:t>
      </w:r>
    </w:p>
    <w:p>
      <w:pPr>
        <w:spacing w:after="200"/>
        <w:jc w:val="both"/>
      </w:pPr>
      <w:r>
        <w:rPr>
          <w:rFonts w:ascii="Georgia" w:cs="Georgia" w:eastAsia="Georgia" w:hAnsi="Georgia"/>
          <w:color w:val="333333"/>
          <w:sz w:val="22"/>
          <w:szCs w:val="22"/>
        </w:rPr>
        <w:t xml:space="preserve">Used for primary headings, key statements, and the navigation bar.</w:t>
      </w:r>
    </w:p>
    <w:p>
      <w:pPr>
        <w:spacing w:after="120"/>
      </w:pPr>
    </w:p>
    <w:p>
      <w:pPr>
        <w:spacing w:after="200"/>
      </w:pPr>
      <w:r>
        <w:rPr>
          <w:rFonts w:ascii="Georgia" w:cs="Georgia" w:eastAsia="Georgia" w:hAnsi="Georgia"/>
          <w:b/>
          <w:bCs/>
          <w:color w:val="0A0A0A"/>
          <w:sz w:val="22"/>
          <w:szCs w:val="22"/>
        </w:rPr>
        <w:t xml:space="preserve">Secondary Text Color: #555555 (medium grey)</w:t>
      </w:r>
    </w:p>
    <w:p>
      <w:pPr>
        <w:spacing w:after="200"/>
        <w:jc w:val="both"/>
      </w:pPr>
      <w:r>
        <w:rPr>
          <w:rFonts w:ascii="Georgia" w:cs="Georgia" w:eastAsia="Georgia" w:hAnsi="Georgia"/>
          <w:color w:val="333333"/>
          <w:sz w:val="22"/>
          <w:szCs w:val="22"/>
        </w:rPr>
        <w:t xml:space="preserve">Used for body copy and supporting text.</w:t>
      </w:r>
    </w:p>
    <w:p>
      <w:pPr>
        <w:spacing w:after="120"/>
      </w:pPr>
    </w:p>
    <w:p>
      <w:pPr>
        <w:spacing w:after="200"/>
      </w:pPr>
      <w:r>
        <w:rPr>
          <w:rFonts w:ascii="Georgia" w:cs="Georgia" w:eastAsia="Georgia" w:hAnsi="Georgia"/>
          <w:b/>
          <w:bCs/>
          <w:color w:val="0A0A0A"/>
          <w:sz w:val="22"/>
          <w:szCs w:val="22"/>
        </w:rPr>
        <w:t xml:space="preserve">Accent/Supporting Color: #1A2E45 (deep navy)</w:t>
      </w:r>
    </w:p>
    <w:p>
      <w:pPr>
        <w:spacing w:after="200"/>
        <w:jc w:val="both"/>
      </w:pPr>
      <w:r>
        <w:rPr>
          <w:rFonts w:ascii="Georgia" w:cs="Georgia" w:eastAsia="Georgia" w:hAnsi="Georgia"/>
          <w:color w:val="333333"/>
          <w:sz w:val="22"/>
          <w:szCs w:val="22"/>
        </w:rPr>
        <w:t xml:space="preserve">Used sparingly for section headings and premium emphasis.</w:t>
      </w:r>
    </w:p>
    <w:p>
      <w:pPr>
        <w:pStyle w:val="Heading2"/>
        <w:spacing w:before="400" w:after="160"/>
      </w:pPr>
      <w:r>
        <w:rPr>
          <w:rFonts w:ascii="Arial" w:cs="Arial" w:eastAsia="Arial" w:hAnsi="Arial"/>
          <w:b/>
          <w:bCs/>
          <w:color w:val="1A2E45"/>
          <w:sz w:val="28"/>
          <w:szCs w:val="28"/>
        </w:rPr>
        <w:t xml:space="preserve">2.2 Typography</w:t>
      </w:r>
    </w:p>
    <w:p>
      <w:pPr>
        <w:spacing w:after="200"/>
      </w:pPr>
      <w:r>
        <w:rPr>
          <w:rFonts w:ascii="Georgia" w:cs="Georgia" w:eastAsia="Georgia" w:hAnsi="Georgia"/>
          <w:b/>
          <w:bCs/>
          <w:color w:val="0A0A0A"/>
          <w:sz w:val="22"/>
          <w:szCs w:val="22"/>
        </w:rPr>
        <w:t xml:space="preserve">Primary Font (Headers): Montserrat Bold or Inter Bold</w:t>
      </w:r>
    </w:p>
    <w:p>
      <w:pPr>
        <w:spacing w:after="200"/>
        <w:jc w:val="both"/>
      </w:pPr>
      <w:r>
        <w:rPr>
          <w:rFonts w:ascii="Georgia" w:cs="Georgia" w:eastAsia="Georgia" w:hAnsi="Georgia"/>
          <w:color w:val="333333"/>
          <w:sz w:val="22"/>
          <w:szCs w:val="22"/>
        </w:rPr>
        <w:t xml:space="preserve">Clean, modern sans-serif. All major headings and navigation items.</w:t>
      </w:r>
    </w:p>
    <w:p>
      <w:pPr>
        <w:spacing w:after="120"/>
      </w:pPr>
    </w:p>
    <w:p>
      <w:pPr>
        <w:spacing w:after="200"/>
      </w:pPr>
      <w:r>
        <w:rPr>
          <w:rFonts w:ascii="Georgia" w:cs="Georgia" w:eastAsia="Georgia" w:hAnsi="Georgia"/>
          <w:b/>
          <w:bCs/>
          <w:color w:val="0A0A0A"/>
          <w:sz w:val="22"/>
          <w:szCs w:val="22"/>
        </w:rPr>
        <w:t xml:space="preserve">Secondary Font (Body): Georgia or Lora</w:t>
      </w:r>
    </w:p>
    <w:p>
      <w:pPr>
        <w:spacing w:after="200"/>
        <w:jc w:val="both"/>
      </w:pPr>
      <w:r>
        <w:rPr>
          <w:rFonts w:ascii="Georgia" w:cs="Georgia" w:eastAsia="Georgia" w:hAnsi="Georgia"/>
          <w:color w:val="333333"/>
          <w:sz w:val="22"/>
          <w:szCs w:val="22"/>
        </w:rPr>
        <w:t xml:space="preserve">Serif font for body copy, article text, and longer descriptions. This gives the site an intellectual, editorial quality.</w:t>
      </w:r>
    </w:p>
    <w:p>
      <w:pPr>
        <w:spacing w:after="120"/>
      </w:pPr>
    </w:p>
    <w:p>
      <w:pPr>
        <w:spacing w:after="160"/>
      </w:pPr>
      <w:r>
        <w:rPr>
          <w:rFonts w:ascii="Arial" w:cs="Arial" w:eastAsia="Arial" w:hAnsi="Arial"/>
          <w:i/>
          <w:iCs/>
          <w:color w:val="888888"/>
          <w:sz w:val="20"/>
          <w:szCs w:val="20"/>
        </w:rPr>
        <w:t xml:space="preserve">Reference: Study how McKinsey.com, Stears.co, and HBR.org use typography. Clean headers, readable body, generous white space.</w:t>
      </w:r>
    </w:p>
    <w:p>
      <w:pPr>
        <w:pStyle w:val="Heading2"/>
        <w:spacing w:before="400" w:after="160"/>
      </w:pPr>
      <w:r>
        <w:rPr>
          <w:rFonts w:ascii="Arial" w:cs="Arial" w:eastAsia="Arial" w:hAnsi="Arial"/>
          <w:b/>
          <w:bCs/>
          <w:color w:val="1A2E45"/>
          <w:sz w:val="28"/>
          <w:szCs w:val="28"/>
        </w:rPr>
        <w:t xml:space="preserve">2.3 Overall Visual Feeling</w:t>
      </w:r>
    </w:p>
    <w:p>
      <w:pPr>
        <w:spacing w:after="200"/>
        <w:jc w:val="both"/>
      </w:pPr>
      <w:r>
        <w:rPr>
          <w:rFonts w:ascii="Georgia" w:cs="Georgia" w:eastAsia="Georgia" w:hAnsi="Georgia"/>
          <w:color w:val="333333"/>
          <w:sz w:val="22"/>
          <w:szCs w:val="22"/>
        </w:rPr>
        <w:t xml:space="preserve">When someone lands on the Insight Collective website, they should immediately feel they have arrived at a serious, premium, intellectually credible institution. Not a startup. Not an agency. An institution.</w:t>
      </w:r>
    </w:p>
    <w:p>
      <w:pPr>
        <w:spacing w:after="200"/>
        <w:jc w:val="both"/>
      </w:pPr>
      <w:r>
        <w:rPr>
          <w:rFonts w:ascii="Georgia" w:cs="Georgia" w:eastAsia="Georgia" w:hAnsi="Georgia"/>
          <w:color w:val="333333"/>
          <w:sz w:val="22"/>
          <w:szCs w:val="22"/>
        </w:rPr>
        <w:t xml:space="preserve">Think: McKinsey meets Stears. Premium Nigerian intelligence firm with international standards.</w:t>
      </w:r>
    </w:p>
    <w:p>
      <w:pPr>
        <w:spacing w:after="200"/>
        <w:jc w:val="both"/>
      </w:pPr>
      <w:r>
        <w:rPr>
          <w:rFonts w:ascii="Georgia" w:cs="Georgia" w:eastAsia="Georgia" w:hAnsi="Georgia"/>
          <w:color w:val="333333"/>
          <w:sz w:val="22"/>
          <w:szCs w:val="22"/>
        </w:rPr>
        <w:t xml:space="preserve">No stock photo clip art. No generic illustrations. No bright color blocks. Clean lines, strong typography, intelligent use of white space.</w:t>
      </w:r>
    </w:p>
    <w:p>
      <w:pPr>
        <w:pStyle w:val="Heading2"/>
        <w:spacing w:before="400" w:after="160"/>
      </w:pPr>
      <w:r>
        <w:rPr>
          <w:rFonts w:ascii="Arial" w:cs="Arial" w:eastAsia="Arial" w:hAnsi="Arial"/>
          <w:b/>
          <w:bCs/>
          <w:color w:val="1A2E45"/>
          <w:sz w:val="28"/>
          <w:szCs w:val="28"/>
        </w:rPr>
        <w:t xml:space="preserve">2.4 What To Remove Immediately</w:t>
      </w:r>
    </w:p>
    <w:p>
      <w:pPr>
        <w:pStyle w:val="ListParagraph"/>
        <w:numPr>
          <w:ilvl w:val="0"/>
          <w:numId w:val="2"/>
        </w:numPr>
        <w:spacing w:after="120"/>
      </w:pPr>
      <w:r>
        <w:rPr>
          <w:rFonts w:ascii="Georgia" w:cs="Georgia" w:eastAsia="Georgia" w:hAnsi="Georgia"/>
          <w:color w:val="333333"/>
          <w:sz w:val="22"/>
          <w:szCs w:val="22"/>
        </w:rPr>
        <w:t xml:space="preserve">The bright blue gradient background in the hero section</w:t>
      </w:r>
    </w:p>
    <w:p>
      <w:pPr>
        <w:pStyle w:val="ListParagraph"/>
        <w:numPr>
          <w:ilvl w:val="0"/>
          <w:numId w:val="2"/>
        </w:numPr>
        <w:spacing w:after="120"/>
      </w:pPr>
      <w:r>
        <w:rPr>
          <w:rFonts w:ascii="Georgia" w:cs="Georgia" w:eastAsia="Georgia" w:hAnsi="Georgia"/>
          <w:color w:val="333333"/>
          <w:sz w:val="22"/>
          <w:szCs w:val="22"/>
        </w:rPr>
        <w:t xml:space="preserve">The yellow subheading text anywhere on the site</w:t>
      </w:r>
    </w:p>
    <w:p>
      <w:pPr>
        <w:pStyle w:val="ListParagraph"/>
        <w:numPr>
          <w:ilvl w:val="0"/>
          <w:numId w:val="2"/>
        </w:numPr>
        <w:spacing w:after="120"/>
      </w:pPr>
      <w:r>
        <w:rPr>
          <w:rFonts w:ascii="Georgia" w:cs="Georgia" w:eastAsia="Georgia" w:hAnsi="Georgia"/>
          <w:color w:val="333333"/>
          <w:sz w:val="22"/>
          <w:szCs w:val="22"/>
        </w:rPr>
        <w:t xml:space="preserve">The grey placeholder image boxes in the service cards</w:t>
      </w:r>
    </w:p>
    <w:p>
      <w:pPr>
        <w:pStyle w:val="ListParagraph"/>
        <w:numPr>
          <w:ilvl w:val="0"/>
          <w:numId w:val="2"/>
        </w:numPr>
        <w:spacing w:after="120"/>
      </w:pPr>
      <w:r>
        <w:rPr>
          <w:rFonts w:ascii="Georgia" w:cs="Georgia" w:eastAsia="Georgia" w:hAnsi="Georgia"/>
          <w:color w:val="333333"/>
          <w:sz w:val="22"/>
          <w:szCs w:val="22"/>
        </w:rPr>
        <w:t xml:space="preserve">The teal/cyan circular borders on team photos</w:t>
      </w:r>
    </w:p>
    <w:p>
      <w:pPr>
        <w:pStyle w:val="ListParagraph"/>
        <w:numPr>
          <w:ilvl w:val="0"/>
          <w:numId w:val="2"/>
        </w:numPr>
        <w:spacing w:after="120"/>
      </w:pPr>
      <w:r>
        <w:rPr>
          <w:rFonts w:ascii="Georgia" w:cs="Georgia" w:eastAsia="Georgia" w:hAnsi="Georgia"/>
          <w:color w:val="333333"/>
          <w:sz w:val="22"/>
          <w:szCs w:val="22"/>
        </w:rPr>
        <w:t xml:space="preserve">The logo appearing twice on the homepage (once in nav is sufficient)</w:t>
      </w:r>
    </w:p>
    <w:p>
      <w:pPr>
        <w:pStyle w:val="ListParagraph"/>
        <w:numPr>
          <w:ilvl w:val="0"/>
          <w:numId w:val="2"/>
        </w:numPr>
        <w:spacing w:after="120"/>
      </w:pPr>
      <w:r>
        <w:rPr>
          <w:rFonts w:ascii="Georgia" w:cs="Georgia" w:eastAsia="Georgia" w:hAnsi="Georgia"/>
          <w:color w:val="333333"/>
          <w:sz w:val="22"/>
          <w:szCs w:val="22"/>
        </w:rPr>
        <w:t xml:space="preserve">The Login button in navigation if no client portal exists yet</w:t>
      </w:r>
    </w:p>
    <w:p>
      <w:pPr>
        <w:spacing w:after="200"/>
      </w:pP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3. Navigation Structure</w:t>
      </w:r>
    </w:p>
    <w:p>
      <w:pPr>
        <w:spacing w:after="200"/>
        <w:jc w:val="both"/>
      </w:pPr>
      <w:r>
        <w:rPr>
          <w:rFonts w:ascii="Georgia" w:cs="Georgia" w:eastAsia="Georgia" w:hAnsi="Georgia"/>
          <w:color w:val="333333"/>
          <w:sz w:val="22"/>
          <w:szCs w:val="22"/>
        </w:rPr>
        <w:t xml:space="preserve">The navigation bar should be clean, minimal, and use the following structure:</w:t>
      </w:r>
    </w:p>
    <w:p>
      <w:pPr>
        <w:spacing w:after="120"/>
      </w:pPr>
    </w:p>
    <w:p>
      <w:pPr>
        <w:pStyle w:val="ListParagraph"/>
        <w:numPr>
          <w:ilvl w:val="0"/>
          <w:numId w:val="2"/>
        </w:numPr>
        <w:spacing w:after="120"/>
      </w:pPr>
      <w:r>
        <w:rPr>
          <w:rFonts w:ascii="Georgia" w:cs="Georgia" w:eastAsia="Georgia" w:hAnsi="Georgia"/>
          <w:color w:val="333333"/>
          <w:sz w:val="22"/>
          <w:szCs w:val="22"/>
        </w:rPr>
        <w:t xml:space="preserve">Home</w:t>
      </w:r>
    </w:p>
    <w:p>
      <w:pPr>
        <w:pStyle w:val="ListParagraph"/>
        <w:numPr>
          <w:ilvl w:val="0"/>
          <w:numId w:val="2"/>
        </w:numPr>
        <w:spacing w:after="120"/>
      </w:pPr>
      <w:r>
        <w:rPr>
          <w:rFonts w:ascii="Georgia" w:cs="Georgia" w:eastAsia="Georgia" w:hAnsi="Georgia"/>
          <w:color w:val="333333"/>
          <w:sz w:val="22"/>
          <w:szCs w:val="22"/>
        </w:rPr>
        <w:t xml:space="preserve">About</w:t>
      </w:r>
    </w:p>
    <w:p>
      <w:pPr>
        <w:pStyle w:val="ListParagraph"/>
        <w:numPr>
          <w:ilvl w:val="0"/>
          <w:numId w:val="2"/>
        </w:numPr>
        <w:spacing w:after="120"/>
      </w:pPr>
      <w:r>
        <w:rPr>
          <w:rFonts w:ascii="Georgia" w:cs="Georgia" w:eastAsia="Georgia" w:hAnsi="Georgia"/>
          <w:color w:val="333333"/>
          <w:sz w:val="22"/>
          <w:szCs w:val="22"/>
        </w:rPr>
        <w:t xml:space="preserve">Services</w:t>
      </w:r>
    </w:p>
    <w:p>
      <w:pPr>
        <w:pStyle w:val="ListParagraph"/>
        <w:numPr>
          <w:ilvl w:val="0"/>
          <w:numId w:val="2"/>
        </w:numPr>
        <w:spacing w:after="120"/>
      </w:pPr>
      <w:r>
        <w:rPr>
          <w:rFonts w:ascii="Georgia" w:cs="Georgia" w:eastAsia="Georgia" w:hAnsi="Georgia"/>
          <w:color w:val="333333"/>
          <w:sz w:val="22"/>
          <w:szCs w:val="22"/>
        </w:rPr>
        <w:t xml:space="preserve">Insight Store (self-service products — to be built out over time)</w:t>
      </w:r>
    </w:p>
    <w:p>
      <w:pPr>
        <w:pStyle w:val="ListParagraph"/>
        <w:numPr>
          <w:ilvl w:val="0"/>
          <w:numId w:val="2"/>
        </w:numPr>
        <w:spacing w:after="120"/>
      </w:pPr>
      <w:r>
        <w:rPr>
          <w:rFonts w:ascii="Georgia" w:cs="Georgia" w:eastAsia="Georgia" w:hAnsi="Georgia"/>
          <w:color w:val="333333"/>
          <w:sz w:val="22"/>
          <w:szCs w:val="22"/>
        </w:rPr>
        <w:t xml:space="preserve">Insights (blog and published articles)</w:t>
      </w:r>
    </w:p>
    <w:p>
      <w:pPr>
        <w:pStyle w:val="ListParagraph"/>
        <w:numPr>
          <w:ilvl w:val="0"/>
          <w:numId w:val="2"/>
        </w:numPr>
        <w:spacing w:after="120"/>
      </w:pPr>
      <w:r>
        <w:rPr>
          <w:rFonts w:ascii="Georgia" w:cs="Georgia" w:eastAsia="Georgia" w:hAnsi="Georgia"/>
          <w:color w:val="333333"/>
          <w:sz w:val="22"/>
          <w:szCs w:val="22"/>
        </w:rPr>
        <w:t xml:space="preserve">Contact</w:t>
      </w:r>
    </w:p>
    <w:p>
      <w:pPr>
        <w:pStyle w:val="ListParagraph"/>
        <w:numPr>
          <w:ilvl w:val="0"/>
          <w:numId w:val="2"/>
        </w:numPr>
        <w:spacing w:after="120"/>
      </w:pPr>
      <w:r>
        <w:rPr>
          <w:rFonts w:ascii="Georgia" w:cs="Georgia" w:eastAsia="Georgia" w:hAnsi="Georgia"/>
          <w:color w:val="333333"/>
          <w:sz w:val="22"/>
          <w:szCs w:val="22"/>
        </w:rPr>
        <w:t xml:space="preserve">Strategic Engagement (primary CTA — premium client inquiries)</w:t>
      </w:r>
    </w:p>
    <w:p>
      <w:pPr>
        <w:spacing w:after="200"/>
      </w:pPr>
    </w:p>
    <w:p>
      <w:pPr>
        <w:spacing w:after="160"/>
      </w:pPr>
      <w:r>
        <w:rPr>
          <w:rFonts w:ascii="Arial" w:cs="Arial" w:eastAsia="Arial" w:hAnsi="Arial"/>
          <w:i/>
          <w:iCs/>
          <w:color w:val="888888"/>
          <w:sz w:val="20"/>
          <w:szCs w:val="20"/>
        </w:rPr>
        <w:t xml:space="preserve">Strategic Engagement should be visually distinguished from the other nav items — perhaps a subtle border or different weight to signal it is the primary action.</w:t>
      </w: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4. Page by Page Content Brief</w:t>
      </w:r>
    </w:p>
    <w:p>
      <w:pPr>
        <w:pStyle w:val="Heading2"/>
        <w:spacing w:before="400" w:after="160"/>
      </w:pPr>
      <w:r>
        <w:rPr>
          <w:rFonts w:ascii="Arial" w:cs="Arial" w:eastAsia="Arial" w:hAnsi="Arial"/>
          <w:b/>
          <w:bCs/>
          <w:color w:val="1A2E45"/>
          <w:sz w:val="28"/>
          <w:szCs w:val="28"/>
        </w:rPr>
        <w:t xml:space="preserve">4.1 Homepage</w:t>
      </w:r>
    </w:p>
    <w:p>
      <w:pPr>
        <w:spacing w:before="280" w:after="120"/>
      </w:pPr>
      <w:r>
        <w:rPr>
          <w:rFonts w:ascii="Arial" w:cs="Arial" w:eastAsia="Arial" w:hAnsi="Arial"/>
          <w:b/>
          <w:bCs/>
          <w:color w:val="2B7FC4"/>
          <w:sz w:val="24"/>
          <w:szCs w:val="24"/>
        </w:rPr>
        <w:t xml:space="preserve">Hero Section</w:t>
      </w:r>
    </w:p>
    <w:p>
      <w:pPr>
        <w:spacing w:after="200"/>
        <w:jc w:val="both"/>
      </w:pPr>
      <w:r>
        <w:rPr>
          <w:rFonts w:ascii="Georgia" w:cs="Georgia" w:eastAsia="Georgia" w:hAnsi="Georgia"/>
          <w:color w:val="333333"/>
          <w:sz w:val="22"/>
          <w:szCs w:val="22"/>
        </w:rPr>
        <w:t xml:space="preserve">Background: Clean white or very light grey (#F5F5F5). No gradient.</w:t>
      </w:r>
    </w:p>
    <w:p>
      <w:pPr>
        <w:spacing w:after="200"/>
        <w:jc w:val="both"/>
      </w:pPr>
      <w:r>
        <w:rPr>
          <w:rFonts w:ascii="Georgia" w:cs="Georgia" w:eastAsia="Georgia" w:hAnsi="Georgia"/>
          <w:color w:val="333333"/>
          <w:sz w:val="22"/>
          <w:szCs w:val="22"/>
        </w:rPr>
        <w:t xml:space="preserve">Primary Headline (large, bold, charcoal):</w:t>
      </w:r>
    </w:p>
    <w:p>
      <w:pPr>
        <w:spacing w:after="200"/>
        <w:jc w:val="both"/>
      </w:pPr>
      <w:r>
        <w:rPr>
          <w:rFonts w:ascii="Georgia" w:cs="Georgia" w:eastAsia="Georgia" w:hAnsi="Georgia"/>
          <w:b/>
          <w:bCs/>
          <w:i/>
          <w:iCs/>
          <w:color w:val="0D1117"/>
          <w:sz w:val="24"/>
          <w:szCs w:val="24"/>
        </w:rPr>
        <w:t xml:space="preserve">We architect the systems, strategy, and intelligence that turn growth-stage businesses into institutions.</w:t>
      </w:r>
    </w:p>
    <w:p>
      <w:pPr>
        <w:spacing w:after="200"/>
        <w:jc w:val="both"/>
      </w:pPr>
      <w:r>
        <w:rPr>
          <w:rFonts w:ascii="Georgia" w:cs="Georgia" w:eastAsia="Georgia" w:hAnsi="Georgia"/>
          <w:color w:val="333333"/>
          <w:sz w:val="22"/>
          <w:szCs w:val="22"/>
        </w:rPr>
        <w:t xml:space="preserve">Supporting line (smaller, grey):</w:t>
      </w:r>
    </w:p>
    <w:p>
      <w:pPr>
        <w:spacing w:after="200"/>
      </w:pPr>
      <w:r>
        <w:rPr>
          <w:rFonts w:ascii="Georgia" w:cs="Georgia" w:eastAsia="Georgia" w:hAnsi="Georgia"/>
          <w:i/>
          <w:iCs/>
          <w:color w:val="777777"/>
          <w:sz w:val="22"/>
          <w:szCs w:val="22"/>
        </w:rPr>
        <w:t xml:space="preserve">Research-led. Systems-driven. Implementation-focused.</w:t>
      </w:r>
    </w:p>
    <w:p>
      <w:pPr>
        <w:spacing w:after="200"/>
        <w:jc w:val="both"/>
      </w:pPr>
      <w:r>
        <w:rPr>
          <w:rFonts w:ascii="Georgia" w:cs="Georgia" w:eastAsia="Georgia" w:hAnsi="Georgia"/>
          <w:color w:val="333333"/>
          <w:sz w:val="22"/>
          <w:szCs w:val="22"/>
        </w:rPr>
        <w:t xml:space="preserve">Primary CTA Button: "Request a Strategic Engagement" — deep charcoal background, white text. NOT "Book Now".</w:t>
      </w:r>
    </w:p>
    <w:p>
      <w:pPr>
        <w:spacing w:after="200"/>
        <w:jc w:val="both"/>
      </w:pPr>
      <w:r>
        <w:rPr>
          <w:rFonts w:ascii="Georgia" w:cs="Georgia" w:eastAsia="Georgia" w:hAnsi="Georgia"/>
          <w:color w:val="333333"/>
          <w:sz w:val="22"/>
          <w:szCs w:val="22"/>
        </w:rPr>
        <w:t xml:space="preserve">Secondary CTA: "Explore Our Work" — text link, no background.</w:t>
      </w:r>
    </w:p>
    <w:p>
      <w:pPr>
        <w:spacing w:after="160"/>
      </w:pPr>
      <w:r>
        <w:rPr>
          <w:rFonts w:ascii="Arial" w:cs="Arial" w:eastAsia="Arial" w:hAnsi="Arial"/>
          <w:i/>
          <w:iCs/>
          <w:color w:val="888888"/>
          <w:sz w:val="20"/>
          <w:szCs w:val="20"/>
        </w:rPr>
        <w:t xml:space="preserve">No logo in the hero section. Logo only in navigation bar.</w:t>
      </w:r>
    </w:p>
    <w:p>
      <w:pPr>
        <w:spacing w:before="280" w:after="120"/>
      </w:pPr>
      <w:r>
        <w:rPr>
          <w:rFonts w:ascii="Arial" w:cs="Arial" w:eastAsia="Arial" w:hAnsi="Arial"/>
          <w:b/>
          <w:bCs/>
          <w:color w:val="2B7FC4"/>
          <w:sz w:val="24"/>
          <w:szCs w:val="24"/>
        </w:rPr>
        <w:t xml:space="preserve">The Problem We Solve Section</w:t>
      </w:r>
    </w:p>
    <w:p>
      <w:pPr>
        <w:spacing w:after="200"/>
        <w:jc w:val="both"/>
      </w:pPr>
      <w:r>
        <w:rPr>
          <w:rFonts w:ascii="Georgia" w:cs="Georgia" w:eastAsia="Georgia" w:hAnsi="Georgia"/>
          <w:color w:val="333333"/>
          <w:sz w:val="22"/>
          <w:szCs w:val="22"/>
        </w:rPr>
        <w:t xml:space="preserve">This section introduces the Infrastructure Gap concept to visitors. It should feel like the opening of an intelligent research brief — not a sales pitch.</w:t>
      </w:r>
    </w:p>
    <w:p>
      <w:pPr>
        <w:spacing w:after="120"/>
      </w:pPr>
    </w:p>
    <w:p>
      <w:pPr>
        <w:spacing w:after="200"/>
        <w:jc w:val="both"/>
      </w:pPr>
      <w:r>
        <w:rPr>
          <w:rFonts w:ascii="Georgia" w:cs="Georgia" w:eastAsia="Georgia" w:hAnsi="Georgia"/>
          <w:color w:val="333333"/>
          <w:sz w:val="22"/>
          <w:szCs w:val="22"/>
        </w:rPr>
        <w:t xml:space="preserve">Section headline: "Growth is not the problem. Unarchitected growth is."</w:t>
      </w:r>
    </w:p>
    <w:p>
      <w:pPr>
        <w:spacing w:after="200"/>
        <w:jc w:val="both"/>
      </w:pPr>
      <w:r>
        <w:rPr>
          <w:rFonts w:ascii="Georgia" w:cs="Georgia" w:eastAsia="Georgia" w:hAnsi="Georgia"/>
          <w:color w:val="333333"/>
          <w:sz w:val="22"/>
          <w:szCs w:val="22"/>
        </w:rPr>
        <w:t xml:space="preserve">Supporting paragraph:</w:t>
      </w:r>
    </w:p>
    <w:p>
      <w:pPr>
        <w:spacing w:after="200"/>
        <w:jc w:val="both"/>
      </w:pPr>
      <w:r>
        <w:rPr>
          <w:rFonts w:ascii="Georgia" w:cs="Georgia" w:eastAsia="Georgia" w:hAnsi="Georgia"/>
          <w:color w:val="333333"/>
          <w:sz w:val="22"/>
          <w:szCs w:val="22"/>
        </w:rPr>
        <w:t xml:space="preserve">Most growth-stage businesses in Nigeria are not failing because of lack of ambition or opportunity. They are failing because revenue is expanding faster than structure. Processes are undocumented. Decision-making is centralized in the founder. Systems that worked at ten clients collapse at fifty.</w:t>
      </w:r>
    </w:p>
    <w:p>
      <w:pPr>
        <w:spacing w:after="200"/>
        <w:jc w:val="both"/>
      </w:pPr>
      <w:r>
        <w:rPr>
          <w:rFonts w:ascii="Georgia" w:cs="Georgia" w:eastAsia="Georgia" w:hAnsi="Georgia"/>
          <w:color w:val="333333"/>
          <w:sz w:val="22"/>
          <w:szCs w:val="22"/>
        </w:rPr>
        <w:t xml:space="preserve">This is the Infrastructure Gap. And it is what Insight Collective is designed to close.</w:t>
      </w:r>
    </w:p>
    <w:p>
      <w:pPr>
        <w:spacing w:after="160"/>
      </w:pPr>
      <w:r>
        <w:rPr>
          <w:rFonts w:ascii="Arial" w:cs="Arial" w:eastAsia="Arial" w:hAnsi="Arial"/>
          <w:i/>
          <w:iCs/>
          <w:color w:val="888888"/>
          <w:sz w:val="20"/>
          <w:szCs w:val="20"/>
        </w:rPr>
        <w:t xml:space="preserve">This section should have a clean, editorial feel. Consider a two-column layout — statement on the left, supporting data point or visual on the right.</w:t>
      </w:r>
    </w:p>
    <w:p>
      <w:pPr>
        <w:spacing w:before="280" w:after="120"/>
      </w:pPr>
      <w:r>
        <w:rPr>
          <w:rFonts w:ascii="Arial" w:cs="Arial" w:eastAsia="Arial" w:hAnsi="Arial"/>
          <w:b/>
          <w:bCs/>
          <w:color w:val="2B7FC4"/>
          <w:sz w:val="24"/>
          <w:szCs w:val="24"/>
        </w:rPr>
        <w:t xml:space="preserve">What We Do Section</w:t>
      </w:r>
    </w:p>
    <w:p>
      <w:pPr>
        <w:spacing w:after="200"/>
        <w:jc w:val="both"/>
      </w:pPr>
      <w:r>
        <w:rPr>
          <w:rFonts w:ascii="Georgia" w:cs="Georgia" w:eastAsia="Georgia" w:hAnsi="Georgia"/>
          <w:color w:val="333333"/>
          <w:sz w:val="22"/>
          <w:szCs w:val="22"/>
        </w:rPr>
        <w:t xml:space="preserve">Three clean cards. No placeholder grey images. Just clean white cards with a thin blue top border, an icon or number, a service title, and two to three sentences of description.</w:t>
      </w:r>
    </w:p>
    <w:p>
      <w:pPr>
        <w:spacing w:after="120"/>
      </w:pPr>
    </w:p>
    <w:p>
      <w:pPr>
        <w:spacing w:after="200"/>
      </w:pPr>
      <w:r>
        <w:rPr>
          <w:rFonts w:ascii="Georgia" w:cs="Georgia" w:eastAsia="Georgia" w:hAnsi="Georgia"/>
          <w:b/>
          <w:bCs/>
          <w:color w:val="0A0A0A"/>
          <w:sz w:val="22"/>
          <w:szCs w:val="22"/>
        </w:rPr>
        <w:t xml:space="preserve">Card 1: Diagnostic &amp; Research</w:t>
      </w:r>
    </w:p>
    <w:p>
      <w:pPr>
        <w:spacing w:after="200"/>
        <w:jc w:val="both"/>
      </w:pPr>
      <w:r>
        <w:rPr>
          <w:rFonts w:ascii="Georgia" w:cs="Georgia" w:eastAsia="Georgia" w:hAnsi="Georgia"/>
          <w:color w:val="333333"/>
          <w:sz w:val="22"/>
          <w:szCs w:val="22"/>
        </w:rPr>
        <w:t xml:space="preserve">We begin every engagement with deep sector-specific research. We map your operational environment, identify structural gaps, and use data to anticipate the most likely friction points in your growth trajectory.</w:t>
      </w:r>
    </w:p>
    <w:p>
      <w:pPr>
        <w:spacing w:after="120"/>
      </w:pPr>
    </w:p>
    <w:p>
      <w:pPr>
        <w:spacing w:after="200"/>
      </w:pPr>
      <w:r>
        <w:rPr>
          <w:rFonts w:ascii="Georgia" w:cs="Georgia" w:eastAsia="Georgia" w:hAnsi="Georgia"/>
          <w:b/>
          <w:bCs/>
          <w:color w:val="0A0A0A"/>
          <w:sz w:val="22"/>
          <w:szCs w:val="22"/>
        </w:rPr>
        <w:t xml:space="preserve">Card 2: Systems Architecture &amp; Design</w:t>
      </w:r>
    </w:p>
    <w:p>
      <w:pPr>
        <w:spacing w:after="200"/>
        <w:jc w:val="both"/>
      </w:pPr>
      <w:r>
        <w:rPr>
          <w:rFonts w:ascii="Georgia" w:cs="Georgia" w:eastAsia="Georgia" w:hAnsi="Georgia"/>
          <w:color w:val="333333"/>
          <w:sz w:val="22"/>
          <w:szCs w:val="22"/>
        </w:rPr>
        <w:t xml:space="preserve">We design the operational systems, sales architecture, and governance frameworks your business needs to scale without founder dependency. Every system is built for your specific context — not copied from a generic template.</w:t>
      </w:r>
    </w:p>
    <w:p>
      <w:pPr>
        <w:spacing w:after="120"/>
      </w:pPr>
    </w:p>
    <w:p>
      <w:pPr>
        <w:spacing w:after="200"/>
      </w:pPr>
      <w:r>
        <w:rPr>
          <w:rFonts w:ascii="Georgia" w:cs="Georgia" w:eastAsia="Georgia" w:hAnsi="Georgia"/>
          <w:b/>
          <w:bCs/>
          <w:color w:val="0A0A0A"/>
          <w:sz w:val="22"/>
          <w:szCs w:val="22"/>
        </w:rPr>
        <w:t xml:space="preserve">Card 3: Strategic Implementation</w:t>
      </w:r>
    </w:p>
    <w:p>
      <w:pPr>
        <w:spacing w:after="200"/>
        <w:jc w:val="both"/>
      </w:pPr>
      <w:r>
        <w:rPr>
          <w:rFonts w:ascii="Georgia" w:cs="Georgia" w:eastAsia="Georgia" w:hAnsi="Georgia"/>
          <w:color w:val="333333"/>
          <w:sz w:val="22"/>
          <w:szCs w:val="22"/>
        </w:rPr>
        <w:t xml:space="preserve">We do not hand over a report and disappear. We work alongside your team to implement the designed systems, embed new processes, and ensure the architecture actually functions in your operating environment.</w:t>
      </w:r>
    </w:p>
    <w:p>
      <w:pPr>
        <w:spacing w:before="280" w:after="120"/>
      </w:pPr>
      <w:r>
        <w:rPr>
          <w:rFonts w:ascii="Arial" w:cs="Arial" w:eastAsia="Arial" w:hAnsi="Arial"/>
          <w:b/>
          <w:bCs/>
          <w:color w:val="2B7FC4"/>
          <w:sz w:val="24"/>
          <w:szCs w:val="24"/>
        </w:rPr>
        <w:t xml:space="preserve">Intelligence &amp; Insights Section</w:t>
      </w:r>
    </w:p>
    <w:p>
      <w:pPr>
        <w:spacing w:after="200"/>
        <w:jc w:val="both"/>
      </w:pPr>
      <w:r>
        <w:rPr>
          <w:rFonts w:ascii="Georgia" w:cs="Georgia" w:eastAsia="Georgia" w:hAnsi="Georgia"/>
          <w:color w:val="333333"/>
          <w:sz w:val="22"/>
          <w:szCs w:val="22"/>
        </w:rPr>
        <w:t xml:space="preserve">This section showcases published articles and research from Insight Collective. It should look like a premium editorial section — similar to how McKinsey presents their insights.</w:t>
      </w:r>
    </w:p>
    <w:p>
      <w:pPr>
        <w:spacing w:after="200"/>
        <w:jc w:val="both"/>
      </w:pPr>
      <w:r>
        <w:rPr>
          <w:rFonts w:ascii="Georgia" w:cs="Georgia" w:eastAsia="Georgia" w:hAnsi="Georgia"/>
          <w:color w:val="333333"/>
          <w:sz w:val="22"/>
          <w:szCs w:val="22"/>
        </w:rPr>
        <w:t xml:space="preserve">Featured article: The Infrastructure Gap — Why Growth-Stage SMEs Are Building on Unstable Ground.</w:t>
      </w:r>
    </w:p>
    <w:p>
      <w:pPr>
        <w:spacing w:after="200"/>
        <w:jc w:val="both"/>
      </w:pPr>
      <w:r>
        <w:rPr>
          <w:rFonts w:ascii="Georgia" w:cs="Georgia" w:eastAsia="Georgia" w:hAnsi="Georgia"/>
          <w:color w:val="333333"/>
          <w:sz w:val="22"/>
          <w:szCs w:val="22"/>
        </w:rPr>
        <w:t xml:space="preserve">CTA: "Read Our Research" linking to the full Insights page.</w:t>
      </w:r>
    </w:p>
    <w:p>
      <w:pPr>
        <w:spacing w:after="160"/>
      </w:pPr>
      <w:r>
        <w:rPr>
          <w:rFonts w:ascii="Arial" w:cs="Arial" w:eastAsia="Arial" w:hAnsi="Arial"/>
          <w:i/>
          <w:iCs/>
          <w:color w:val="888888"/>
          <w:sz w:val="20"/>
          <w:szCs w:val="20"/>
        </w:rPr>
        <w:t xml:space="preserve">This section is critical. Published thinking is our most powerful marketing tool. It must be prominent on the homepage.</w:t>
      </w:r>
    </w:p>
    <w:p>
      <w:pPr>
        <w:spacing w:before="280" w:after="120"/>
      </w:pPr>
      <w:r>
        <w:rPr>
          <w:rFonts w:ascii="Arial" w:cs="Arial" w:eastAsia="Arial" w:hAnsi="Arial"/>
          <w:b/>
          <w:bCs/>
          <w:color w:val="2B7FC4"/>
          <w:sz w:val="24"/>
          <w:szCs w:val="24"/>
        </w:rPr>
        <w:t xml:space="preserve">Founder Section (replacing Team Section)</w:t>
      </w:r>
    </w:p>
    <w:p>
      <w:pPr>
        <w:spacing w:after="200"/>
        <w:jc w:val="both"/>
      </w:pPr>
      <w:r>
        <w:rPr>
          <w:rFonts w:ascii="Georgia" w:cs="Georgia" w:eastAsia="Georgia" w:hAnsi="Georgia"/>
          <w:color w:val="333333"/>
          <w:sz w:val="22"/>
          <w:szCs w:val="22"/>
        </w:rPr>
        <w:t xml:space="preserve">Since Insight Collective is currently founder-led, replace the team section with a focused founder introduction.</w:t>
      </w:r>
    </w:p>
    <w:p>
      <w:pPr>
        <w:spacing w:after="120"/>
      </w:pPr>
    </w:p>
    <w:p>
      <w:pPr>
        <w:spacing w:after="200"/>
        <w:jc w:val="both"/>
      </w:pPr>
      <w:r>
        <w:rPr>
          <w:rFonts w:ascii="Georgia" w:cs="Georgia" w:eastAsia="Georgia" w:hAnsi="Georgia"/>
          <w:color w:val="333333"/>
          <w:sz w:val="22"/>
          <w:szCs w:val="22"/>
        </w:rPr>
        <w:t xml:space="preserve">Section headline: "The Mind Behind Insight Collective"</w:t>
      </w:r>
    </w:p>
    <w:p>
      <w:pPr>
        <w:spacing w:after="200"/>
        <w:jc w:val="both"/>
      </w:pPr>
      <w:r>
        <w:rPr>
          <w:rFonts w:ascii="Georgia" w:cs="Georgia" w:eastAsia="Georgia" w:hAnsi="Georgia"/>
          <w:color w:val="333333"/>
          <w:sz w:val="22"/>
          <w:szCs w:val="22"/>
        </w:rPr>
        <w:t xml:space="preserve">Photo: Professional, high quality headshot of Eniola. Clean background. Confident, forward-facing.</w:t>
      </w:r>
    </w:p>
    <w:p>
      <w:pPr>
        <w:spacing w:after="200"/>
        <w:jc w:val="both"/>
      </w:pPr>
      <w:r>
        <w:rPr>
          <w:rFonts w:ascii="Georgia" w:cs="Georgia" w:eastAsia="Georgia" w:hAnsi="Georgia"/>
          <w:color w:val="333333"/>
          <w:sz w:val="22"/>
          <w:szCs w:val="22"/>
        </w:rPr>
        <w:t xml:space="preserve">Founder statement:</w:t>
      </w:r>
    </w:p>
    <w:p>
      <w:pPr>
        <w:spacing w:after="200"/>
        <w:jc w:val="both"/>
      </w:pPr>
      <w:r>
        <w:rPr>
          <w:rFonts w:ascii="Georgia" w:cs="Georgia" w:eastAsia="Georgia" w:hAnsi="Georgia"/>
          <w:color w:val="333333"/>
          <w:sz w:val="22"/>
          <w:szCs w:val="22"/>
        </w:rPr>
        <w:t xml:space="preserve">Eniola Amure Christianah is the Strategic Lead and founder of Insight Collective. With a background spanning public health systems thinking, corporate communications, and brand strategy, she built Insight Collective around a single conviction: that most Nigerian SMEs do not fail from lack of ambition — they fail from architectural underinvestment. Insight Collective is her answer to that gap.</w:t>
      </w:r>
    </w:p>
    <w:p>
      <w:pPr>
        <w:spacing w:after="160"/>
      </w:pPr>
      <w:r>
        <w:rPr>
          <w:rFonts w:ascii="Arial" w:cs="Arial" w:eastAsia="Arial" w:hAnsi="Arial"/>
          <w:i/>
          <w:iCs/>
          <w:color w:val="888888"/>
          <w:sz w:val="20"/>
          <w:szCs w:val="20"/>
        </w:rPr>
        <w:t xml:space="preserve">Do not show other team members unless they have confirmed, active roles in the firm. A confident solo founder section is more credible than an unclear or premature team section.</w:t>
      </w:r>
    </w:p>
    <w:p>
      <w:pPr>
        <w:spacing w:before="280" w:after="120"/>
      </w:pPr>
      <w:r>
        <w:rPr>
          <w:rFonts w:ascii="Arial" w:cs="Arial" w:eastAsia="Arial" w:hAnsi="Arial"/>
          <w:b/>
          <w:bCs/>
          <w:color w:val="2B7FC4"/>
          <w:sz w:val="24"/>
          <w:szCs w:val="24"/>
        </w:rPr>
        <w:t xml:space="preserve">CTA Section (Bottom of Homepage)</w:t>
      </w:r>
    </w:p>
    <w:p>
      <w:pPr>
        <w:spacing w:after="200"/>
        <w:jc w:val="both"/>
      </w:pPr>
      <w:r>
        <w:rPr>
          <w:rFonts w:ascii="Georgia" w:cs="Georgia" w:eastAsia="Georgia" w:hAnsi="Georgia"/>
          <w:color w:val="333333"/>
          <w:sz w:val="22"/>
          <w:szCs w:val="22"/>
        </w:rPr>
        <w:t xml:space="preserve">Clean, minimal section. Dark charcoal background. White text.</w:t>
      </w:r>
    </w:p>
    <w:p>
      <w:pPr>
        <w:spacing w:after="200"/>
        <w:jc w:val="both"/>
      </w:pPr>
      <w:r>
        <w:rPr>
          <w:rFonts w:ascii="Georgia" w:cs="Georgia" w:eastAsia="Georgia" w:hAnsi="Georgia"/>
          <w:color w:val="333333"/>
          <w:sz w:val="22"/>
          <w:szCs w:val="22"/>
        </w:rPr>
        <w:t xml:space="preserve">Headline: "Ready to architect your next phase?"</w:t>
      </w:r>
    </w:p>
    <w:p>
      <w:pPr>
        <w:spacing w:after="200"/>
        <w:jc w:val="both"/>
      </w:pPr>
      <w:r>
        <w:rPr>
          <w:rFonts w:ascii="Georgia" w:cs="Georgia" w:eastAsia="Georgia" w:hAnsi="Georgia"/>
          <w:color w:val="333333"/>
          <w:sz w:val="22"/>
          <w:szCs w:val="22"/>
        </w:rPr>
        <w:t xml:space="preserve">Subtext: "Strategic engagements are selective. We work with businesses ready to build with intention."</w:t>
      </w:r>
    </w:p>
    <w:p>
      <w:pPr>
        <w:spacing w:after="200"/>
        <w:jc w:val="both"/>
      </w:pPr>
      <w:r>
        <w:rPr>
          <w:rFonts w:ascii="Georgia" w:cs="Georgia" w:eastAsia="Georgia" w:hAnsi="Georgia"/>
          <w:color w:val="333333"/>
          <w:sz w:val="22"/>
          <w:szCs w:val="22"/>
        </w:rPr>
        <w:t xml:space="preserve">Button: "Request a Strategic Engagement" — white button, dark text.</w:t>
      </w:r>
    </w:p>
    <w:p>
      <w:pPr>
        <w:pStyle w:val="Heading2"/>
        <w:spacing w:before="400" w:after="160"/>
      </w:pPr>
      <w:r>
        <w:rPr>
          <w:rFonts w:ascii="Arial" w:cs="Arial" w:eastAsia="Arial" w:hAnsi="Arial"/>
          <w:b/>
          <w:bCs/>
          <w:color w:val="1A2E45"/>
          <w:sz w:val="28"/>
          <w:szCs w:val="28"/>
        </w:rPr>
        <w:t xml:space="preserve">4.2 About Page</w:t>
      </w:r>
    </w:p>
    <w:p>
      <w:pPr>
        <w:spacing w:before="280" w:after="120"/>
      </w:pPr>
      <w:r>
        <w:rPr>
          <w:rFonts w:ascii="Arial" w:cs="Arial" w:eastAsia="Arial" w:hAnsi="Arial"/>
          <w:b/>
          <w:bCs/>
          <w:color w:val="2B7FC4"/>
          <w:sz w:val="24"/>
          <w:szCs w:val="24"/>
        </w:rPr>
        <w:t xml:space="preserve">Our Philosophy</w:t>
      </w:r>
    </w:p>
    <w:p>
      <w:pPr>
        <w:spacing w:after="200"/>
        <w:jc w:val="both"/>
      </w:pPr>
      <w:r>
        <w:rPr>
          <w:rFonts w:ascii="Georgia" w:cs="Georgia" w:eastAsia="Georgia" w:hAnsi="Georgia"/>
          <w:color w:val="333333"/>
          <w:sz w:val="22"/>
          <w:szCs w:val="22"/>
        </w:rPr>
        <w:t xml:space="preserve">Insight Collective was founded on a single observation: in Nigeria's volatile economic environment, the businesses that endure are not the most ambitious. They are the most architected.</w:t>
      </w:r>
    </w:p>
    <w:p>
      <w:pPr>
        <w:spacing w:after="200"/>
        <w:jc w:val="both"/>
      </w:pPr>
      <w:r>
        <w:rPr>
          <w:rFonts w:ascii="Georgia" w:cs="Georgia" w:eastAsia="Georgia" w:hAnsi="Georgia"/>
          <w:color w:val="333333"/>
          <w:sz w:val="22"/>
          <w:szCs w:val="22"/>
        </w:rPr>
        <w:t xml:space="preserve">We exist at the intersection of research intelligence, systems design, and strategic implementation. We do not offer generic advisory. We offer architectural precision — tailored to the specific structural realities of growth-stage businesses operating in emerging markets.</w:t>
      </w:r>
    </w:p>
    <w:p>
      <w:pPr>
        <w:spacing w:before="280" w:after="120"/>
      </w:pPr>
      <w:r>
        <w:rPr>
          <w:rFonts w:ascii="Arial" w:cs="Arial" w:eastAsia="Arial" w:hAnsi="Arial"/>
          <w:b/>
          <w:bCs/>
          <w:color w:val="2B7FC4"/>
          <w:sz w:val="24"/>
          <w:szCs w:val="24"/>
        </w:rPr>
        <w:t xml:space="preserve">Our Methodology</w:t>
      </w:r>
    </w:p>
    <w:p>
      <w:pPr>
        <w:spacing w:after="200"/>
        <w:jc w:val="both"/>
      </w:pPr>
      <w:r>
        <w:rPr>
          <w:rFonts w:ascii="Georgia" w:cs="Georgia" w:eastAsia="Georgia" w:hAnsi="Georgia"/>
          <w:color w:val="333333"/>
          <w:sz w:val="22"/>
          <w:szCs w:val="22"/>
        </w:rPr>
        <w:t xml:space="preserve">Every Insight Collective engagement follows a four-stage proprietary process:</w:t>
      </w:r>
    </w:p>
    <w:p>
      <w:pPr>
        <w:spacing w:after="120"/>
      </w:pPr>
    </w:p>
    <w:p>
      <w:pPr>
        <w:spacing w:after="200"/>
      </w:pPr>
      <w:r>
        <w:rPr>
          <w:rFonts w:ascii="Georgia" w:cs="Georgia" w:eastAsia="Georgia" w:hAnsi="Georgia"/>
          <w:b/>
          <w:bCs/>
          <w:color w:val="0A0A0A"/>
          <w:sz w:val="22"/>
          <w:szCs w:val="22"/>
        </w:rPr>
        <w:t xml:space="preserve">Stage 1: Diagnostic Research</w:t>
      </w:r>
    </w:p>
    <w:p>
      <w:pPr>
        <w:spacing w:after="200"/>
        <w:jc w:val="both"/>
      </w:pPr>
      <w:r>
        <w:rPr>
          <w:rFonts w:ascii="Georgia" w:cs="Georgia" w:eastAsia="Georgia" w:hAnsi="Georgia"/>
          <w:color w:val="333333"/>
          <w:sz w:val="22"/>
          <w:szCs w:val="22"/>
        </w:rPr>
        <w:t xml:space="preserve">We conduct deep sector-specific research before any engagement begins. We study the market environment, competitive landscape, and operational patterns of businesses similar to yours to understand the structural gaps most likely affecting your growth.</w:t>
      </w:r>
    </w:p>
    <w:p>
      <w:pPr>
        <w:spacing w:after="120"/>
      </w:pPr>
    </w:p>
    <w:p>
      <w:pPr>
        <w:spacing w:after="200"/>
      </w:pPr>
      <w:r>
        <w:rPr>
          <w:rFonts w:ascii="Georgia" w:cs="Georgia" w:eastAsia="Georgia" w:hAnsi="Georgia"/>
          <w:b/>
          <w:bCs/>
          <w:color w:val="0A0A0A"/>
          <w:sz w:val="22"/>
          <w:szCs w:val="22"/>
        </w:rPr>
        <w:t xml:space="preserve">Stage 2: Gap Mapping</w:t>
      </w:r>
    </w:p>
    <w:p>
      <w:pPr>
        <w:spacing w:after="200"/>
        <w:jc w:val="both"/>
      </w:pPr>
      <w:r>
        <w:rPr>
          <w:rFonts w:ascii="Georgia" w:cs="Georgia" w:eastAsia="Georgia" w:hAnsi="Georgia"/>
          <w:color w:val="333333"/>
          <w:sz w:val="22"/>
          <w:szCs w:val="22"/>
        </w:rPr>
        <w:t xml:space="preserve">We map the specific Infrastructure Gap within your business — identifying where ambition is outpacing architecture, where revenue is being lost to structural inefficiency, and where founder dependency is creating a ceiling on scale.</w:t>
      </w:r>
    </w:p>
    <w:p>
      <w:pPr>
        <w:spacing w:after="120"/>
      </w:pPr>
    </w:p>
    <w:p>
      <w:pPr>
        <w:spacing w:after="200"/>
      </w:pPr>
      <w:r>
        <w:rPr>
          <w:rFonts w:ascii="Georgia" w:cs="Georgia" w:eastAsia="Georgia" w:hAnsi="Georgia"/>
          <w:b/>
          <w:bCs/>
          <w:color w:val="0A0A0A"/>
          <w:sz w:val="22"/>
          <w:szCs w:val="22"/>
        </w:rPr>
        <w:t xml:space="preserve">Stage 3: Architecture Design</w:t>
      </w:r>
    </w:p>
    <w:p>
      <w:pPr>
        <w:spacing w:after="200"/>
        <w:jc w:val="both"/>
      </w:pPr>
      <w:r>
        <w:rPr>
          <w:rFonts w:ascii="Georgia" w:cs="Georgia" w:eastAsia="Georgia" w:hAnsi="Georgia"/>
          <w:color w:val="333333"/>
          <w:sz w:val="22"/>
          <w:szCs w:val="22"/>
        </w:rPr>
        <w:t xml:space="preserve">We design the aligned systems your business needs: a measured revenue architecture, a defensible sales framework, and an operational continuity structure. Every design is specific to your business — not a template.</w:t>
      </w:r>
    </w:p>
    <w:p>
      <w:pPr>
        <w:spacing w:after="120"/>
      </w:pPr>
    </w:p>
    <w:p>
      <w:pPr>
        <w:spacing w:after="200"/>
      </w:pPr>
      <w:r>
        <w:rPr>
          <w:rFonts w:ascii="Georgia" w:cs="Georgia" w:eastAsia="Georgia" w:hAnsi="Georgia"/>
          <w:b/>
          <w:bCs/>
          <w:color w:val="0A0A0A"/>
          <w:sz w:val="22"/>
          <w:szCs w:val="22"/>
        </w:rPr>
        <w:t xml:space="preserve">Stage 4: Strategic Implementation</w:t>
      </w:r>
    </w:p>
    <w:p>
      <w:pPr>
        <w:spacing w:after="200"/>
        <w:jc w:val="both"/>
      </w:pPr>
      <w:r>
        <w:rPr>
          <w:rFonts w:ascii="Georgia" w:cs="Georgia" w:eastAsia="Georgia" w:hAnsi="Georgia"/>
          <w:color w:val="333333"/>
          <w:sz w:val="22"/>
          <w:szCs w:val="22"/>
        </w:rPr>
        <w:t xml:space="preserve">We work alongside your team to implement the designed systems. Where technology solutions are required, we work with trusted system developers to build and integrate them. We remain engaged until the architecture is functioning independently.</w:t>
      </w:r>
    </w:p>
    <w:p>
      <w:pPr>
        <w:spacing w:before="280" w:after="120"/>
      </w:pPr>
      <w:r>
        <w:rPr>
          <w:rFonts w:ascii="Arial" w:cs="Arial" w:eastAsia="Arial" w:hAnsi="Arial"/>
          <w:b/>
          <w:bCs/>
          <w:color w:val="2B7FC4"/>
          <w:sz w:val="24"/>
          <w:szCs w:val="24"/>
        </w:rPr>
        <w:t xml:space="preserve">Our Vision</w:t>
      </w:r>
    </w:p>
    <w:p>
      <w:pPr>
        <w:spacing w:after="200"/>
        <w:jc w:val="both"/>
      </w:pPr>
      <w:r>
        <w:rPr>
          <w:rFonts w:ascii="Georgia" w:cs="Georgia" w:eastAsia="Georgia" w:hAnsi="Georgia"/>
          <w:color w:val="333333"/>
          <w:sz w:val="22"/>
          <w:szCs w:val="22"/>
        </w:rPr>
        <w:t xml:space="preserve">Insight Collective is building toward becoming a leading institutional intelligence and systems architecture firm serving high-growth businesses across Africa. Our long-term vision includes a proprietary intelligence product suite, a capital access bridge connecting structured SMEs to investors and grant funding, and an advisory practice that operates at the intersection of business, policy, and institutional design.</w:t>
      </w:r>
    </w:p>
    <w:p>
      <w:pPr>
        <w:pStyle w:val="Heading2"/>
        <w:spacing w:before="400" w:after="160"/>
      </w:pPr>
      <w:r>
        <w:rPr>
          <w:rFonts w:ascii="Arial" w:cs="Arial" w:eastAsia="Arial" w:hAnsi="Arial"/>
          <w:b/>
          <w:bCs/>
          <w:color w:val="1A2E45"/>
          <w:sz w:val="28"/>
          <w:szCs w:val="28"/>
        </w:rPr>
        <w:t xml:space="preserve">4.3 Services Page</w:t>
      </w:r>
    </w:p>
    <w:p>
      <w:pPr>
        <w:spacing w:before="280" w:after="120"/>
      </w:pPr>
      <w:r>
        <w:rPr>
          <w:rFonts w:ascii="Arial" w:cs="Arial" w:eastAsia="Arial" w:hAnsi="Arial"/>
          <w:b/>
          <w:bCs/>
          <w:color w:val="2B7FC4"/>
          <w:sz w:val="24"/>
          <w:szCs w:val="24"/>
        </w:rPr>
        <w:t xml:space="preserve">Service Model Overview</w:t>
      </w:r>
    </w:p>
    <w:p>
      <w:pPr>
        <w:spacing w:after="200"/>
        <w:jc w:val="both"/>
      </w:pPr>
      <w:r>
        <w:rPr>
          <w:rFonts w:ascii="Georgia" w:cs="Georgia" w:eastAsia="Georgia" w:hAnsi="Georgia"/>
          <w:color w:val="333333"/>
          <w:sz w:val="22"/>
          <w:szCs w:val="22"/>
        </w:rPr>
        <w:t xml:space="preserve">Insight Collective operates a two-layer service model. The first layer is direct strategic engagement — for clients who want the full Insight Collective experience. The second layer is the Insight Store — self-service intelligence products that can be purchased directly from the website.</w:t>
      </w:r>
    </w:p>
    <w:p>
      <w:pPr>
        <w:spacing w:before="280" w:after="120"/>
      </w:pPr>
      <w:r>
        <w:rPr>
          <w:rFonts w:ascii="Arial" w:cs="Arial" w:eastAsia="Arial" w:hAnsi="Arial"/>
          <w:b/>
          <w:bCs/>
          <w:color w:val="2B7FC4"/>
          <w:sz w:val="24"/>
          <w:szCs w:val="24"/>
        </w:rPr>
        <w:t xml:space="preserve">Layer 1: Strategic Engagements</w:t>
      </w:r>
    </w:p>
    <w:p>
      <w:pPr>
        <w:spacing w:after="200"/>
        <w:jc w:val="both"/>
      </w:pPr>
      <w:r>
        <w:rPr>
          <w:rFonts w:ascii="Georgia" w:cs="Georgia" w:eastAsia="Georgia" w:hAnsi="Georgia"/>
          <w:color w:val="333333"/>
          <w:sz w:val="22"/>
          <w:szCs w:val="22"/>
        </w:rPr>
        <w:t xml:space="preserve">These are direct, high-touch client relationships. Each engagement begins with a structured intake and diagnostic process.</w:t>
      </w:r>
    </w:p>
    <w:p>
      <w:pPr>
        <w:spacing w:after="120"/>
      </w:pPr>
    </w:p>
    <w:p>
      <w:pPr>
        <w:spacing w:after="200"/>
      </w:pPr>
      <w:r>
        <w:rPr>
          <w:rFonts w:ascii="Georgia" w:cs="Georgia" w:eastAsia="Georgia" w:hAnsi="Georgia"/>
          <w:b/>
          <w:bCs/>
          <w:color w:val="0A0A0A"/>
          <w:sz w:val="22"/>
          <w:szCs w:val="22"/>
        </w:rPr>
        <w:t xml:space="preserve">Diagnostic &amp; Structural Audit</w:t>
      </w:r>
    </w:p>
    <w:p>
      <w:pPr>
        <w:spacing w:after="200"/>
        <w:jc w:val="both"/>
      </w:pPr>
      <w:r>
        <w:rPr>
          <w:rFonts w:ascii="Georgia" w:cs="Georgia" w:eastAsia="Georgia" w:hAnsi="Georgia"/>
          <w:color w:val="333333"/>
          <w:sz w:val="22"/>
          <w:szCs w:val="22"/>
        </w:rPr>
        <w:t xml:space="preserve">A comprehensive assessment of your business's operational architecture. We identify your Infrastructure Gap, map your structural friction points, and deliver a findings report with directional recommendations. Duration: 2 to 4 weeks.</w:t>
      </w:r>
    </w:p>
    <w:p>
      <w:pPr>
        <w:spacing w:after="120"/>
      </w:pPr>
    </w:p>
    <w:p>
      <w:pPr>
        <w:spacing w:after="200"/>
      </w:pPr>
      <w:r>
        <w:rPr>
          <w:rFonts w:ascii="Georgia" w:cs="Georgia" w:eastAsia="Georgia" w:hAnsi="Georgia"/>
          <w:b/>
          <w:bCs/>
          <w:color w:val="0A0A0A"/>
          <w:sz w:val="22"/>
          <w:szCs w:val="22"/>
        </w:rPr>
        <w:t xml:space="preserve">Systems Architecture &amp; Implementation</w:t>
      </w:r>
    </w:p>
    <w:p>
      <w:pPr>
        <w:spacing w:after="200"/>
        <w:jc w:val="both"/>
      </w:pPr>
      <w:r>
        <w:rPr>
          <w:rFonts w:ascii="Georgia" w:cs="Georgia" w:eastAsia="Georgia" w:hAnsi="Georgia"/>
          <w:color w:val="333333"/>
          <w:sz w:val="22"/>
          <w:szCs w:val="22"/>
        </w:rPr>
        <w:t xml:space="preserve">Full design and implementation of aligned business systems across revenue architecture, sales framework, and operational continuity. This is our flagship engagement. Duration: 8 to 16 weeks depending on complexity.</w:t>
      </w:r>
    </w:p>
    <w:p>
      <w:pPr>
        <w:spacing w:after="120"/>
      </w:pPr>
    </w:p>
    <w:p>
      <w:pPr>
        <w:spacing w:after="200"/>
      </w:pPr>
      <w:r>
        <w:rPr>
          <w:rFonts w:ascii="Georgia" w:cs="Georgia" w:eastAsia="Georgia" w:hAnsi="Georgia"/>
          <w:b/>
          <w:bCs/>
          <w:color w:val="0A0A0A"/>
          <w:sz w:val="22"/>
          <w:szCs w:val="22"/>
        </w:rPr>
        <w:t xml:space="preserve">Strategic Advisory Retainer</w:t>
      </w:r>
    </w:p>
    <w:p>
      <w:pPr>
        <w:spacing w:after="200"/>
        <w:jc w:val="both"/>
      </w:pPr>
      <w:r>
        <w:rPr>
          <w:rFonts w:ascii="Georgia" w:cs="Georgia" w:eastAsia="Georgia" w:hAnsi="Georgia"/>
          <w:color w:val="333333"/>
          <w:sz w:val="22"/>
          <w:szCs w:val="22"/>
        </w:rPr>
        <w:t xml:space="preserve">Ongoing strategic partnership for businesses that want Insight Collective thinking embedded in their decision-making on a continuous basis. Structured as a monthly retainer with defined deliverables and access.</w:t>
      </w:r>
    </w:p>
    <w:p>
      <w:pPr>
        <w:spacing w:after="120"/>
      </w:pPr>
    </w:p>
    <w:p>
      <w:pPr>
        <w:spacing w:after="200"/>
      </w:pPr>
      <w:r>
        <w:rPr>
          <w:rFonts w:ascii="Georgia" w:cs="Georgia" w:eastAsia="Georgia" w:hAnsi="Georgia"/>
          <w:b/>
          <w:bCs/>
          <w:color w:val="0A0A0A"/>
          <w:sz w:val="22"/>
          <w:szCs w:val="22"/>
        </w:rPr>
        <w:t xml:space="preserve">Brand &amp; Positioning Architecture</w:t>
      </w:r>
    </w:p>
    <w:p>
      <w:pPr>
        <w:spacing w:after="200"/>
        <w:jc w:val="both"/>
      </w:pPr>
      <w:r>
        <w:rPr>
          <w:rFonts w:ascii="Georgia" w:cs="Georgia" w:eastAsia="Georgia" w:hAnsi="Georgia"/>
          <w:color w:val="333333"/>
          <w:sz w:val="22"/>
          <w:szCs w:val="22"/>
        </w:rPr>
        <w:t xml:space="preserve">For businesses that need their market positioning rebuilt from the ground up. We research your competitive environment, define your structural identity, and design a positioning framework that makes your value defensible and your pricing non-negotiable.</w:t>
      </w:r>
    </w:p>
    <w:p>
      <w:pPr>
        <w:spacing w:before="280" w:after="120"/>
      </w:pPr>
      <w:r>
        <w:rPr>
          <w:rFonts w:ascii="Arial" w:cs="Arial" w:eastAsia="Arial" w:hAnsi="Arial"/>
          <w:b/>
          <w:bCs/>
          <w:color w:val="2B7FC4"/>
          <w:sz w:val="24"/>
          <w:szCs w:val="24"/>
        </w:rPr>
        <w:t xml:space="preserve">Layer 2: Insight Store</w:t>
      </w:r>
    </w:p>
    <w:p>
      <w:pPr>
        <w:spacing w:after="200"/>
        <w:jc w:val="both"/>
      </w:pPr>
      <w:r>
        <w:rPr>
          <w:rFonts w:ascii="Georgia" w:cs="Georgia" w:eastAsia="Georgia" w:hAnsi="Georgia"/>
          <w:color w:val="333333"/>
          <w:sz w:val="22"/>
          <w:szCs w:val="22"/>
        </w:rPr>
        <w:t xml:space="preserve">The Insight Store is a self-service section of the website where visitors can purchase intelligence products directly — without a full strategic engagement. This includes:</w:t>
      </w:r>
    </w:p>
    <w:p>
      <w:pPr>
        <w:pStyle w:val="ListParagraph"/>
        <w:numPr>
          <w:ilvl w:val="0"/>
          <w:numId w:val="2"/>
        </w:numPr>
        <w:spacing w:after="120"/>
      </w:pPr>
      <w:r>
        <w:rPr>
          <w:rFonts w:ascii="Georgia" w:cs="Georgia" w:eastAsia="Georgia" w:hAnsi="Georgia"/>
          <w:color w:val="333333"/>
          <w:sz w:val="22"/>
          <w:szCs w:val="22"/>
        </w:rPr>
        <w:t xml:space="preserve">Research briefs and sector intelligence reports</w:t>
      </w:r>
    </w:p>
    <w:p>
      <w:pPr>
        <w:pStyle w:val="ListParagraph"/>
        <w:numPr>
          <w:ilvl w:val="0"/>
          <w:numId w:val="2"/>
        </w:numPr>
        <w:spacing w:after="120"/>
      </w:pPr>
      <w:r>
        <w:rPr>
          <w:rFonts w:ascii="Georgia" w:cs="Georgia" w:eastAsia="Georgia" w:hAnsi="Georgia"/>
          <w:color w:val="333333"/>
          <w:sz w:val="22"/>
          <w:szCs w:val="22"/>
        </w:rPr>
        <w:t xml:space="preserve">Operational framework templates and system design tools</w:t>
      </w:r>
    </w:p>
    <w:p>
      <w:pPr>
        <w:pStyle w:val="ListParagraph"/>
        <w:numPr>
          <w:ilvl w:val="0"/>
          <w:numId w:val="2"/>
        </w:numPr>
        <w:spacing w:after="120"/>
      </w:pPr>
      <w:r>
        <w:rPr>
          <w:rFonts w:ascii="Georgia" w:cs="Georgia" w:eastAsia="Georgia" w:hAnsi="Georgia"/>
          <w:color w:val="333333"/>
          <w:sz w:val="22"/>
          <w:szCs w:val="22"/>
        </w:rPr>
        <w:t xml:space="preserve">Strategic guides and implementation playbooks</w:t>
      </w:r>
    </w:p>
    <w:p>
      <w:pPr>
        <w:pStyle w:val="ListParagraph"/>
        <w:numPr>
          <w:ilvl w:val="0"/>
          <w:numId w:val="2"/>
        </w:numPr>
        <w:spacing w:after="120"/>
      </w:pPr>
      <w:r>
        <w:rPr>
          <w:rFonts w:ascii="Georgia" w:cs="Georgia" w:eastAsia="Georgia" w:hAnsi="Georgia"/>
          <w:color w:val="333333"/>
          <w:sz w:val="22"/>
          <w:szCs w:val="22"/>
        </w:rPr>
        <w:t xml:space="preserve">Future: books, courses, and extended intelligence products</w:t>
      </w:r>
    </w:p>
    <w:p>
      <w:pPr>
        <w:spacing w:after="200"/>
      </w:pPr>
    </w:p>
    <w:p>
      <w:pPr>
        <w:spacing w:after="160"/>
      </w:pPr>
      <w:r>
        <w:rPr>
          <w:rFonts w:ascii="Arial" w:cs="Arial" w:eastAsia="Arial" w:hAnsi="Arial"/>
          <w:i/>
          <w:iCs/>
          <w:color w:val="888888"/>
          <w:sz w:val="20"/>
          <w:szCs w:val="20"/>
        </w:rPr>
        <w:t xml:space="preserve">The Insight Store will be built out progressively. The section should exist on the website from launch but can begin with one or two available products and grow over time.</w:t>
      </w:r>
    </w:p>
    <w:p>
      <w:pPr>
        <w:pStyle w:val="Heading2"/>
        <w:spacing w:before="400" w:after="160"/>
      </w:pPr>
      <w:r>
        <w:rPr>
          <w:rFonts w:ascii="Arial" w:cs="Arial" w:eastAsia="Arial" w:hAnsi="Arial"/>
          <w:b/>
          <w:bCs/>
          <w:color w:val="1A2E45"/>
          <w:sz w:val="28"/>
          <w:szCs w:val="28"/>
        </w:rPr>
        <w:t xml:space="preserve">4.4 Insights Page (Blog)</w:t>
      </w:r>
    </w:p>
    <w:p>
      <w:pPr>
        <w:spacing w:after="200"/>
        <w:jc w:val="both"/>
      </w:pPr>
      <w:r>
        <w:rPr>
          <w:rFonts w:ascii="Georgia" w:cs="Georgia" w:eastAsia="Georgia" w:hAnsi="Georgia"/>
          <w:color w:val="333333"/>
          <w:sz w:val="22"/>
          <w:szCs w:val="22"/>
        </w:rPr>
        <w:t xml:space="preserve">This is the most important long-term page on the website. It is where Insight Collective publishes its research, frameworks, and intelligence.</w:t>
      </w:r>
    </w:p>
    <w:p>
      <w:pPr>
        <w:spacing w:after="200"/>
        <w:jc w:val="both"/>
      </w:pPr>
      <w:r>
        <w:rPr>
          <w:rFonts w:ascii="Georgia" w:cs="Georgia" w:eastAsia="Georgia" w:hAnsi="Georgia"/>
          <w:color w:val="333333"/>
          <w:sz w:val="22"/>
          <w:szCs w:val="22"/>
        </w:rPr>
        <w:t xml:space="preserve">Design reference: Study how McKinsey Insights and Stears present their content. Clean editorial layout. Article cards with title, category tag, date, and a one-line description. Featured article displayed prominently at the top.</w:t>
      </w:r>
    </w:p>
    <w:p>
      <w:pPr>
        <w:spacing w:after="200"/>
        <w:jc w:val="both"/>
      </w:pPr>
      <w:r>
        <w:rPr>
          <w:rFonts w:ascii="Georgia" w:cs="Georgia" w:eastAsia="Georgia" w:hAnsi="Georgia"/>
          <w:color w:val="333333"/>
          <w:sz w:val="22"/>
          <w:szCs w:val="22"/>
        </w:rPr>
        <w:t xml:space="preserve">First published article: The Infrastructure Gap — Why Growth-Stage SMEs Are Building on Unstable Ground. This should be the featured article at launch.</w:t>
      </w:r>
    </w:p>
    <w:p>
      <w:pPr>
        <w:spacing w:after="200"/>
        <w:jc w:val="both"/>
      </w:pPr>
      <w:r>
        <w:rPr>
          <w:rFonts w:ascii="Georgia" w:cs="Georgia" w:eastAsia="Georgia" w:hAnsi="Georgia"/>
          <w:color w:val="333333"/>
          <w:sz w:val="22"/>
          <w:szCs w:val="22"/>
        </w:rPr>
        <w:t xml:space="preserve">Categories to establish from the beginning: Research Briefs, Structural Frameworks, Market Intelligence, Founder Insights.</w:t>
      </w:r>
    </w:p>
    <w:p>
      <w:pPr>
        <w:spacing w:after="160"/>
      </w:pPr>
      <w:r>
        <w:rPr>
          <w:rFonts w:ascii="Arial" w:cs="Arial" w:eastAsia="Arial" w:hAnsi="Arial"/>
          <w:i/>
          <w:iCs/>
          <w:color w:val="888888"/>
          <w:sz w:val="20"/>
          <w:szCs w:val="20"/>
        </w:rPr>
        <w:t xml:space="preserve">The blog header visual for each article follows a clean white design with the Insight Collective logo top left, article title in bold charcoal, subtitle in italic grey, and a thin blue accent line. No dark gradient headers for blog articles.</w:t>
      </w:r>
    </w:p>
    <w:p>
      <w:pPr>
        <w:pStyle w:val="Heading2"/>
        <w:spacing w:before="400" w:after="160"/>
      </w:pPr>
      <w:r>
        <w:rPr>
          <w:rFonts w:ascii="Arial" w:cs="Arial" w:eastAsia="Arial" w:hAnsi="Arial"/>
          <w:b/>
          <w:bCs/>
          <w:color w:val="1A2E45"/>
          <w:sz w:val="28"/>
          <w:szCs w:val="28"/>
        </w:rPr>
        <w:t xml:space="preserve">4.5 Strategic Engagement Page</w:t>
      </w:r>
    </w:p>
    <w:p>
      <w:pPr>
        <w:spacing w:after="200"/>
        <w:jc w:val="both"/>
      </w:pPr>
      <w:r>
        <w:rPr>
          <w:rFonts w:ascii="Georgia" w:cs="Georgia" w:eastAsia="Georgia" w:hAnsi="Georgia"/>
          <w:color w:val="333333"/>
          <w:sz w:val="22"/>
          <w:szCs w:val="22"/>
        </w:rPr>
        <w:t xml:space="preserve">This page should feel like a serious, selective intake process. Not a contact form. Not a booking calendar. A structured inquiry.</w:t>
      </w:r>
    </w:p>
    <w:p>
      <w:pPr>
        <w:spacing w:after="200"/>
        <w:jc w:val="both"/>
      </w:pPr>
      <w:r>
        <w:rPr>
          <w:rFonts w:ascii="Georgia" w:cs="Georgia" w:eastAsia="Georgia" w:hAnsi="Georgia"/>
          <w:color w:val="333333"/>
          <w:sz w:val="22"/>
          <w:szCs w:val="22"/>
        </w:rPr>
        <w:t xml:space="preserve">Page headline: "Strategic Engagements Are Selective"</w:t>
      </w:r>
    </w:p>
    <w:p>
      <w:pPr>
        <w:spacing w:after="200"/>
        <w:jc w:val="both"/>
      </w:pPr>
      <w:r>
        <w:rPr>
          <w:rFonts w:ascii="Georgia" w:cs="Georgia" w:eastAsia="Georgia" w:hAnsi="Georgia"/>
          <w:color w:val="333333"/>
          <w:sz w:val="22"/>
          <w:szCs w:val="22"/>
        </w:rPr>
        <w:t xml:space="preserve">Supporting text: "Insight Collective works with a limited number of clients at any given time to ensure the depth and quality of every engagement. If you are building something serious and ready to architect your next phase, we would like to hear from you."</w:t>
      </w:r>
    </w:p>
    <w:p>
      <w:pPr>
        <w:spacing w:after="200"/>
        <w:jc w:val="both"/>
      </w:pPr>
      <w:r>
        <w:rPr>
          <w:rFonts w:ascii="Georgia" w:cs="Georgia" w:eastAsia="Georgia" w:hAnsi="Georgia"/>
          <w:color w:val="333333"/>
          <w:sz w:val="22"/>
          <w:szCs w:val="22"/>
        </w:rPr>
        <w:t xml:space="preserve">Intake form fields:</w:t>
      </w:r>
    </w:p>
    <w:p>
      <w:pPr>
        <w:pStyle w:val="ListParagraph"/>
        <w:numPr>
          <w:ilvl w:val="0"/>
          <w:numId w:val="2"/>
        </w:numPr>
        <w:spacing w:after="120"/>
      </w:pPr>
      <w:r>
        <w:rPr>
          <w:rFonts w:ascii="Georgia" w:cs="Georgia" w:eastAsia="Georgia" w:hAnsi="Georgia"/>
          <w:color w:val="333333"/>
          <w:sz w:val="22"/>
          <w:szCs w:val="22"/>
        </w:rPr>
        <w:t xml:space="preserve">Full name and title</w:t>
      </w:r>
    </w:p>
    <w:p>
      <w:pPr>
        <w:pStyle w:val="ListParagraph"/>
        <w:numPr>
          <w:ilvl w:val="0"/>
          <w:numId w:val="2"/>
        </w:numPr>
        <w:spacing w:after="120"/>
      </w:pPr>
      <w:r>
        <w:rPr>
          <w:rFonts w:ascii="Georgia" w:cs="Georgia" w:eastAsia="Georgia" w:hAnsi="Georgia"/>
          <w:color w:val="333333"/>
          <w:sz w:val="22"/>
          <w:szCs w:val="22"/>
        </w:rPr>
        <w:t xml:space="preserve">Company name and sector</w:t>
      </w:r>
    </w:p>
    <w:p>
      <w:pPr>
        <w:pStyle w:val="ListParagraph"/>
        <w:numPr>
          <w:ilvl w:val="0"/>
          <w:numId w:val="2"/>
        </w:numPr>
        <w:spacing w:after="120"/>
      </w:pPr>
      <w:r>
        <w:rPr>
          <w:rFonts w:ascii="Georgia" w:cs="Georgia" w:eastAsia="Georgia" w:hAnsi="Georgia"/>
          <w:color w:val="333333"/>
          <w:sz w:val="22"/>
          <w:szCs w:val="22"/>
        </w:rPr>
        <w:t xml:space="preserve">Brief description of your business and current stage</w:t>
      </w:r>
    </w:p>
    <w:p>
      <w:pPr>
        <w:pStyle w:val="ListParagraph"/>
        <w:numPr>
          <w:ilvl w:val="0"/>
          <w:numId w:val="2"/>
        </w:numPr>
        <w:spacing w:after="120"/>
      </w:pPr>
      <w:r>
        <w:rPr>
          <w:rFonts w:ascii="Georgia" w:cs="Georgia" w:eastAsia="Georgia" w:hAnsi="Georgia"/>
          <w:color w:val="333333"/>
          <w:sz w:val="22"/>
          <w:szCs w:val="22"/>
        </w:rPr>
        <w:t xml:space="preserve">What specific challenge or goal prompted you to reach out</w:t>
      </w:r>
    </w:p>
    <w:p>
      <w:pPr>
        <w:pStyle w:val="ListParagraph"/>
        <w:numPr>
          <w:ilvl w:val="0"/>
          <w:numId w:val="2"/>
        </w:numPr>
        <w:spacing w:after="120"/>
      </w:pPr>
      <w:r>
        <w:rPr>
          <w:rFonts w:ascii="Georgia" w:cs="Georgia" w:eastAsia="Georgia" w:hAnsi="Georgia"/>
          <w:color w:val="333333"/>
          <w:sz w:val="22"/>
          <w:szCs w:val="22"/>
        </w:rPr>
        <w:t xml:space="preserve">Preferred engagement type (Diagnostic Audit / Systems Architecture / Advisory Retainer / Brand Architecture / Not Sure Yet)</w:t>
      </w:r>
    </w:p>
    <w:p>
      <w:pPr>
        <w:pStyle w:val="ListParagraph"/>
        <w:numPr>
          <w:ilvl w:val="0"/>
          <w:numId w:val="2"/>
        </w:numPr>
        <w:spacing w:after="120"/>
      </w:pPr>
      <w:r>
        <w:rPr>
          <w:rFonts w:ascii="Georgia" w:cs="Georgia" w:eastAsia="Georgia" w:hAnsi="Georgia"/>
          <w:color w:val="333333"/>
          <w:sz w:val="22"/>
          <w:szCs w:val="22"/>
        </w:rPr>
        <w:t xml:space="preserve">Timeline and urgency</w:t>
      </w:r>
    </w:p>
    <w:p>
      <w:pPr>
        <w:pStyle w:val="ListParagraph"/>
        <w:numPr>
          <w:ilvl w:val="0"/>
          <w:numId w:val="2"/>
        </w:numPr>
        <w:spacing w:after="120"/>
      </w:pPr>
      <w:r>
        <w:rPr>
          <w:rFonts w:ascii="Georgia" w:cs="Georgia" w:eastAsia="Georgia" w:hAnsi="Georgia"/>
          <w:color w:val="333333"/>
          <w:sz w:val="22"/>
          <w:szCs w:val="22"/>
        </w:rPr>
        <w:t xml:space="preserve">How did you find Insight Collective</w:t>
      </w:r>
    </w:p>
    <w:p>
      <w:pPr>
        <w:spacing w:after="200"/>
      </w:pPr>
    </w:p>
    <w:p>
      <w:pPr>
        <w:spacing w:after="200"/>
        <w:jc w:val="both"/>
      </w:pPr>
      <w:r>
        <w:rPr>
          <w:rFonts w:ascii="Georgia" w:cs="Georgia" w:eastAsia="Georgia" w:hAnsi="Georgia"/>
          <w:color w:val="333333"/>
          <w:sz w:val="22"/>
          <w:szCs w:val="22"/>
        </w:rPr>
        <w:t xml:space="preserve">Submission button: "Submit Inquiry" — not "Book Now" or "Send Message".</w:t>
      </w:r>
    </w:p>
    <w:p>
      <w:pPr>
        <w:spacing w:after="160"/>
      </w:pPr>
      <w:r>
        <w:rPr>
          <w:rFonts w:ascii="Arial" w:cs="Arial" w:eastAsia="Arial" w:hAnsi="Arial"/>
          <w:i/>
          <w:iCs/>
          <w:color w:val="888888"/>
          <w:sz w:val="20"/>
          <w:szCs w:val="20"/>
        </w:rPr>
        <w:t xml:space="preserve">After submission, the confirmation message should read: "Thank you for your inquiry. We review all submissions carefully and will respond within 3 to 5 business days if your inquiry is a strong fit for a current engagement." This reinforces the selectivity positioning.</w:t>
      </w: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5. Tone and Copy Guidelines</w:t>
      </w:r>
    </w:p>
    <w:p>
      <w:pPr>
        <w:spacing w:after="200"/>
        <w:jc w:val="both"/>
      </w:pPr>
      <w:r>
        <w:rPr>
          <w:rFonts w:ascii="Georgia" w:cs="Georgia" w:eastAsia="Georgia" w:hAnsi="Georgia"/>
          <w:color w:val="333333"/>
          <w:sz w:val="22"/>
          <w:szCs w:val="22"/>
        </w:rPr>
        <w:t xml:space="preserve">Every word on this website should feel like it was written by someone who has done serious thinking — not someone trying to impress. The tone is confident, precise, and intellectually grounded. Never promotional. Never casual. Never generic.</w:t>
      </w:r>
    </w:p>
    <w:p>
      <w:pPr>
        <w:spacing w:after="120"/>
      </w:pPr>
    </w:p>
    <w:p>
      <w:pPr>
        <w:spacing w:after="200"/>
      </w:pPr>
      <w:r>
        <w:rPr>
          <w:rFonts w:ascii="Georgia" w:cs="Georgia" w:eastAsia="Georgia" w:hAnsi="Georgia"/>
          <w:b/>
          <w:bCs/>
          <w:color w:val="0A0A0A"/>
          <w:sz w:val="22"/>
          <w:szCs w:val="22"/>
        </w:rPr>
        <w:t xml:space="preserve">Words and phrases TO USE:</w:t>
      </w:r>
    </w:p>
    <w:p>
      <w:pPr>
        <w:pStyle w:val="ListParagraph"/>
        <w:numPr>
          <w:ilvl w:val="0"/>
          <w:numId w:val="2"/>
        </w:numPr>
        <w:spacing w:after="120"/>
      </w:pPr>
      <w:r>
        <w:rPr>
          <w:rFonts w:ascii="Georgia" w:cs="Georgia" w:eastAsia="Georgia" w:hAnsi="Georgia"/>
          <w:color w:val="333333"/>
          <w:sz w:val="22"/>
          <w:szCs w:val="22"/>
        </w:rPr>
        <w:t xml:space="preserve">Architecture / Architect / Architectural</w:t>
      </w:r>
    </w:p>
    <w:p>
      <w:pPr>
        <w:pStyle w:val="ListParagraph"/>
        <w:numPr>
          <w:ilvl w:val="0"/>
          <w:numId w:val="2"/>
        </w:numPr>
        <w:spacing w:after="120"/>
      </w:pPr>
      <w:r>
        <w:rPr>
          <w:rFonts w:ascii="Georgia" w:cs="Georgia" w:eastAsia="Georgia" w:hAnsi="Georgia"/>
          <w:color w:val="333333"/>
          <w:sz w:val="22"/>
          <w:szCs w:val="22"/>
        </w:rPr>
        <w:t xml:space="preserve">Structural / Structure / Structural Intelligence</w:t>
      </w:r>
    </w:p>
    <w:p>
      <w:pPr>
        <w:pStyle w:val="ListParagraph"/>
        <w:numPr>
          <w:ilvl w:val="0"/>
          <w:numId w:val="2"/>
        </w:numPr>
        <w:spacing w:after="120"/>
      </w:pPr>
      <w:r>
        <w:rPr>
          <w:rFonts w:ascii="Georgia" w:cs="Georgia" w:eastAsia="Georgia" w:hAnsi="Georgia"/>
          <w:color w:val="333333"/>
          <w:sz w:val="22"/>
          <w:szCs w:val="22"/>
        </w:rPr>
        <w:t xml:space="preserve">Systems / System-led / System-driven</w:t>
      </w:r>
    </w:p>
    <w:p>
      <w:pPr>
        <w:pStyle w:val="ListParagraph"/>
        <w:numPr>
          <w:ilvl w:val="0"/>
          <w:numId w:val="2"/>
        </w:numPr>
        <w:spacing w:after="120"/>
      </w:pPr>
      <w:r>
        <w:rPr>
          <w:rFonts w:ascii="Georgia" w:cs="Georgia" w:eastAsia="Georgia" w:hAnsi="Georgia"/>
          <w:color w:val="333333"/>
          <w:sz w:val="22"/>
          <w:szCs w:val="22"/>
        </w:rPr>
        <w:t xml:space="preserve">Institutional / Institutionalize</w:t>
      </w:r>
    </w:p>
    <w:p>
      <w:pPr>
        <w:pStyle w:val="ListParagraph"/>
        <w:numPr>
          <w:ilvl w:val="0"/>
          <w:numId w:val="2"/>
        </w:numPr>
        <w:spacing w:after="120"/>
      </w:pPr>
      <w:r>
        <w:rPr>
          <w:rFonts w:ascii="Georgia" w:cs="Georgia" w:eastAsia="Georgia" w:hAnsi="Georgia"/>
          <w:color w:val="333333"/>
          <w:sz w:val="22"/>
          <w:szCs w:val="22"/>
        </w:rPr>
        <w:t xml:space="preserve">Research-led / Evidence-based</w:t>
      </w:r>
    </w:p>
    <w:p>
      <w:pPr>
        <w:pStyle w:val="ListParagraph"/>
        <w:numPr>
          <w:ilvl w:val="0"/>
          <w:numId w:val="2"/>
        </w:numPr>
        <w:spacing w:after="120"/>
      </w:pPr>
      <w:r>
        <w:rPr>
          <w:rFonts w:ascii="Georgia" w:cs="Georgia" w:eastAsia="Georgia" w:hAnsi="Georgia"/>
          <w:color w:val="333333"/>
          <w:sz w:val="22"/>
          <w:szCs w:val="22"/>
        </w:rPr>
        <w:t xml:space="preserve">Growth-stage / Scalable / Sustainable</w:t>
      </w:r>
    </w:p>
    <w:p>
      <w:pPr>
        <w:pStyle w:val="ListParagraph"/>
        <w:numPr>
          <w:ilvl w:val="0"/>
          <w:numId w:val="2"/>
        </w:numPr>
        <w:spacing w:after="120"/>
      </w:pPr>
      <w:r>
        <w:rPr>
          <w:rFonts w:ascii="Georgia" w:cs="Georgia" w:eastAsia="Georgia" w:hAnsi="Georgia"/>
          <w:color w:val="333333"/>
          <w:sz w:val="22"/>
          <w:szCs w:val="22"/>
        </w:rPr>
        <w:t xml:space="preserve">Deliberate / Intentional / Designed</w:t>
      </w:r>
    </w:p>
    <w:p>
      <w:pPr>
        <w:spacing w:after="200"/>
      </w:pPr>
    </w:p>
    <w:p>
      <w:pPr>
        <w:spacing w:after="200"/>
      </w:pPr>
      <w:r>
        <w:rPr>
          <w:rFonts w:ascii="Georgia" w:cs="Georgia" w:eastAsia="Georgia" w:hAnsi="Georgia"/>
          <w:b/>
          <w:bCs/>
          <w:color w:val="0A0A0A"/>
          <w:sz w:val="22"/>
          <w:szCs w:val="22"/>
        </w:rPr>
        <w:t xml:space="preserve">Words and phrases TO AVOID:</w:t>
      </w:r>
    </w:p>
    <w:p>
      <w:pPr>
        <w:pStyle w:val="ListParagraph"/>
        <w:numPr>
          <w:ilvl w:val="0"/>
          <w:numId w:val="2"/>
        </w:numPr>
        <w:spacing w:after="120"/>
      </w:pPr>
      <w:r>
        <w:rPr>
          <w:rFonts w:ascii="Georgia" w:cs="Georgia" w:eastAsia="Georgia" w:hAnsi="Georgia"/>
          <w:color w:val="333333"/>
          <w:sz w:val="22"/>
          <w:szCs w:val="22"/>
        </w:rPr>
        <w:t xml:space="preserve">Welcome / Welcome to</w:t>
      </w:r>
    </w:p>
    <w:p>
      <w:pPr>
        <w:pStyle w:val="ListParagraph"/>
        <w:numPr>
          <w:ilvl w:val="0"/>
          <w:numId w:val="2"/>
        </w:numPr>
        <w:spacing w:after="120"/>
      </w:pPr>
      <w:r>
        <w:rPr>
          <w:rFonts w:ascii="Georgia" w:cs="Georgia" w:eastAsia="Georgia" w:hAnsi="Georgia"/>
          <w:color w:val="333333"/>
          <w:sz w:val="22"/>
          <w:szCs w:val="22"/>
        </w:rPr>
        <w:t xml:space="preserve">Think better, position smarter (too generic)</w:t>
      </w:r>
    </w:p>
    <w:p>
      <w:pPr>
        <w:pStyle w:val="ListParagraph"/>
        <w:numPr>
          <w:ilvl w:val="0"/>
          <w:numId w:val="2"/>
        </w:numPr>
        <w:spacing w:after="120"/>
      </w:pPr>
      <w:r>
        <w:rPr>
          <w:rFonts w:ascii="Georgia" w:cs="Georgia" w:eastAsia="Georgia" w:hAnsi="Georgia"/>
          <w:color w:val="333333"/>
          <w:sz w:val="22"/>
          <w:szCs w:val="22"/>
        </w:rPr>
        <w:t xml:space="preserve">We help you succeed (vague)</w:t>
      </w:r>
    </w:p>
    <w:p>
      <w:pPr>
        <w:pStyle w:val="ListParagraph"/>
        <w:numPr>
          <w:ilvl w:val="0"/>
          <w:numId w:val="2"/>
        </w:numPr>
        <w:spacing w:after="120"/>
      </w:pPr>
      <w:r>
        <w:rPr>
          <w:rFonts w:ascii="Georgia" w:cs="Georgia" w:eastAsia="Georgia" w:hAnsi="Georgia"/>
          <w:color w:val="333333"/>
          <w:sz w:val="22"/>
          <w:szCs w:val="22"/>
        </w:rPr>
        <w:t xml:space="preserve">Your one-stop solution (generic agency language)</w:t>
      </w:r>
    </w:p>
    <w:p>
      <w:pPr>
        <w:pStyle w:val="ListParagraph"/>
        <w:numPr>
          <w:ilvl w:val="0"/>
          <w:numId w:val="2"/>
        </w:numPr>
        <w:spacing w:after="120"/>
      </w:pPr>
      <w:r>
        <w:rPr>
          <w:rFonts w:ascii="Georgia" w:cs="Georgia" w:eastAsia="Georgia" w:hAnsi="Georgia"/>
          <w:color w:val="333333"/>
          <w:sz w:val="22"/>
          <w:szCs w:val="22"/>
        </w:rPr>
        <w:t xml:space="preserve">Book now (transactional, not premium)</w:t>
      </w:r>
    </w:p>
    <w:p>
      <w:pPr>
        <w:pStyle w:val="ListParagraph"/>
        <w:numPr>
          <w:ilvl w:val="0"/>
          <w:numId w:val="2"/>
        </w:numPr>
        <w:spacing w:after="120"/>
      </w:pPr>
      <w:r>
        <w:rPr>
          <w:rFonts w:ascii="Georgia" w:cs="Georgia" w:eastAsia="Georgia" w:hAnsi="Georgia"/>
          <w:color w:val="333333"/>
          <w:sz w:val="22"/>
          <w:szCs w:val="22"/>
        </w:rPr>
        <w:t xml:space="preserve">Passionate / Dedicated / Committed (overused)</w:t>
      </w:r>
    </w:p>
    <w:p>
      <w:pPr>
        <w:spacing w:after="200"/>
      </w:pP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6. Technical Notes</w:t>
      </w:r>
    </w:p>
    <w:p>
      <w:pPr>
        <w:pStyle w:val="ListParagraph"/>
        <w:numPr>
          <w:ilvl w:val="0"/>
          <w:numId w:val="2"/>
        </w:numPr>
        <w:spacing w:after="120"/>
      </w:pPr>
      <w:r>
        <w:rPr>
          <w:rFonts w:ascii="Georgia" w:cs="Georgia" w:eastAsia="Georgia" w:hAnsi="Georgia"/>
          <w:color w:val="333333"/>
          <w:sz w:val="22"/>
          <w:szCs w:val="22"/>
        </w:rPr>
        <w:t xml:space="preserve">The website must be fully mobile responsive. A significant portion of the target audience will view on mobile.</w:t>
      </w:r>
    </w:p>
    <w:p>
      <w:pPr>
        <w:pStyle w:val="ListParagraph"/>
        <w:numPr>
          <w:ilvl w:val="0"/>
          <w:numId w:val="2"/>
        </w:numPr>
        <w:spacing w:after="120"/>
      </w:pPr>
      <w:r>
        <w:rPr>
          <w:rFonts w:ascii="Georgia" w:cs="Georgia" w:eastAsia="Georgia" w:hAnsi="Georgia"/>
          <w:color w:val="333333"/>
          <w:sz w:val="22"/>
          <w:szCs w:val="22"/>
        </w:rPr>
        <w:t xml:space="preserve">Page load speed is critical. Avoid heavy animations or unoptimized images.</w:t>
      </w:r>
    </w:p>
    <w:p>
      <w:pPr>
        <w:pStyle w:val="ListParagraph"/>
        <w:numPr>
          <w:ilvl w:val="0"/>
          <w:numId w:val="2"/>
        </w:numPr>
        <w:spacing w:after="120"/>
      </w:pPr>
      <w:r>
        <w:rPr>
          <w:rFonts w:ascii="Georgia" w:cs="Georgia" w:eastAsia="Georgia" w:hAnsi="Georgia"/>
          <w:color w:val="333333"/>
          <w:sz w:val="22"/>
          <w:szCs w:val="22"/>
        </w:rPr>
        <w:t xml:space="preserve">The Insights / Blog section must support regular content publishing without requiring developer involvement. A simple CMS for the blog is preferred.</w:t>
      </w:r>
    </w:p>
    <w:p>
      <w:pPr>
        <w:pStyle w:val="ListParagraph"/>
        <w:numPr>
          <w:ilvl w:val="0"/>
          <w:numId w:val="2"/>
        </w:numPr>
        <w:spacing w:after="120"/>
      </w:pPr>
      <w:r>
        <w:rPr>
          <w:rFonts w:ascii="Georgia" w:cs="Georgia" w:eastAsia="Georgia" w:hAnsi="Georgia"/>
          <w:color w:val="333333"/>
          <w:sz w:val="22"/>
          <w:szCs w:val="22"/>
        </w:rPr>
        <w:t xml:space="preserve">The Insight Store will eventually require payment processing. Ensure the platform supports this from the beginning even if not immediately active.</w:t>
      </w:r>
    </w:p>
    <w:p>
      <w:pPr>
        <w:pStyle w:val="ListParagraph"/>
        <w:numPr>
          <w:ilvl w:val="0"/>
          <w:numId w:val="2"/>
        </w:numPr>
        <w:spacing w:after="120"/>
      </w:pPr>
      <w:r>
        <w:rPr>
          <w:rFonts w:ascii="Georgia" w:cs="Georgia" w:eastAsia="Georgia" w:hAnsi="Georgia"/>
          <w:color w:val="333333"/>
          <w:sz w:val="22"/>
          <w:szCs w:val="22"/>
        </w:rPr>
        <w:t xml:space="preserve">Contact form and Strategic Engagement form submissions should go directly to hello@insightcollective.com.</w:t>
      </w:r>
    </w:p>
    <w:p>
      <w:pPr>
        <w:pStyle w:val="ListParagraph"/>
        <w:numPr>
          <w:ilvl w:val="0"/>
          <w:numId w:val="2"/>
        </w:numPr>
        <w:spacing w:after="120"/>
      </w:pPr>
      <w:r>
        <w:rPr>
          <w:rFonts w:ascii="Georgia" w:cs="Georgia" w:eastAsia="Georgia" w:hAnsi="Georgia"/>
          <w:color w:val="333333"/>
          <w:sz w:val="22"/>
          <w:szCs w:val="22"/>
        </w:rPr>
        <w:t xml:space="preserve">Basic SEO structure should be implemented from launch — meta titles, descriptions, and header hierarchy.</w:t>
      </w:r>
    </w:p>
    <w:p>
      <w:pPr>
        <w:spacing w:after="200"/>
      </w:pP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7. Reference Sites</w:t>
      </w:r>
    </w:p>
    <w:p>
      <w:pPr>
        <w:spacing w:after="200"/>
        <w:jc w:val="both"/>
      </w:pPr>
      <w:r>
        <w:rPr>
          <w:rFonts w:ascii="Georgia" w:cs="Georgia" w:eastAsia="Georgia" w:hAnsi="Georgia"/>
          <w:color w:val="333333"/>
          <w:sz w:val="22"/>
          <w:szCs w:val="22"/>
        </w:rPr>
        <w:t xml:space="preserve">Please study the following websites before beginning design. These represent the aesthetic standard and intellectual positioning Insight Collective is building toward:</w:t>
      </w:r>
    </w:p>
    <w:p>
      <w:pPr>
        <w:spacing w:after="120"/>
      </w:pPr>
    </w:p>
    <w:p>
      <w:pPr>
        <w:pStyle w:val="ListParagraph"/>
        <w:numPr>
          <w:ilvl w:val="0"/>
          <w:numId w:val="2"/>
        </w:numPr>
        <w:spacing w:after="120"/>
      </w:pPr>
      <w:r>
        <w:rPr>
          <w:rFonts w:ascii="Georgia" w:cs="Georgia" w:eastAsia="Georgia" w:hAnsi="Georgia"/>
          <w:color w:val="333333"/>
          <w:sz w:val="22"/>
          <w:szCs w:val="22"/>
        </w:rPr>
        <w:t xml:space="preserve">McKinsey &amp; Company — mckinsey.com (insights section especially)</w:t>
      </w:r>
    </w:p>
    <w:p>
      <w:pPr>
        <w:pStyle w:val="ListParagraph"/>
        <w:numPr>
          <w:ilvl w:val="0"/>
          <w:numId w:val="2"/>
        </w:numPr>
        <w:spacing w:after="120"/>
      </w:pPr>
      <w:r>
        <w:rPr>
          <w:rFonts w:ascii="Georgia" w:cs="Georgia" w:eastAsia="Georgia" w:hAnsi="Georgia"/>
          <w:color w:val="333333"/>
          <w:sz w:val="22"/>
          <w:szCs w:val="22"/>
        </w:rPr>
        <w:t xml:space="preserve">Stears — stears.co (Nigerian intelligence firm, closest local reference)</w:t>
      </w:r>
    </w:p>
    <w:p>
      <w:pPr>
        <w:pStyle w:val="ListParagraph"/>
        <w:numPr>
          <w:ilvl w:val="0"/>
          <w:numId w:val="2"/>
        </w:numPr>
        <w:spacing w:after="120"/>
      </w:pPr>
      <w:r>
        <w:rPr>
          <w:rFonts w:ascii="Georgia" w:cs="Georgia" w:eastAsia="Georgia" w:hAnsi="Georgia"/>
          <w:color w:val="333333"/>
          <w:sz w:val="22"/>
          <w:szCs w:val="22"/>
        </w:rPr>
        <w:t xml:space="preserve">Harvard Business Review — hbr.org (editorial layout and typography)</w:t>
      </w:r>
    </w:p>
    <w:p>
      <w:pPr>
        <w:pStyle w:val="ListParagraph"/>
        <w:numPr>
          <w:ilvl w:val="0"/>
          <w:numId w:val="2"/>
        </w:numPr>
        <w:spacing w:after="120"/>
      </w:pPr>
      <w:r>
        <w:rPr>
          <w:rFonts w:ascii="Georgia" w:cs="Georgia" w:eastAsia="Georgia" w:hAnsi="Georgia"/>
          <w:color w:val="333333"/>
          <w:sz w:val="22"/>
          <w:szCs w:val="22"/>
        </w:rPr>
        <w:t xml:space="preserve">Bain &amp; Company — bain.com (clean firm website with strong positioning)</w:t>
      </w:r>
    </w:p>
    <w:p>
      <w:pPr>
        <w:spacing w:after="200"/>
      </w:pPr>
    </w:p>
    <w:p>
      <w:pPr>
        <w:spacing w:after="160"/>
      </w:pPr>
      <w:r>
        <w:rPr>
          <w:rFonts w:ascii="Arial" w:cs="Arial" w:eastAsia="Arial" w:hAnsi="Arial"/>
          <w:i/>
          <w:iCs/>
          <w:color w:val="888888"/>
          <w:sz w:val="20"/>
          <w:szCs w:val="20"/>
        </w:rPr>
        <w:t xml:space="preserve">The goal is not to copy these sites. The goal is to match their level of intentionality, restraint, and premium positioning — expressed through the specific Insight Collective visual identity.</w:t>
      </w:r>
    </w:p>
    <w:p>
      <w:pPr>
        <w:pBdr>
          <w:bottom w:val="single" w:color="E0E0E0" w:sz="4" w:space="1"/>
        </w:pBdr>
        <w:spacing w:before="240" w:after="360"/>
      </w:pPr>
    </w:p>
    <w:p>
      <w:pPr>
        <w:pStyle w:val="Heading1"/>
        <w:spacing w:before="480" w:after="240"/>
      </w:pPr>
      <w:r>
        <w:rPr>
          <w:rFonts w:ascii="Arial" w:cs="Arial" w:eastAsia="Arial" w:hAnsi="Arial"/>
          <w:b/>
          <w:bCs/>
          <w:color w:val="0A0A0A"/>
          <w:sz w:val="36"/>
          <w:szCs w:val="36"/>
        </w:rPr>
        <w:t xml:space="preserve">8. Final Note to the Designer</w:t>
      </w:r>
    </w:p>
    <w:p>
      <w:pPr>
        <w:spacing w:after="200"/>
        <w:jc w:val="both"/>
      </w:pPr>
      <w:r>
        <w:rPr>
          <w:rFonts w:ascii="Georgia" w:cs="Georgia" w:eastAsia="Georgia" w:hAnsi="Georgia"/>
          <w:color w:val="333333"/>
          <w:sz w:val="22"/>
          <w:szCs w:val="22"/>
        </w:rPr>
        <w:t xml:space="preserve">Insight Collective is a young firm with a serious intellectual foundation. The website must close the gap between the quality of the thinking behind the brand and what a visitor currently sees when they arrive. Every design decision should ask the same question: does this feel like the kind of firm that a CEO or investor would take seriously on first impression?</w:t>
      </w:r>
    </w:p>
    <w:p>
      <w:pPr>
        <w:spacing w:after="200"/>
        <w:jc w:val="both"/>
      </w:pPr>
      <w:r>
        <w:rPr>
          <w:rFonts w:ascii="Georgia" w:cs="Georgia" w:eastAsia="Georgia" w:hAnsi="Georgia"/>
          <w:color w:val="333333"/>
          <w:sz w:val="22"/>
          <w:szCs w:val="22"/>
        </w:rPr>
        <w:t xml:space="preserve">If the answer is yes — keep it. If the answer is no — remove it.</w:t>
      </w:r>
    </w:p>
    <w:p>
      <w:pPr>
        <w:spacing w:after="200"/>
        <w:jc w:val="both"/>
      </w:pPr>
      <w:r>
        <w:rPr>
          <w:rFonts w:ascii="Georgia" w:cs="Georgia" w:eastAsia="Georgia" w:hAnsi="Georgia"/>
          <w:color w:val="333333"/>
          <w:sz w:val="22"/>
          <w:szCs w:val="22"/>
        </w:rPr>
        <w:t xml:space="preserve">We are building an institution. The website should feel like one from day one.</w:t>
      </w:r>
    </w:p>
    <w:p>
      <w:pPr>
        <w:spacing w:after="480"/>
      </w:pPr>
    </w:p>
    <w:p>
      <w:pPr>
        <w:pBdr>
          <w:top w:val="single" w:color="CCCCCC" w:sz="4" w:space="1"/>
        </w:pBdr>
        <w:spacing w:before="240" w:after="240"/>
      </w:pPr>
    </w:p>
    <w:p>
      <w:r>
        <w:rPr>
          <w:rFonts w:ascii="Arial" w:cs="Arial" w:eastAsia="Arial" w:hAnsi="Arial"/>
          <w:b/>
          <w:bCs/>
          <w:sz w:val="20"/>
          <w:szCs w:val="20"/>
        </w:rPr>
        <w:t xml:space="preserve">Eniola Amure Christianah</w:t>
      </w:r>
      <w:r>
        <w:rPr>
          <w:rFonts w:ascii="Arial" w:cs="Arial" w:eastAsia="Arial" w:hAnsi="Arial"/>
          <w:color w:val="888888"/>
          <w:sz w:val="20"/>
          <w:szCs w:val="20"/>
        </w:rPr>
        <w:t xml:space="preserve">  |  Strategic Lead, Insight Collective  |  hello@insightcollective.com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0A0A"/>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1A2E4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2026-03-06T10:28:33.938Z</dcterms:created>
  <dcterms:modified xsi:type="dcterms:W3CDTF">2026-03-06T10:28:33.939Z</dcterms:modified>
</cp:coreProperties>
</file>

<file path=docProps/custom.xml><?xml version="1.0" encoding="utf-8"?>
<Properties xmlns="http://schemas.openxmlformats.org/officeDocument/2006/custom-properties" xmlns:vt="http://schemas.openxmlformats.org/officeDocument/2006/docPropsVTypes"/>
</file>