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b1ba73f8523064779dade17a73622822e1e6cc5"/>
    <w:p>
      <w:pPr>
        <w:pStyle w:val="Heading1"/>
      </w:pPr>
      <w:r>
        <w:t xml:space="preserve">해양수산부 공고 제2026-77호 — 해초대(잘피밭) 스마트 자동조성 기술개발 (요약·문서화)</w:t>
      </w:r>
    </w:p>
    <w:p>
      <w:pPr>
        <w:pStyle w:val="BlockText"/>
      </w:pPr>
      <w:r>
        <w:t xml:space="preserve">본 문서는 사용자가 제공한</w:t>
      </w:r>
      <w:r>
        <w:t xml:space="preserve"> </w:t>
      </w:r>
      <w:r>
        <w:rPr>
          <w:b/>
          <w:bCs/>
        </w:rPr>
        <w:t xml:space="preserve">공고문 전문</w:t>
      </w:r>
      <w:r>
        <w:t xml:space="preserve">을 바탕으로</w:t>
      </w:r>
      <w:r>
        <w:t xml:space="preserve"> </w:t>
      </w:r>
      <w:r>
        <w:rPr>
          <w:b/>
          <w:bCs/>
        </w:rPr>
        <w:t xml:space="preserve">구조화·요약</w:t>
      </w:r>
      <w:r>
        <w:t xml:space="preserve">한 것입니다.</w:t>
      </w:r>
      <w:r>
        <w:br/>
      </w:r>
      <w:r>
        <w:rPr>
          <w:b/>
          <w:bCs/>
        </w:rPr>
        <w:t xml:space="preserve">법적 효력·최종 해석은 해양수산부·해양수산과학기술진흥원(KIMST) 게시 원문(PDF/HTML)</w:t>
      </w:r>
      <w:r>
        <w:t xml:space="preserve"> </w:t>
      </w:r>
      <w:r>
        <w:t xml:space="preserve">과</w:t>
      </w:r>
      <w:r>
        <w:t xml:space="preserve"> </w:t>
      </w:r>
      <w:r>
        <w:rPr>
          <w:b/>
          <w:bCs/>
        </w:rPr>
        <w:t xml:space="preserve">IRIS·붙임 RFP</w:t>
      </w:r>
      <w:r>
        <w:t xml:space="preserve">를 우선합니다.</w:t>
      </w:r>
    </w:p>
    <w:p>
      <w:r>
        <w:pict>
          <v:rect style="width:0;height:1.5pt" o:hralign="center" o:hrstd="t" o:hr="t"/>
        </w:pict>
      </w:r>
    </w:p>
    <w:bookmarkStart w:id="9" w:name="Xd6e93cbcdfc9d1c39b4cdd26a8f88b626993f32"/>
    <w:p>
      <w:pPr>
        <w:pStyle w:val="Heading2"/>
      </w:pPr>
      <w:r>
        <w:t xml:space="preserve">1. 식별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공고번호</w:t>
            </w:r>
          </w:p>
        </w:tc>
        <w:tc>
          <w:tcPr/>
          <w:p>
            <w:pPr>
              <w:pStyle w:val="Compact"/>
            </w:pPr>
            <w:r>
              <w:t xml:space="preserve">해양수산부 공고</w:t>
            </w:r>
            <w:r>
              <w:t xml:space="preserve"> </w:t>
            </w:r>
            <w:r>
              <w:rPr>
                <w:b/>
                <w:bCs/>
              </w:rPr>
              <w:t xml:space="preserve">제2026-77호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사업명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2026년도 해초대(잘피밭) 스마트 자동조성 기술개발</w:t>
            </w:r>
            <w:r>
              <w:t xml:space="preserve"> </w:t>
            </w:r>
            <w:r>
              <w:t xml:space="preserve">사업 신규과제 선정계획 공고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법적 근거</w:t>
            </w:r>
          </w:p>
        </w:tc>
        <w:tc>
          <w:tcPr/>
          <w:p>
            <w:pPr>
              <w:pStyle w:val="Compact"/>
            </w:pPr>
            <w:r>
              <w:t xml:space="preserve">국가연구개발혁신법 제9조, 해양수산과학기술육성법 제8조 등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공고일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2026년 1월 15일</w:t>
            </w:r>
            <w:r>
              <w:t xml:space="preserve"> </w:t>
            </w:r>
            <w:r>
              <w:t xml:space="preserve">(해양수산부장관)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선정방식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지정공모</w:t>
            </w:r>
            <w:r>
              <w:t xml:space="preserve"> </w:t>
            </w:r>
            <w:r>
              <w:t xml:space="preserve">(과제명·RFP가 정해진 형태)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전문기관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해양수산과학기술진흥원(KIMST)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Xb06ec1a14aa5f031a4bb14a8479c6d58fc1dc48"/>
    <w:p>
      <w:pPr>
        <w:pStyle w:val="Heading2"/>
      </w:pPr>
      <w:r>
        <w:t xml:space="preserve">2. 공모 과제(표지 요약)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연구개발과제명</w:t>
            </w:r>
          </w:p>
        </w:tc>
        <w:tc>
          <w:tcPr/>
          <w:p>
            <w:pPr>
              <w:pStyle w:val="Compact"/>
            </w:pPr>
            <w:r>
              <w:t xml:space="preserve">전체 기간(당해)</w:t>
            </w:r>
          </w:p>
        </w:tc>
        <w:tc>
          <w:tcPr/>
          <w:p>
            <w:pPr>
              <w:pStyle w:val="Compact"/>
            </w:pPr>
            <w:r>
              <w:t xml:space="preserve">총 정부지원(당해)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블루카본(해초대)의 탄소중립 목표달성을 위한</w:t>
            </w:r>
            <w:r>
              <w:t xml:space="preserve"> </w:t>
            </w:r>
            <w:r>
              <w:rPr>
                <w:b/>
                <w:bCs/>
              </w:rPr>
              <w:t xml:space="preserve">대규모 자동 조성 기술개발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4년 이내</w:t>
            </w:r>
            <w:r>
              <w:t xml:space="preserve"> </w:t>
            </w:r>
            <w:r>
              <w:t xml:space="preserve">(당해</w:t>
            </w:r>
            <w:r>
              <w:t xml:space="preserve"> </w:t>
            </w:r>
            <w:r>
              <w:rPr>
                <w:b/>
                <w:bCs/>
              </w:rPr>
              <w:t xml:space="preserve">9개월 이내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134.5억 원 이내</w:t>
            </w:r>
            <w:r>
              <w:t xml:space="preserve"> </w:t>
            </w:r>
            <w:r>
              <w:t xml:space="preserve">(당해</w:t>
            </w:r>
            <w:r>
              <w:t xml:space="preserve"> </w:t>
            </w:r>
            <w:r>
              <w:rPr>
                <w:b/>
                <w:bCs/>
              </w:rPr>
              <w:t xml:space="preserve">24.5억 원</w:t>
            </w:r>
            <w:r>
              <w:t xml:space="preserve">)</w:t>
            </w:r>
          </w:p>
        </w:tc>
      </w:tr>
    </w:tbl>
    <w:p>
      <w:pPr>
        <w:pStyle w:val="Compact"/>
        <w:numPr>
          <w:ilvl w:val="0"/>
          <w:numId w:val="1001"/>
        </w:numPr>
      </w:pPr>
      <w:r>
        <w:t xml:space="preserve">1차년도는 회계연도 정합을 위해</w:t>
      </w:r>
      <w:r>
        <w:t xml:space="preserve"> </w:t>
      </w:r>
      <w:r>
        <w:rPr>
          <w:b/>
          <w:bCs/>
        </w:rPr>
        <w:t xml:space="preserve">최대 9개월</w:t>
      </w:r>
      <w:r>
        <w:t xml:space="preserve">만 진행한다는 취지가 공고에 있음.</w:t>
      </w:r>
    </w:p>
    <w:p>
      <w:pPr>
        <w:pStyle w:val="Compact"/>
        <w:numPr>
          <w:ilvl w:val="0"/>
          <w:numId w:val="1001"/>
        </w:numPr>
      </w:pPr>
      <w:r>
        <w:t xml:space="preserve">기간·금액은</w:t>
      </w:r>
      <w:r>
        <w:t xml:space="preserve"> </w:t>
      </w:r>
      <w:r>
        <w:rPr>
          <w:b/>
          <w:bCs/>
        </w:rPr>
        <w:t xml:space="preserve">예산·정책·심의·평가</w:t>
      </w:r>
      <w:r>
        <w:t xml:space="preserve">에 따라 조정될 수 있음(공고 문구).</w:t>
      </w:r>
    </w:p>
    <w:p>
      <w:r>
        <w:pict>
          <v:rect style="width:0;height:1.5pt" o:hralign="center" o:hrstd="t" o:hr="t"/>
        </w:pict>
      </w:r>
    </w:p>
    <w:bookmarkEnd w:id="10"/>
    <w:bookmarkStart w:id="11" w:name="X15a09a1899a87b744676d85b2ff88d90eb23328"/>
    <w:p>
      <w:pPr>
        <w:pStyle w:val="Heading2"/>
      </w:pPr>
      <w:r>
        <w:t xml:space="preserve">3. 일정(공고문 기준) —</w:t>
      </w:r>
      <w:r>
        <w:t xml:space="preserve"> </w:t>
      </w:r>
      <w:r>
        <w:rPr>
          <w:b/>
          <w:bCs/>
        </w:rPr>
        <w:t xml:space="preserve">접수는 이미 종료되었을 가능성이 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기간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공고기간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2026. 1. 15.(목) ~ 2026. 2. 19.(목)</w:t>
            </w:r>
            <w:r>
              <w:t xml:space="preserve"> </w:t>
            </w:r>
            <w:r>
              <w:t xml:space="preserve">(36일)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IRIS 접수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2026. 1. 26.(월) ~ 2026. 2. 19.(목) 16:00</w:t>
            </w:r>
          </w:p>
        </w:tc>
      </w:tr>
    </w:tbl>
    <w:p>
      <w:pPr>
        <w:pStyle w:val="Compact"/>
        <w:numPr>
          <w:ilvl w:val="0"/>
          <w:numId w:val="1002"/>
        </w:numPr>
      </w:pPr>
      <w:r>
        <w:t xml:space="preserve">접수 마감</w:t>
      </w:r>
      <w:r>
        <w:t xml:space="preserve"> </w:t>
      </w:r>
      <w:r>
        <w:rPr>
          <w:b/>
          <w:bCs/>
        </w:rPr>
        <w:t xml:space="preserve">16:00</w:t>
      </w:r>
      <w:r>
        <w:t xml:space="preserve">, 이후 전산 차단·무효.</w:t>
      </w:r>
    </w:p>
    <w:p>
      <w:pPr>
        <w:pStyle w:val="Compact"/>
        <w:numPr>
          <w:ilvl w:val="0"/>
          <w:numId w:val="1002"/>
        </w:numPr>
      </w:pPr>
      <w:r>
        <w:t xml:space="preserve">연구책임자</w:t>
      </w:r>
      <w:r>
        <w:t xml:space="preserve"> </w:t>
      </w:r>
      <w:r>
        <w:rPr>
          <w:b/>
          <w:bCs/>
        </w:rPr>
        <w:t xml:space="preserve">[제출]</w:t>
      </w:r>
      <w:r>
        <w:t xml:space="preserve"> </w:t>
      </w:r>
      <w:r>
        <w:t xml:space="preserve">후 기관담당자</w:t>
      </w:r>
      <w:r>
        <w:t xml:space="preserve"> </w:t>
      </w:r>
      <w:r>
        <w:rPr>
          <w:b/>
          <w:bCs/>
        </w:rPr>
        <w:t xml:space="preserve">승인</w:t>
      </w:r>
      <w:r>
        <w:t xml:space="preserve">까지 완료되어야 접수 처리.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오늘 날짜가 2026년 2월 19일 이후</w:t>
      </w:r>
      <w:r>
        <w:t xml:space="preserve">라면, 본 공고의</w:t>
      </w:r>
      <w:r>
        <w:t xml:space="preserve"> </w:t>
      </w:r>
      <w:r>
        <w:rPr>
          <w:b/>
          <w:bCs/>
        </w:rPr>
        <w:t xml:space="preserve">1차 접수 창구는 사실상 닫힌 상태</w:t>
      </w:r>
      <w:r>
        <w:t xml:space="preserve">입니다. 재공고 여부는 공고문의</w:t>
      </w:r>
      <w:r>
        <w:t xml:space="preserve"> </w:t>
      </w:r>
      <w:r>
        <w:rPr>
          <w:b/>
          <w:bCs/>
        </w:rPr>
        <w:t xml:space="preserve">재공고 기준</w:t>
      </w:r>
      <w:r>
        <w:t xml:space="preserve"> </w:t>
      </w:r>
      <w:r>
        <w:t xml:space="preserve">및 부처·KIMST 게시판을 확인하세요.</w:t>
      </w:r>
    </w:p>
    <w:p>
      <w:r>
        <w:pict>
          <v:rect style="width:0;height:1.5pt" o:hralign="center" o:hrstd="t" o:hr="t"/>
        </w:pict>
      </w:r>
    </w:p>
    <w:bookmarkEnd w:id="11"/>
    <w:bookmarkStart w:id="13" w:name="Xb0510d1eabd33fc245ad9eaf7d333fc6e7ba023"/>
    <w:p>
      <w:pPr>
        <w:pStyle w:val="Heading2"/>
      </w:pPr>
      <w:r>
        <w:t xml:space="preserve">4. 신청·접수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시스템:</w:t>
      </w:r>
      <w:r>
        <w:t xml:space="preserve"> </w:t>
      </w:r>
      <w:hyperlink r:id="rId12">
        <w:r>
          <w:rPr>
            <w:rStyle w:val="Hyperlink"/>
          </w:rPr>
          <w:t xml:space="preserve">범부처통합연구지원시스템 IRIS</w:t>
        </w:r>
      </w:hyperlink>
      <w:r>
        <w:t xml:space="preserve"> </w:t>
      </w:r>
      <w:r>
        <w:t xml:space="preserve">— R&amp;D 업무포털에서 과제 선택 후 접수.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서류:</w:t>
      </w:r>
      <w:r>
        <w:t xml:space="preserve"> </w:t>
      </w:r>
      <w:r>
        <w:t xml:space="preserve">신청 공문(주관기관장</w:t>
      </w:r>
      <w:r>
        <w:t xml:space="preserve"> </w:t>
      </w:r>
      <w:r>
        <w:rPr>
          <w:b/>
          <w:bCs/>
        </w:rPr>
        <w:t xml:space="preserve">직인</w:t>
      </w:r>
      <w:r>
        <w:t xml:space="preserve">), 연구개발계획서(본문1</w:t>
      </w:r>
      <w:r>
        <w:t xml:space="preserve"> </w:t>
      </w:r>
      <w:r>
        <w:rPr>
          <w:b/>
          <w:bCs/>
        </w:rPr>
        <w:t xml:space="preserve">18페이지 이내</w:t>
      </w:r>
      <w:r>
        <w:t xml:space="preserve"> </w:t>
      </w:r>
      <w:r>
        <w:t xml:space="preserve">등 공고 표준), RFP 대비표, 자격 확인서, 윤리·보안 서약, 재무·세무 증빙(영리기관) 등 — 상세는 공고</w:t>
      </w:r>
      <w:r>
        <w:t xml:space="preserve"> </w:t>
      </w:r>
      <w:r>
        <w:rPr>
          <w:b/>
          <w:bCs/>
        </w:rPr>
        <w:t xml:space="preserve">[붙임 4]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제약:</w:t>
      </w:r>
      <w:r>
        <w:t xml:space="preserve"> </w:t>
      </w:r>
      <w:r>
        <w:rPr>
          <w:rStyle w:val="VerbatimChar"/>
        </w:rPr>
        <w:t xml:space="preserve">3책5공</w:t>
      </w:r>
      <w:r>
        <w:t xml:space="preserve">, 인건비 계상률 100% 초과 불가(일부 기관 130% 예외는 공고대로), 참여제한·부실 위험 시 제외 등.</w:t>
      </w:r>
    </w:p>
    <w:p>
      <w:r>
        <w:pict>
          <v:rect style="width:0;height:1.5pt" o:hralign="center" o:hrstd="t" o:hr="t"/>
        </w:pict>
      </w:r>
    </w:p>
    <w:bookmarkEnd w:id="13"/>
    <w:bookmarkStart w:id="14" w:name="X9149710188898a83eeeabe6786e5db335d1001d"/>
    <w:p>
      <w:pPr>
        <w:pStyle w:val="Heading2"/>
      </w:pPr>
      <w:r>
        <w:t xml:space="preserve">5. 사업 목적·내용(요약)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목적:</w:t>
      </w:r>
      <w:r>
        <w:t xml:space="preserve"> </w:t>
      </w:r>
      <w:r>
        <w:t xml:space="preserve">해초대(잘피)</w:t>
      </w:r>
      <w:r>
        <w:t xml:space="preserve"> </w:t>
      </w:r>
      <w:r>
        <w:rPr>
          <w:b/>
          <w:bCs/>
        </w:rPr>
        <w:t xml:space="preserve">블루카본</w:t>
      </w:r>
      <w:r>
        <w:t xml:space="preserve"> </w:t>
      </w:r>
      <w:r>
        <w:t xml:space="preserve">국가 온실가스 인벤토리 등록을 위한</w:t>
      </w:r>
      <w:r>
        <w:t xml:space="preserve"> </w:t>
      </w:r>
      <w:r>
        <w:rPr>
          <w:b/>
          <w:bCs/>
        </w:rPr>
        <w:t xml:space="preserve">표준화된 대규모 친환경 조성·관리</w:t>
      </w:r>
      <w:r>
        <w:t xml:space="preserve"> </w:t>
      </w:r>
      <w:r>
        <w:t xml:space="preserve">기술, 광역 조성 지원</w:t>
      </w:r>
      <w:r>
        <w:t xml:space="preserve"> </w:t>
      </w:r>
      <w:r>
        <w:rPr>
          <w:b/>
          <w:bCs/>
        </w:rPr>
        <w:t xml:space="preserve">정책·확산</w:t>
      </w:r>
      <w:r>
        <w:t xml:space="preserve"> </w:t>
      </w:r>
      <w:r>
        <w:t xml:space="preserve">연구.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추진:</w:t>
      </w:r>
      <w:r>
        <w:t xml:space="preserve"> </w:t>
      </w:r>
      <w:r>
        <w:t xml:space="preserve">해양수산부 → (심의위원회) →</w:t>
      </w:r>
      <w:r>
        <w:t xml:space="preserve"> </w:t>
      </w:r>
      <w:r>
        <w:rPr>
          <w:b/>
          <w:bCs/>
        </w:rPr>
        <w:t xml:space="preserve">KIMST</w:t>
      </w:r>
      <w:r>
        <w:t xml:space="preserve"> </w:t>
      </w:r>
      <w:r>
        <w:t xml:space="preserve">→ 평가단 → 주관·공동·위탁 기관 구조.</w:t>
      </w:r>
      <w:r>
        <w:t xml:space="preserve"> </w:t>
      </w:r>
      <w:r>
        <w:rPr>
          <w:b/>
          <w:bCs/>
        </w:rPr>
        <w:t xml:space="preserve">기관 과다 편성은 지양</w:t>
      </w:r>
      <w:r>
        <w:t xml:space="preserve">한다는 취지가 공고에 있음.</w:t>
      </w:r>
    </w:p>
    <w:p>
      <w:r>
        <w:pict>
          <v:rect style="width:0;height:1.5pt" o:hralign="center" o:hrstd="t" o:hr="t"/>
        </w:pict>
      </w:r>
    </w:p>
    <w:bookmarkEnd w:id="14"/>
    <w:bookmarkStart w:id="16" w:name="X9720bcea6ea82cbdcacb2e54ac2ac576cae411d"/>
    <w:p>
      <w:pPr>
        <w:pStyle w:val="Heading2"/>
      </w:pPr>
      <w:r>
        <w:t xml:space="preserve">6. RFP 핵심(붙임 2 요지)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과제명:</w:t>
      </w:r>
      <w:r>
        <w:t xml:space="preserve"> </w:t>
      </w:r>
      <w:r>
        <w:t xml:space="preserve">블루카본(해초대)의 탄소중립 목표달성을 위한 대규모 자동 조성 기술개발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단계:</w:t>
      </w:r>
      <w:r>
        <w:t xml:space="preserve"> </w:t>
      </w:r>
      <w:r>
        <w:t xml:space="preserve">1단계</w:t>
      </w:r>
      <w:r>
        <w:t xml:space="preserve"> </w:t>
      </w:r>
      <w:r>
        <w:rPr>
          <w:rStyle w:val="VerbatimChar"/>
        </w:rPr>
        <w:t xml:space="preserve">’26.4 ~ ’27.12</w:t>
      </w:r>
      <w:r>
        <w:t xml:space="preserve">, 2단계</w:t>
      </w:r>
      <w:r>
        <w:t xml:space="preserve"> </w:t>
      </w:r>
      <w:r>
        <w:rPr>
          <w:rStyle w:val="VerbatimChar"/>
        </w:rPr>
        <w:t xml:space="preserve">’28.1 ~ ’29.12</w:t>
      </w:r>
      <w:r>
        <w:t xml:space="preserve"> </w:t>
      </w:r>
      <w:r>
        <w:t xml:space="preserve">(RFP 표기)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분류(예시):</w:t>
      </w:r>
      <w:r>
        <w:t xml:space="preserve"> </w:t>
      </w:r>
      <w:r>
        <w:t xml:space="preserve">해양생태계 관리기술 MEV0402, 기후변화 적응·저감 MEV0504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최종 성과물(가이드라인):</w:t>
      </w:r>
      <w:r>
        <w:t xml:space="preserve"> </w:t>
      </w:r>
      <w:r>
        <w:t xml:space="preserve">잘피 종자</w:t>
      </w:r>
      <w:r>
        <w:t xml:space="preserve"> </w:t>
      </w:r>
      <w:r>
        <w:rPr>
          <w:b/>
          <w:bCs/>
        </w:rPr>
        <w:t xml:space="preserve">자동조성 시제품 4건</w:t>
      </w:r>
      <w:r>
        <w:t xml:space="preserve">, 실해역 테스트베드</w:t>
      </w:r>
      <w:r>
        <w:t xml:space="preserve"> </w:t>
      </w:r>
      <w:r>
        <w:rPr>
          <w:b/>
          <w:bCs/>
        </w:rPr>
        <w:t xml:space="preserve">0.5ha 이상 3건</w:t>
      </w:r>
      <w:r>
        <w:t xml:space="preserve"> </w:t>
      </w:r>
      <w:r>
        <w:t xml:space="preserve">+ 항외 이식용 정온수역 테스트베드</w:t>
      </w:r>
      <w:r>
        <w:t xml:space="preserve"> </w:t>
      </w:r>
      <w:r>
        <w:rPr>
          <w:b/>
          <w:bCs/>
        </w:rPr>
        <w:t xml:space="preserve">1건</w:t>
      </w:r>
      <w:r>
        <w:t xml:space="preserve">, 표준매뉴얼·국내 표준·법제도 분석 등.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정량 지표(일부):</w:t>
      </w:r>
      <w:r>
        <w:t xml:space="preserve"> </w:t>
      </w:r>
      <w:r>
        <w:t xml:space="preserve">SCIE 논문</w:t>
      </w:r>
      <w:r>
        <w:t xml:space="preserve"> </w:t>
      </w:r>
      <w:r>
        <w:rPr>
          <w:b/>
          <w:bCs/>
        </w:rPr>
        <w:t xml:space="preserve">21건 이상</w:t>
      </w:r>
      <w:r>
        <w:t xml:space="preserve">, 특허</w:t>
      </w:r>
      <w:r>
        <w:t xml:space="preserve"> </w:t>
      </w:r>
      <w:r>
        <w:rPr>
          <w:b/>
          <w:bCs/>
        </w:rPr>
        <w:t xml:space="preserve">16건 이상</w:t>
      </w:r>
      <w:r>
        <w:t xml:space="preserve">, 사업화</w:t>
      </w:r>
      <w:r>
        <w:t xml:space="preserve"> </w:t>
      </w:r>
      <w:r>
        <w:rPr>
          <w:b/>
          <w:bCs/>
        </w:rPr>
        <w:t xml:space="preserve">6건 이상</w:t>
      </w:r>
      <w:r>
        <w:t xml:space="preserve"> </w:t>
      </w:r>
      <w:r>
        <w:t xml:space="preserve">등 — RFP는 “최소 요구”이며 기관이 구체화 가능하다고 명시.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기타:</w:t>
      </w:r>
      <w:r>
        <w:t xml:space="preserve"> </w:t>
      </w:r>
      <w:r>
        <w:t xml:space="preserve">테스트베드 구축 시</w:t>
      </w:r>
      <w:r>
        <w:t xml:space="preserve"> </w:t>
      </w:r>
      <w:r>
        <w:rPr>
          <w:b/>
          <w:bCs/>
        </w:rPr>
        <w:t xml:space="preserve">지자체 참여 의향서</w:t>
      </w:r>
      <w:r>
        <w:t xml:space="preserve"> </w:t>
      </w:r>
      <w:r>
        <w:t xml:space="preserve">제출, 연구데이터</w:t>
      </w:r>
      <w:r>
        <w:t xml:space="preserve"> </w:t>
      </w:r>
      <w:r>
        <w:rPr>
          <w:b/>
          <w:bCs/>
        </w:rPr>
        <w:t xml:space="preserve">DMP·바다봄(</w:t>
      </w:r>
      <w:hyperlink r:id="rId15">
        <w:r>
          <w:rPr>
            <w:rStyle w:val="Hyperlink"/>
            <w:b/>
            <w:bCs/>
          </w:rPr>
          <w:t xml:space="preserve">badabom.go.kr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등.</w:t>
      </w:r>
    </w:p>
    <w:p>
      <w:r>
        <w:pict>
          <v:rect style="width:0;height:1.5pt" o:hralign="center" o:hrstd="t" o:hr="t"/>
        </w:pict>
      </w:r>
    </w:p>
    <w:bookmarkEnd w:id="16"/>
    <w:bookmarkStart w:id="18" w:name="X666cf92623b94b3dbedef622dfcadf5d07b15cd"/>
    <w:p>
      <w:pPr>
        <w:pStyle w:val="Heading2"/>
      </w:pPr>
      <w:r>
        <w:t xml:space="preserve">7. 문의처(공고문)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연락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해양수산부 해양생태과</w:t>
            </w:r>
          </w:p>
        </w:tc>
        <w:tc>
          <w:tcPr/>
          <w:p>
            <w:pPr>
              <w:pStyle w:val="Compact"/>
            </w:pPr>
            <w:r>
              <w:t xml:space="preserve">051-773-5327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KIMST 생명환경팀</w:t>
            </w:r>
          </w:p>
        </w:tc>
        <w:tc>
          <w:tcPr/>
          <w:p>
            <w:pPr>
              <w:pStyle w:val="Compact"/>
            </w:pPr>
            <w:r>
              <w:t xml:space="preserve">02-3460-0318,</w:t>
            </w:r>
            <w:r>
              <w:t xml:space="preserve"> </w:t>
            </w:r>
            <w:hyperlink r:id="rId17">
              <w:r>
                <w:rPr>
                  <w:rStyle w:val="Hyperlink"/>
                </w:rPr>
                <w:t xml:space="preserve">khpark@kimst.re.kr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IRIS 콜센터</w:t>
            </w:r>
          </w:p>
        </w:tc>
        <w:tc>
          <w:tcPr/>
          <w:p>
            <w:pPr>
              <w:pStyle w:val="Compact"/>
            </w:pPr>
            <w:r>
              <w:t xml:space="preserve">1877-2041 (09:00~18:00)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X4a7a1cfbbc7bf661f8ec9380901602aea66b2e2"/>
    <w:p>
      <w:pPr>
        <w:pStyle w:val="Heading2"/>
      </w:pPr>
      <w:r>
        <w:t xml:space="preserve">8. 본 레포(Marine Seeding Control System) 관점 —</w:t>
      </w:r>
      <w:r>
        <w:t xml:space="preserve"> </w:t>
      </w:r>
      <w:r>
        <w:rPr>
          <w:b/>
          <w:bCs/>
        </w:rPr>
        <w:t xml:space="preserve">적합한가?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관점</w:t>
            </w:r>
          </w:p>
        </w:tc>
        <w:tc>
          <w:tcPr/>
          <w:p>
            <w:pPr>
              <w:pStyle w:val="Compact"/>
            </w:pPr>
            <w:r>
              <w:t xml:space="preserve">판단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주제 정합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부분 정합</w:t>
            </w:r>
            <w:r>
              <w:t xml:space="preserve"> </w:t>
            </w:r>
            <w:r>
              <w:t xml:space="preserve">가능. 공고는</w:t>
            </w:r>
            <w:r>
              <w:t xml:space="preserve"> </w:t>
            </w:r>
            <w:r>
              <w:rPr>
                <w:b/>
                <w:bCs/>
              </w:rPr>
              <w:t xml:space="preserve">잘피(해초대) 종자·광역 자동 조성·블루카본·인벤토리 방법론</w:t>
            </w:r>
            <w:r>
              <w:t xml:space="preserve">이 핵심입니다. 귀하 시스템이</w:t>
            </w:r>
            <w:r>
              <w:t xml:space="preserve"> </w:t>
            </w:r>
            <w:r>
              <w:rPr>
                <w:b/>
                <w:bCs/>
              </w:rPr>
              <w:t xml:space="preserve">해상에서의 자동 살포·위치·통신·GIS·실증 장비</w:t>
            </w:r>
            <w:r>
              <w:t xml:space="preserve">를 다룬다면, RFP 범위 안의 **세부 과제(예: 파종 모듈·위치 정확도·모니터링·데이터)**에</w:t>
            </w:r>
            <w:r>
              <w:t xml:space="preserve"> </w:t>
            </w:r>
            <w:r>
              <w:rPr>
                <w:b/>
                <w:bCs/>
              </w:rPr>
              <w:t xml:space="preserve">공동·위탁</w:t>
            </w:r>
            <w:r>
              <w:t xml:space="preserve">으로 붙는 시나리오는 검토할 수 있습니다.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규모·역량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주관 단독으로 전 과제를 소화</w:t>
            </w:r>
            <w:r>
              <w:t xml:space="preserve">하기는 현실적으로 매우 어렵습니다. 정부 총액·논문·특허·시제품·테스트베드 규모가</w:t>
            </w:r>
            <w:r>
              <w:t xml:space="preserve"> </w:t>
            </w:r>
            <w:r>
              <w:rPr>
                <w:b/>
                <w:bCs/>
              </w:rPr>
              <w:t xml:space="preserve">대형 컨소시엄 R&amp;D</w:t>
            </w:r>
            <w:r>
              <w:t xml:space="preserve">에 맞춰져 있습니다.</w:t>
            </w:r>
            <w:r>
              <w:t xml:space="preserve"> </w:t>
            </w:r>
            <w:r>
              <w:rPr>
                <w:b/>
                <w:bCs/>
              </w:rPr>
              <w:t xml:space="preserve">대학·출연연·KIOST 계열·전문기업 연합</w:t>
            </w:r>
            <w:r>
              <w:t xml:space="preserve">에서 역할을 쪼개 받는 형태가 일반적입니다.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지정공모</w:t>
            </w:r>
          </w:p>
        </w:tc>
        <w:tc>
          <w:tcPr/>
          <w:p>
            <w:pPr>
              <w:pStyle w:val="Compact"/>
            </w:pPr>
            <w:r>
              <w:t xml:space="preserve">과제가</w:t>
            </w:r>
            <w:r>
              <w:t xml:space="preserve"> </w:t>
            </w:r>
            <w:r>
              <w:rPr>
                <w:b/>
                <w:bCs/>
              </w:rPr>
              <w:t xml:space="preserve">이미 정해진 RFP</w:t>
            </w:r>
            <w:r>
              <w:t xml:space="preserve">에 맞춰 계획서를 써야 하므로, “우리 제품만으로 과제 전체를 정의”하기보다</w:t>
            </w:r>
            <w:r>
              <w:t xml:space="preserve"> </w:t>
            </w:r>
            <w:r>
              <w:rPr>
                <w:b/>
                <w:bCs/>
              </w:rPr>
              <w:t xml:space="preserve">RFP 항목 매핑</w:t>
            </w:r>
            <w:r>
              <w:t xml:space="preserve">이 핵심입니다.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지금 신청 가능 여부</w:t>
            </w:r>
          </w:p>
        </w:tc>
        <w:tc>
          <w:tcPr/>
          <w:p>
            <w:pPr>
              <w:pStyle w:val="Compact"/>
            </w:pPr>
            <w:r>
              <w:t xml:space="preserve">공고문상</w:t>
            </w:r>
            <w:r>
              <w:t xml:space="preserve"> </w:t>
            </w:r>
            <w:r>
              <w:rPr>
                <w:b/>
                <w:bCs/>
              </w:rPr>
              <w:t xml:space="preserve">IRIS 접수 종료일은 2026. 2. 19. 16:00</w:t>
            </w:r>
            <w:r>
              <w:t xml:space="preserve">입니다.</w:t>
            </w:r>
            <w:r>
              <w:t xml:space="preserve"> </w:t>
            </w:r>
            <w:r>
              <w:rPr>
                <w:b/>
                <w:bCs/>
              </w:rPr>
              <w:t xml:space="preserve">이미 지났다면</w:t>
            </w:r>
            <w:r>
              <w:t xml:space="preserve"> </w:t>
            </w:r>
            <w:r>
              <w:t xml:space="preserve">본 차수 신청은 불가이며,</w:t>
            </w:r>
            <w:r>
              <w:t xml:space="preserve"> </w:t>
            </w:r>
            <w:r>
              <w:rPr>
                <w:b/>
                <w:bCs/>
              </w:rPr>
              <w:t xml:space="preserve">재공고·후속 과제</w:t>
            </w:r>
            <w:r>
              <w:t xml:space="preserve">를 KIMST/부처 게시판으로 확인해야 합니다.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X5426d8d447ecc22ecff22a9579e9af74db002c3"/>
    <w:p>
      <w:pPr>
        <w:pStyle w:val="Heading2"/>
      </w:pPr>
      <w:r>
        <w:t xml:space="preserve">9. “내가 정리한 공고문이 맞는가?”</w:t>
      </w:r>
    </w:p>
    <w:p>
      <w:pPr>
        <w:pStyle w:val="Compact"/>
        <w:numPr>
          <w:ilvl w:val="0"/>
          <w:numId w:val="1006"/>
        </w:numPr>
      </w:pPr>
      <w:r>
        <w:t xml:space="preserve">붙여주신 내용은 **공고 체계(일정, 금액, 법령 인용, IRIS 16시 마감, RFP 성과지표, 문의처)**가 서로</w:t>
      </w:r>
      <w:r>
        <w:t xml:space="preserve"> </w:t>
      </w:r>
      <w:r>
        <w:rPr>
          <w:b/>
          <w:bCs/>
        </w:rPr>
        <w:t xml:space="preserve">모순 없이 맞물립니다.</w:t>
      </w:r>
    </w:p>
    <w:p>
      <w:pPr>
        <w:pStyle w:val="Compact"/>
        <w:numPr>
          <w:ilvl w:val="0"/>
          <w:numId w:val="1006"/>
        </w:numPr>
      </w:pPr>
      <w:r>
        <w:t xml:space="preserve">다만</w:t>
      </w:r>
      <w:r>
        <w:t xml:space="preserve"> </w:t>
      </w:r>
      <w:r>
        <w:rPr>
          <w:b/>
          <w:bCs/>
        </w:rPr>
        <w:t xml:space="preserve">최종 확인</w:t>
      </w:r>
      <w:r>
        <w:t xml:space="preserve">은 반드시</w:t>
      </w:r>
      <w:r>
        <w:t xml:space="preserve"> </w:t>
      </w:r>
      <w:r>
        <w:rPr>
          <w:b/>
          <w:bCs/>
        </w:rPr>
        <w:t xml:space="preserve">해양수산부 또는 KIMST에 게시된 원본 PDF</w:t>
      </w:r>
      <w:r>
        <w:t xml:space="preserve">와 대조하세요(페이지·붙임 번호·금액 소수점·날짜 오타 방지).</w:t>
      </w:r>
    </w:p>
    <w:p>
      <w:r>
        <w:pict>
          <v:rect style="width:0;height:1.5pt" o:hralign="center" o:hrstd="t" o:hr="t"/>
        </w:pict>
      </w:r>
    </w:p>
    <w:bookmarkEnd w:id="20"/>
    <w:bookmarkStart w:id="21" w:name="X6d9592fecda3d29a67fbcb6b764b76fde4d2807"/>
    <w:p>
      <w:pPr>
        <w:pStyle w:val="Heading2"/>
      </w:pPr>
      <w:r>
        <w:t xml:space="preserve">10. 프로그램 연동</w:t>
      </w:r>
    </w:p>
    <w:p>
      <w:pPr>
        <w:pStyle w:val="Compact"/>
        <w:numPr>
          <w:ilvl w:val="0"/>
          <w:numId w:val="1007"/>
        </w:numPr>
      </w:pPr>
      <w:r>
        <w:t xml:space="preserve">동일 공고의 메타데이터·마감 판단용 요약은</w:t>
      </w:r>
      <w:r>
        <w:t xml:space="preserve"> </w:t>
      </w:r>
      <w:r>
        <w:rPr>
          <w:rStyle w:val="VerbatimChar"/>
        </w:rPr>
        <w:t xml:space="preserve">config/manual-support-notices.json</w:t>
      </w:r>
      <w:r>
        <w:t xml:space="preserve"> </w:t>
      </w:r>
      <w:r>
        <w:t xml:space="preserve">항목</w:t>
      </w:r>
      <w:r>
        <w:t xml:space="preserve"> </w:t>
      </w:r>
      <w:r>
        <w:rPr>
          <w:rStyle w:val="VerbatimChar"/>
        </w:rPr>
        <w:t xml:space="preserve">mof-seagrass-smart-2026-77</w:t>
      </w:r>
      <w:r>
        <w:t xml:space="preserve"> </w:t>
      </w:r>
      <w:r>
        <w:t xml:space="preserve">에서</w:t>
      </w:r>
      <w:r>
        <w:t xml:space="preserve"> </w:t>
      </w:r>
      <w:r>
        <w:rPr>
          <w:rStyle w:val="VerbatimChar"/>
        </w:rPr>
        <w:t xml:space="preserve">npm run grant:manual</w:t>
      </w:r>
      <w:r>
        <w:t xml:space="preserve"> </w:t>
      </w:r>
      <w:r>
        <w:t xml:space="preserve">로 조회할 수 있습니다.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https://badabom.go.kr" TargetMode="External" /><Relationship Type="http://schemas.openxmlformats.org/officeDocument/2006/relationships/hyperlink" Id="rId12" Target="https://www.iris.go.kr" TargetMode="External" /><Relationship Type="http://schemas.openxmlformats.org/officeDocument/2006/relationships/hyperlink" Id="rId17" Target="mailto:khpark@kimst.re.k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https://badabom.go.kr" TargetMode="External" /><Relationship Type="http://schemas.openxmlformats.org/officeDocument/2006/relationships/hyperlink" Id="rId12" Target="https://www.iris.go.kr" TargetMode="External" /><Relationship Type="http://schemas.openxmlformats.org/officeDocument/2006/relationships/hyperlink" Id="rId17" Target="mailto:khpark@kimst.re.k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2026-05-13T00:53:13Z</dcterms:created>
  <dcterms:modified xsi:type="dcterms:W3CDTF">2026-05-13T00:53:13Z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