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upabase--비밀rls권한-실행-가이드"/>
    <w:p>
      <w:pPr>
        <w:pStyle w:val="Heading1"/>
      </w:pPr>
      <w:r>
        <w:t xml:space="preserve">Supabase — 비밀·RLS·권한 실행 가이드</w:t>
      </w:r>
    </w:p>
    <w:p>
      <w:pPr>
        <w:pStyle w:val="FirstParagraph"/>
      </w:pPr>
      <w:r>
        <w:t xml:space="preserve">SpotVibe는</w:t>
      </w:r>
      <w:r>
        <w:t xml:space="preserve"> </w:t>
      </w:r>
      <w:r>
        <w:rPr>
          <w:b/>
          <w:bCs/>
        </w:rPr>
        <w:t xml:space="preserve">PostgreSQL RLS</w:t>
      </w:r>
      <w:r>
        <w:t xml:space="preserve">와 **Supabase Auth(JWT)**에 많이 의존합니다. 여기서 틀리면 앱 기능 전체가 위험해집니다.</w:t>
      </w:r>
    </w:p>
    <w:p>
      <w:r>
        <w:pict>
          <v:rect style="width:0;height:1.5pt" o:hralign="center" o:hrstd="t" o:hr="t"/>
        </w:pict>
      </w:r>
    </w:p>
    <w:bookmarkStart w:id="9" w:name="X0e70b69360c8651617c437c8995127dfa32fa9f"/>
    <w:p>
      <w:pPr>
        <w:pStyle w:val="Heading2"/>
      </w:pPr>
      <w:r>
        <w:t xml:space="preserve">1. 키 종류 (반드시 구분)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노출 위치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 (public)</w:t>
            </w:r>
          </w:p>
        </w:tc>
        <w:tc>
          <w:tcPr/>
          <w:p>
            <w:pPr>
              <w:pStyle w:val="Compact"/>
            </w:pPr>
            <w:r>
              <w:t xml:space="preserve">브라우저 번들 가능</w:t>
            </w:r>
          </w:p>
        </w:tc>
        <w:tc>
          <w:tcPr/>
          <w:p>
            <w:pPr>
              <w:pStyle w:val="Compact"/>
            </w:pPr>
            <w:r>
              <w:t xml:space="preserve">RLS가 허용한 범위만 DB 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service_role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서버·Edge Function·CI만</w:t>
            </w:r>
          </w:p>
        </w:tc>
        <w:tc>
          <w:tcPr/>
          <w:p>
            <w:pPr>
              <w:pStyle w:val="Compact"/>
            </w:pPr>
            <w:r>
              <w:t xml:space="preserve">RLS 우회 — 유출 시 치명적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실행 규칙</w:t>
      </w:r>
    </w:p>
    <w:p>
      <w:pPr>
        <w:pStyle w:val="Compact"/>
        <w:numPr>
          <w:ilvl w:val="0"/>
          <w:numId w:val="1001"/>
        </w:numPr>
      </w:pPr>
      <w:r>
        <w:t xml:space="preserve">프론트(Vite) 소스·</w:t>
      </w:r>
      <w:r>
        <w:rPr>
          <w:rStyle w:val="VerbatimChar"/>
        </w:rPr>
        <w:t xml:space="preserve">index.html</w:t>
      </w:r>
      <w:r>
        <w:t xml:space="preserve">·클라이언트 번들에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rPr>
          <w:b/>
          <w:bCs/>
        </w:rPr>
        <w:t xml:space="preserve">절대 금지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Edge Function 시크릿은</w:t>
      </w:r>
      <w:r>
        <w:t xml:space="preserve"> </w:t>
      </w:r>
      <w:r>
        <w:rPr>
          <w:b/>
          <w:bCs/>
        </w:rPr>
        <w:t xml:space="preserve">Supabase Secrets</w:t>
      </w:r>
      <w:r>
        <w:t xml:space="preserve"> </w:t>
      </w:r>
      <w:r>
        <w:t xml:space="preserve">또는 호스팅 시크릿에만 저장.</w:t>
      </w:r>
    </w:p>
    <w:p>
      <w:r>
        <w:pict>
          <v:rect style="width:0;height:1.5pt" o:hralign="center" o:hrstd="t" o:hr="t"/>
        </w:pict>
      </w:r>
    </w:p>
    <w:bookmarkEnd w:id="9"/>
    <w:bookmarkStart w:id="10" w:name="Xad671fdd7b75d39c2b5ed03b4cb91a272a11134"/>
    <w:p>
      <w:pPr>
        <w:pStyle w:val="Heading2"/>
      </w:pPr>
      <w:r>
        <w:t xml:space="preserve">2. 키 회전 절차 (유출·퇴사자 대응)</w:t>
      </w:r>
    </w:p>
    <w:p>
      <w:pPr>
        <w:pStyle w:val="Compact"/>
        <w:numPr>
          <w:ilvl w:val="0"/>
          <w:numId w:val="1003"/>
        </w:numPr>
      </w:pPr>
      <w:r>
        <w:t xml:space="preserve">Supabase Dashboard → Settings → API →</w:t>
      </w:r>
      <w:r>
        <w:t xml:space="preserve"> </w:t>
      </w:r>
      <w:r>
        <w:rPr>
          <w:b/>
          <w:bCs/>
        </w:rPr>
        <w:t xml:space="preserve">새 키 발급/회전</w:t>
      </w:r>
      <w:r>
        <w:t xml:space="preserve">(제품 UI에 따름).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Functions</w:t>
      </w:r>
      <w:r>
        <w:t xml:space="preserve">,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,</w:t>
      </w:r>
      <w:r>
        <w:t xml:space="preserve"> </w:t>
      </w:r>
      <w:r>
        <w:rPr>
          <w:b/>
          <w:bCs/>
        </w:rPr>
        <w:t xml:space="preserve">로컬 팀원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순으로 교체.</w:t>
      </w:r>
    </w:p>
    <w:p>
      <w:pPr>
        <w:pStyle w:val="Compact"/>
        <w:numPr>
          <w:ilvl w:val="0"/>
          <w:numId w:val="1003"/>
        </w:numPr>
      </w:pPr>
      <w:r>
        <w:t xml:space="preserve">배포 후</w:t>
      </w:r>
      <w:r>
        <w:t xml:space="preserve"> </w:t>
      </w:r>
      <w:r>
        <w:rPr>
          <w:b/>
          <w:bCs/>
        </w:rPr>
        <w:t xml:space="preserve">로그인·SOS·제보·스토리지 업로드</w:t>
      </w:r>
      <w:r>
        <w:t xml:space="preserve"> </w:t>
      </w:r>
      <w:r>
        <w:t xml:space="preserve">스모크 테스트.</w:t>
      </w:r>
    </w:p>
    <w:p>
      <w:pPr>
        <w:pStyle w:val="Compact"/>
        <w:numPr>
          <w:ilvl w:val="0"/>
          <w:numId w:val="1003"/>
        </w:numPr>
      </w:pPr>
      <w:r>
        <w:t xml:space="preserve">구 키 무효화(제품이 구 키 폐기를 지원하는 경우).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교체 누락 시 일부 서버 작업만 실패 — 체크리스트로 빠짐 방지.</w:t>
      </w:r>
    </w:p>
    <w:p>
      <w:r>
        <w:pict>
          <v:rect style="width:0;height:1.5pt" o:hralign="center" o:hrstd="t" o:hr="t"/>
        </w:pict>
      </w:r>
    </w:p>
    <w:bookmarkEnd w:id="10"/>
    <w:bookmarkStart w:id="11" w:name="X62e4d529a8e5e215ca2747c915caf17fbdfd5aa"/>
    <w:p>
      <w:pPr>
        <w:pStyle w:val="Heading2"/>
      </w:pPr>
      <w:r>
        <w:t xml:space="preserve">3. RLS 점검 (기능 유지하면서 막기)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</w:t>
      </w:r>
      <w:r>
        <w:t xml:space="preserve"> </w:t>
      </w:r>
      <w:r>
        <w:rPr>
          <w:rStyle w:val="VerbatimChar"/>
        </w:rPr>
        <w:t xml:space="preserve">anon</w:t>
      </w:r>
      <w:r>
        <w:t xml:space="preserve">·</w:t>
      </w:r>
      <w:r>
        <w:rPr>
          <w:rStyle w:val="VerbatimChar"/>
        </w:rPr>
        <w:t xml:space="preserve">authenticated</w:t>
      </w:r>
      <w:r>
        <w:t xml:space="preserve">가</w:t>
      </w:r>
      <w:r>
        <w:t xml:space="preserve"> </w:t>
      </w:r>
      <w:r>
        <w:rPr>
          <w:b/>
          <w:bCs/>
        </w:rPr>
        <w:t xml:space="preserve">의도한 테이블·연산</w:t>
      </w:r>
      <w:r>
        <w:t xml:space="preserve">만 하도록.</w:t>
      </w:r>
    </w:p>
    <w:p>
      <w:pPr>
        <w:pStyle w:val="BodyText"/>
      </w:pPr>
      <w:r>
        <w:t xml:space="preserve">실행: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supabase/migrations/</w:t>
      </w:r>
      <w:r>
        <w:t xml:space="preserve">에서</w:t>
      </w:r>
      <w:r>
        <w:t xml:space="preserve"> </w:t>
      </w:r>
      <w:r>
        <w:rPr>
          <w:b/>
          <w:bCs/>
        </w:rPr>
        <w:t xml:space="preserve">새 테이블</w:t>
      </w:r>
      <w:r>
        <w:t xml:space="preserve">마다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 </w:t>
      </w:r>
      <w:r>
        <w:t xml:space="preserve">여부 확인.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정책에</w:t>
      </w:r>
      <w:r>
        <w:t xml:space="preserve"> </w:t>
      </w:r>
      <w:r>
        <w:rPr>
          <w:rStyle w:val="VerbatimChar"/>
          <w:b/>
          <w:bCs/>
        </w:rPr>
        <w:t xml:space="preserve">auth.uid()</w:t>
      </w:r>
      <w:r>
        <w:rPr>
          <w:b/>
          <w:bCs/>
        </w:rPr>
        <w:t xml:space="preserve">와 행 소유자</w:t>
      </w:r>
      <w:r>
        <w:t xml:space="preserve"> </w:t>
      </w:r>
      <w:r>
        <w:t xml:space="preserve">일치 여부 확인 (타인 행 수정 불가).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SECURITY DEFINER</w:t>
      </w:r>
      <w:r>
        <w:rPr>
          <w:b/>
          <w:bCs/>
        </w:rPr>
        <w:t xml:space="preserve"> </w:t>
      </w:r>
      <w:r>
        <w:rPr>
          <w:b/>
          <w:bCs/>
        </w:rPr>
        <w:t xml:space="preserve">RPC</w:t>
      </w:r>
      <w:r>
        <w:t xml:space="preserve">는 최소 권한·입력 검증·내부에서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재검증 패턴인지 코드 리뷰.</w:t>
      </w:r>
    </w:p>
    <w:p>
      <w:pPr>
        <w:pStyle w:val="FirstParagraph"/>
      </w:pPr>
      <w:r>
        <w:rPr>
          <w:b/>
          <w:bCs/>
        </w:rPr>
        <w:t xml:space="preserve">기능 영향</w:t>
      </w:r>
      <w:r>
        <w:t xml:space="preserve">: 정책을 잘못 조이면 클라이언트에서 “permission denied” 다발 —</w:t>
      </w:r>
      <w:r>
        <w:t xml:space="preserve"> </w:t>
      </w:r>
      <w:r>
        <w:rPr>
          <w:b/>
          <w:bCs/>
        </w:rPr>
        <w:t xml:space="preserve">스테이징에서 동일 JWT로 CRUD 시나리오 테스트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d308bdfb0895a0cc81be01a9a037bf3ede0949"/>
    <w:p>
      <w:pPr>
        <w:pStyle w:val="Heading2"/>
      </w:pPr>
      <w:r>
        <w:t xml:space="preserve">4. Storage 버킷</w:t>
      </w:r>
    </w:p>
    <w:p>
      <w:pPr>
        <w:pStyle w:val="Compact"/>
        <w:numPr>
          <w:ilvl w:val="0"/>
          <w:numId w:val="1007"/>
        </w:numPr>
      </w:pPr>
      <w:r>
        <w:t xml:space="preserve">공개 읽기가 필요한 버킷만 공개, 나머지는 인증·RLS 정책 명시.</w:t>
      </w:r>
    </w:p>
    <w:p>
      <w:pPr>
        <w:pStyle w:val="Compact"/>
        <w:numPr>
          <w:ilvl w:val="0"/>
          <w:numId w:val="1008"/>
        </w:numPr>
      </w:pPr>
      <w:r>
        <w:t xml:space="preserve">업로드 파일 MIME·크기 제한은</w:t>
      </w:r>
      <w:r>
        <w:t xml:space="preserve"> </w:t>
      </w:r>
      <w:r>
        <w:rPr>
          <w:b/>
          <w:bCs/>
        </w:rPr>
        <w:t xml:space="preserve">클라이언트 + 서버(Edge/RPC)</w:t>
      </w:r>
      <w:r>
        <w:t xml:space="preserve"> </w:t>
      </w:r>
      <w:r>
        <w:t xml:space="preserve">이중이 안전.</w:t>
      </w:r>
    </w:p>
    <w:p>
      <w:r>
        <w:pict>
          <v:rect style="width:0;height:1.5pt" o:hralign="center" o:hrstd="t" o:hr="t"/>
        </w:pict>
      </w:r>
    </w:p>
    <w:bookmarkEnd w:id="12"/>
    <w:bookmarkStart w:id="13" w:name="X7bbb88a9eb0d37385eabb5a93df39621c699fb1"/>
    <w:p>
      <w:pPr>
        <w:pStyle w:val="Heading2"/>
      </w:pPr>
      <w:r>
        <w:t xml:space="preserve">5. 이미 있는 “남용 방지” DB 로직 (참고만)</w:t>
      </w:r>
    </w:p>
    <w:p>
      <w:pPr>
        <w:pStyle w:val="Compact"/>
        <w:numPr>
          <w:ilvl w:val="0"/>
          <w:numId w:val="1009"/>
        </w:numPr>
      </w:pPr>
      <w:r>
        <w:t xml:space="preserve">SOS</w:t>
      </w:r>
      <w:r>
        <w:t xml:space="preserve"> </w:t>
      </w:r>
      <w:r>
        <w:rPr>
          <w:b/>
          <w:bCs/>
        </w:rPr>
        <w:t xml:space="preserve">한국일 기준 1일 1회</w:t>
      </w:r>
      <w:r>
        <w:t xml:space="preserve"> </w:t>
      </w:r>
      <w:r>
        <w:t xml:space="preserve">등: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내</w:t>
      </w:r>
      <w:r>
        <w:t xml:space="preserve"> </w:t>
      </w:r>
      <w:r>
        <w:rPr>
          <w:rStyle w:val="VerbatimChar"/>
        </w:rPr>
        <w:t xml:space="preserve">sos_daily_limit</w:t>
      </w:r>
      <w:r>
        <w:t xml:space="preserve"> </w:t>
      </w:r>
      <w:r>
        <w:t xml:space="preserve">관련 파일.</w:t>
      </w:r>
    </w:p>
    <w:p>
      <w:pPr>
        <w:pStyle w:val="Compact"/>
        <w:numPr>
          <w:ilvl w:val="0"/>
          <w:numId w:val="1009"/>
        </w:numPr>
      </w:pPr>
      <w:r>
        <w:t xml:space="preserve">신고·제재:</w:t>
      </w:r>
      <w:r>
        <w:t xml:space="preserve"> </w:t>
      </w:r>
      <w:r>
        <w:rPr>
          <w:rStyle w:val="VerbatimChar"/>
        </w:rPr>
        <w:t xml:space="preserve">user_moderation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sos_signal_abuse_reports</w:t>
      </w:r>
      <w:r>
        <w:t xml:space="preserve"> </w:t>
      </w:r>
      <w:r>
        <w:t xml:space="preserve">등.</w:t>
      </w:r>
    </w:p>
    <w:p>
      <w:pPr>
        <w:pStyle w:val="FirstParagraph"/>
      </w:pPr>
      <w:r>
        <w:t xml:space="preserve">새 기능 추가 시</w:t>
      </w:r>
      <w:r>
        <w:t xml:space="preserve"> </w:t>
      </w:r>
      <w:r>
        <w:rPr>
          <w:b/>
          <w:bCs/>
        </w:rPr>
        <w:t xml:space="preserve">동일 패턴</w:t>
      </w:r>
      <w:r>
        <w:t xml:space="preserve">(트리거·RPC·한도)을 검토하면, 앱만 두껍게 만들지 않아도 됩니다.</w:t>
      </w:r>
    </w:p>
    <w:p>
      <w:r>
        <w:pict>
          <v:rect style="width:0;height:1.5pt" o:hralign="center" o:hrstd="t" o:hr="t"/>
        </w:pict>
      </w:r>
    </w:p>
    <w:bookmarkEnd w:id="13"/>
    <w:bookmarkStart w:id="14" w:name="X52b96b05874d57363af700e4623841b7bfef641"/>
    <w:p>
      <w:pPr>
        <w:pStyle w:val="Heading2"/>
      </w:pPr>
      <w:r>
        <w:t xml:space="preserve">6. 정기 작업 (월 1회 · 30분)</w:t>
      </w:r>
    </w:p>
    <w:p>
      <w:pPr>
        <w:pStyle w:val="Compact"/>
        <w:numPr>
          <w:ilvl w:val="0"/>
          <w:numId w:val="1010"/>
        </w:numPr>
      </w:pPr>
      <w:r>
        <w:t xml:space="preserve">Dashboard에서</w:t>
      </w:r>
      <w:r>
        <w:t xml:space="preserve"> </w:t>
      </w:r>
      <w:r>
        <w:rPr>
          <w:b/>
          <w:bCs/>
        </w:rPr>
        <w:t xml:space="preserve">비활성 OAuth 클라이언트</w:t>
      </w:r>
      <w:r>
        <w:t xml:space="preserve">·불필요 Redirect URI 제거.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백업·PITR</w:t>
      </w:r>
      <w:r>
        <w:t xml:space="preserve">(유료 플랜 시) 복구 테스트 주기 합의.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