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스팟바이브--특허지식재산-참고-메모"/>
    <w:p>
      <w:pPr>
        <w:pStyle w:val="Heading1"/>
      </w:pPr>
      <w:r>
        <w:t xml:space="preserve">스팟바이브 — 특허·지식재산 참고 메모</w:t>
      </w:r>
    </w:p>
    <w:p>
      <w:pPr>
        <w:pStyle w:val="BlockText"/>
      </w:pPr>
      <w:r>
        <w:rPr>
          <w:b/>
          <w:bCs/>
        </w:rPr>
        <w:t xml:space="preserve">법률 자문이 아닙니다.</w:t>
      </w:r>
      <w:r>
        <w:t xml:space="preserve"> </w:t>
      </w:r>
      <w:r>
        <w:t xml:space="preserve">출원·등록 가능 여부는 변리사·변호사와 사건 단위로 검토해야 합니다.</w:t>
      </w:r>
      <w:r>
        <w:br/>
      </w:r>
      <w:r>
        <w:t xml:space="preserve">아래는</w:t>
      </w:r>
      <w:r>
        <w:t xml:space="preserve"> </w:t>
      </w:r>
      <w:r>
        <w:rPr>
          <w:b/>
          <w:bCs/>
        </w:rPr>
        <w:t xml:space="preserve">한국 특허 실무에서 자주 쓰는 판단 축</w:t>
      </w:r>
      <w:r>
        <w:t xml:space="preserve">과,</w:t>
      </w:r>
      <w:r>
        <w:t xml:space="preserve"> </w:t>
      </w:r>
      <w:r>
        <w:rPr>
          <w:b/>
          <w:bCs/>
        </w:rPr>
        <w:t xml:space="preserve">현재 코드베이스 수준</w:t>
      </w:r>
      <w:r>
        <w:t xml:space="preserve">을 대입한</w:t>
      </w:r>
      <w:r>
        <w:t xml:space="preserve"> </w:t>
      </w:r>
      <w:r>
        <w:rPr>
          <w:b/>
          <w:bCs/>
        </w:rPr>
        <w:t xml:space="preserve">내부용 체크리스트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Start w:id="9" w:name="Xbcff32942007f1e7123374c479471246d293727"/>
    <w:p>
      <w:pPr>
        <w:pStyle w:val="Heading2"/>
      </w:pPr>
      <w:r>
        <w:t xml:space="preserve">1. 특허로 “보호”되는 것의 성격</w:t>
      </w:r>
    </w:p>
    <w:p>
      <w:pPr>
        <w:pStyle w:val="FirstParagraph"/>
      </w:pPr>
      <w:r>
        <w:t xml:space="preserve">특허는 주로</w:t>
      </w:r>
      <w:r>
        <w:t xml:space="preserve"> </w:t>
      </w:r>
      <w:r>
        <w:rPr>
          <w:b/>
          <w:bCs/>
        </w:rPr>
        <w:t xml:space="preserve">기술적 해결 수단(발명)</w:t>
      </w:r>
      <w:r>
        <w:t xml:space="preserve"> </w:t>
      </w:r>
      <w:r>
        <w:t xml:space="preserve">에 대해, 신규성·진보성 등을 만족할 때 부여됩니다.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UI/UX만</w:t>
      </w:r>
      <w:r>
        <w:t xml:space="preserve">인 경우: 화면 배치 자체만으로는 출원이 어렵거나,</w:t>
      </w:r>
      <w:r>
        <w:t xml:space="preserve"> </w:t>
      </w:r>
      <w:r>
        <w:rPr>
          <w:b/>
          <w:bCs/>
        </w:rPr>
        <w:t xml:space="preserve">디자인등록(의장)</w:t>
      </w:r>
      <w:r>
        <w:t xml:space="preserve"> </w:t>
      </w:r>
      <w:r>
        <w:t xml:space="preserve">·</w:t>
      </w:r>
      <w:r>
        <w:rPr>
          <w:b/>
          <w:bCs/>
        </w:rPr>
        <w:t xml:space="preserve">저작권(코드/그래픽)</w:t>
      </w:r>
      <w:r>
        <w:t xml:space="preserve"> </w:t>
      </w:r>
      <w:r>
        <w:t xml:space="preserve">쪽이 더 맞는 경우가 많습니다.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알고리즘·데이터 처리·시스템 구성</w:t>
      </w:r>
      <w:r>
        <w:t xml:space="preserve">이 구체적이고, 선행 기술 대비</w:t>
      </w:r>
      <w:r>
        <w:t xml:space="preserve"> </w:t>
      </w:r>
      <w:r>
        <w:rPr>
          <w:b/>
          <w:bCs/>
        </w:rPr>
        <w:t xml:space="preserve">비자명한 해결</w:t>
      </w:r>
      <w:r>
        <w:t xml:space="preserve">을 보이면 특허 검토 가치가 올라갑니다.</w:t>
      </w:r>
    </w:p>
    <w:p>
      <w:r>
        <w:pict>
          <v:rect style="width:0;height:1.5pt" o:hralign="center" o:hrstd="t" o:hr="t"/>
        </w:pict>
      </w:r>
    </w:p>
    <w:bookmarkEnd w:id="9"/>
    <w:bookmarkStart w:id="10" w:name="Xa517f5615158737368d33a2e3a7e7c2141f40c4"/>
    <w:p>
      <w:pPr>
        <w:pStyle w:val="Heading2"/>
      </w:pPr>
      <w:r>
        <w:t xml:space="preserve">2. 한국에서 자주 보는 3가지 (아주 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의미(비법률적 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산업상 이용 가능성</w:t>
            </w:r>
          </w:p>
        </w:tc>
        <w:tc>
          <w:tcPr/>
          <w:p>
            <w:pPr>
              <w:pStyle w:val="Compact"/>
            </w:pPr>
            <w:r>
              <w:t xml:space="preserve">실제 제품·서비스에 쓸 수 있는 형태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신규성</w:t>
            </w:r>
          </w:p>
        </w:tc>
        <w:tc>
          <w:tcPr/>
          <w:p>
            <w:pPr>
              <w:pStyle w:val="Compact"/>
            </w:pPr>
            <w:r>
              <w:t xml:space="preserve">출원 전에 세계 어디에도 동일한 발명이 없어야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진보성(또는 특허법상 진보성에 해당하는 판단)</w:t>
            </w:r>
          </w:p>
        </w:tc>
        <w:tc>
          <w:tcPr/>
          <w:p>
            <w:pPr>
              <w:pStyle w:val="Compact"/>
            </w:pPr>
            <w:r>
              <w:t xml:space="preserve">통상의 기술자가 선행 기술만으로 쉽게 떠올리기 어려운 정도의 차이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Xb19ab00c58999165e62922559bcf198f043e950"/>
    <w:p>
      <w:pPr>
        <w:pStyle w:val="Heading2"/>
      </w:pPr>
      <w:r>
        <w:t xml:space="preserve">3. 현재 SpotVibe 코드와 대입했을 때</w:t>
      </w:r>
    </w:p>
    <w:bookmarkStart w:id="11" w:name="X56f657a3b8168e8e3e119e3f194098440a1c4f1"/>
    <w:p>
      <w:pPr>
        <w:pStyle w:val="Heading3"/>
      </w:pPr>
      <w:r>
        <w:t xml:space="preserve">3.1 “그대로는” 특허 대상이 되기 어려운 부분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Leaflet + OSM/Carto 타일 + Geolocation</w:t>
      </w:r>
      <w:r>
        <w:t xml:space="preserve">: 업계 관행·공개 라이브러리 조합에 가깝습니다.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탭 네비·BottomSheet·다크 테마 지도</w:t>
      </w:r>
      <w:r>
        <w:t xml:space="preserve">: 일반적인 모바일 앱 패턴입니다.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더미 이벤트/알림 데이터</w:t>
      </w:r>
      <w:r>
        <w:t xml:space="preserve">: 기술 발명이라기보다 콘텐츠·기획 시연입니다.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프로필 기반 “AI” 추천 순서·카운트다운·말풍선 인도·심장 박동 오버레이</w:t>
      </w:r>
      <w:r>
        <w:t xml:space="preserve"> </w:t>
      </w:r>
      <w:r>
        <w:t xml:space="preserve">등: 클라이언트만의</w:t>
      </w:r>
      <w:r>
        <w:t xml:space="preserve"> </w:t>
      </w:r>
      <w:r>
        <w:rPr>
          <w:b/>
          <w:bCs/>
        </w:rPr>
        <w:t xml:space="preserve">휴리스틱·하드코딩 규칙·단순 애니메이션</w:t>
      </w:r>
      <w:r>
        <w:t xml:space="preserve"> </w:t>
      </w:r>
      <w:r>
        <w:t xml:space="preserve">수준이면,</w:t>
      </w:r>
      <w:r>
        <w:t xml:space="preserve"> </w:t>
      </w:r>
      <w:r>
        <w:rPr>
          <w:b/>
          <w:bCs/>
        </w:rPr>
        <w:t xml:space="preserve">특정 기술 과제를 해결하는 구체 수단</w:t>
      </w:r>
      <w:r>
        <w:t xml:space="preserve">으로 보기 어렵고 UI·기획·저작권에 가깝습니다.</w:t>
      </w:r>
      <w:r>
        <w:t xml:space="preserve"> </w:t>
      </w:r>
      <w:r>
        <w:rPr>
          <w:b/>
          <w:bCs/>
        </w:rPr>
        <w:t xml:space="preserve">화면에 구현되어 있다고 해서 자동으로 특허 대상이 되지는 않습니다.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지역 기반 이벤트 탭·파트너 슬롯·수익 모델</w:t>
      </w:r>
      <w:r>
        <w:t xml:space="preserve">(과금 단위 등):</w:t>
      </w:r>
      <w:r>
        <w:t xml:space="preserve"> </w:t>
      </w:r>
      <w:r>
        <w:rPr>
          <w:b/>
          <w:bCs/>
        </w:rPr>
        <w:t xml:space="preserve">사업·마케팅 구조</w:t>
      </w:r>
      <w:r>
        <w:t xml:space="preserve">만으로는 특허 발명으로 다루기 어려운 경우가 많고,</w:t>
      </w:r>
      <w:r>
        <w:t xml:space="preserve"> </w:t>
      </w:r>
      <w:r>
        <w:rPr>
          <w:b/>
          <w:bCs/>
        </w:rPr>
        <w:t xml:space="preserve">표시광고법·플랫폼 정책</w:t>
      </w:r>
      <w:r>
        <w:t xml:space="preserve">은 별도 준수 이슈입니다. 다만</w:t>
      </w:r>
      <w:r>
        <w:t xml:space="preserve"> </w:t>
      </w:r>
      <w:r>
        <w:rPr>
          <w:b/>
          <w:bCs/>
        </w:rPr>
        <w:t xml:space="preserve">입찰·노출 순위·개인화 노출</w:t>
      </w:r>
      <w:r>
        <w:t xml:space="preserve">을</w:t>
      </w:r>
      <w:r>
        <w:t xml:space="preserve"> </w:t>
      </w:r>
      <w:r>
        <w:rPr>
          <w:b/>
          <w:bCs/>
        </w:rPr>
        <w:t xml:space="preserve">서버·알고리즘으로 구체화</w:t>
      </w:r>
      <w:r>
        <w:t xml:space="preserve">한 부분이 생기면, 그</w:t>
      </w:r>
      <w:r>
        <w:t xml:space="preserve"> </w:t>
      </w:r>
      <w:r>
        <w:rPr>
          <w:b/>
          <w:bCs/>
        </w:rPr>
        <w:t xml:space="preserve">기술 블록</w:t>
      </w:r>
      <w:r>
        <w:t xml:space="preserve">만은 별도 발명 축으로 검토할 수 있습니다(선행조사·진보성 판단 필요).</w:t>
      </w:r>
    </w:p>
    <w:p>
      <w:pPr>
        <w:pStyle w:val="FirstParagraph"/>
      </w:pPr>
      <w:r>
        <w:t xml:space="preserve">→ 위만으로는</w:t>
      </w:r>
      <w:r>
        <w:t xml:space="preserve"> </w:t>
      </w:r>
      <w:r>
        <w:rPr>
          <w:b/>
          <w:bCs/>
        </w:rPr>
        <w:t xml:space="preserve">진보성 주장이 약해지기 쉽습니다.</w:t>
      </w:r>
    </w:p>
    <w:bookmarkEnd w:id="11"/>
    <w:bookmarkStart w:id="12" w:name="X1d9f09c595783f072fe12c9718cabe27af75484"/>
    <w:p>
      <w:pPr>
        <w:pStyle w:val="Heading3"/>
      </w:pPr>
      <w:r>
        <w:t xml:space="preserve">3.2 (2026-05 갱신) 코드에 구현된 UGC·AI 안전 축 — 특허·실용신안 검토 시 참고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이미 저장소에 구현</w:t>
      </w:r>
      <w:r>
        <w:t xml:space="preserve">된 블록으로, 단순 UI가 아니라</w:t>
      </w:r>
      <w:r>
        <w:t xml:space="preserve"> </w:t>
      </w:r>
      <w:r>
        <w:rPr>
          <w:b/>
          <w:bCs/>
        </w:rPr>
        <w:t xml:space="preserve">Edge 함수 + DB 트리거·RPC + 클라이언트 검증</w:t>
      </w:r>
      <w:r>
        <w:t xml:space="preserve">이 결합되어 있다. 출원 시 **“입력·처리·출력·효과”**를 블록도로 고정하면 설명이 쉬워진다(진보성·선행은 변리사 조사).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텍스트 모더레이션</w:t>
            </w:r>
          </w:p>
        </w:tc>
        <w:tc>
          <w:tcPr/>
          <w:p>
            <w:pPr>
              <w:pStyle w:val="Compact"/>
            </w:pPr>
            <w:r>
              <w:t xml:space="preserve">Supabase Edge</w:t>
            </w:r>
            <w:r>
              <w:t xml:space="preserve"> </w:t>
            </w:r>
            <w:r>
              <w:rPr>
                <w:rStyle w:val="VerbatimChar"/>
              </w:rPr>
              <w:t xml:space="preserve">moderate-user-content</w:t>
            </w:r>
            <w:r>
              <w:t xml:space="preserve">(Groq 등): 현장 제보 제목·설명은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/</w:t>
            </w:r>
            <w:r>
              <w:rPr>
                <w:rStyle w:val="VerbatimChar"/>
              </w:rPr>
              <w:t xml:space="preserve">held</w:t>
            </w:r>
            <w:r>
              <w:t xml:space="preserve">/</w:t>
            </w:r>
            <w:r>
              <w:rPr>
                <w:rStyle w:val="VerbatimChar"/>
              </w:rPr>
              <w:t xml:space="preserve">block</w:t>
            </w:r>
            <w:r>
              <w:t xml:space="preserve">, SOS 메모는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/</w:t>
            </w:r>
            <w:r>
              <w:rPr>
                <w:rStyle w:val="VerbatimChar"/>
              </w:rPr>
              <w:t xml:space="preserve">block</w:t>
            </w:r>
            <w:r>
              <w:t xml:space="preserve">. JWT로 호출자 검증.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비전 모더레이션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verify-sos-photo</w:t>
            </w:r>
            <w:r>
              <w:t xml:space="preserve">: SOS 첨부 사진에 대해 남용·화면 재촬영 등 판정,</w:t>
            </w:r>
            <w:r>
              <w:t xml:space="preserve"> </w:t>
            </w:r>
            <w:r>
              <w:rPr>
                <w:rStyle w:val="VerbatimChar"/>
              </w:rPr>
              <w:t xml:space="preserve">user_moderation</w:t>
            </w:r>
            <w:r>
              <w:t xml:space="preserve"> </w:t>
            </w:r>
            <w:r>
              <w:t xml:space="preserve">연동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클라이언트 EXIF·캡처 검사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exifr</w:t>
            </w:r>
            <w:r>
              <w:t xml:space="preserve"> </w:t>
            </w:r>
            <w:r>
              <w:t xml:space="preserve">등으로 촬영 시각 창·스크린샷 Software 태그 검사 후 AI 호출(압축 전 원본).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집단 신고·자동 제한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content_abuse_reports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sos_signal_abuse_reports</w:t>
            </w:r>
            <w:r>
              <w:t xml:space="preserve"> </w:t>
            </w:r>
            <w:r>
              <w:t xml:space="preserve">등 + 서로 다른 신고자 수 임계 시</w:t>
            </w:r>
            <w:r>
              <w:t xml:space="preserve"> </w:t>
            </w:r>
            <w:r>
              <w:rPr>
                <w:rStyle w:val="VerbatimChar"/>
              </w:rPr>
              <w:t xml:space="preserve">user_moderation</w:t>
            </w:r>
            <w:r>
              <w:t xml:space="preserve"> </w:t>
            </w:r>
            <w:r>
              <w:t xml:space="preserve">upsert.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관리자 재판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</w:t>
            </w:r>
            <w:r>
              <w:t xml:space="preserve"> </w:t>
            </w:r>
            <w:r>
              <w:t xml:space="preserve">현장 제보·신고 큐 RPC·화면으로 후행 조치.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공익 서술</w:t>
            </w:r>
          </w:p>
        </w:tc>
        <w:tc>
          <w:tcPr/>
          <w:p>
            <w:pPr>
              <w:pStyle w:val="Compact"/>
            </w:pPr>
            <w:r>
              <w:t xml:space="preserve">하이퍼로컬</w:t>
            </w:r>
            <w:r>
              <w:t xml:space="preserve"> </w:t>
            </w:r>
            <w:r>
              <w:rPr>
                <w:b/>
                <w:bCs/>
              </w:rPr>
              <w:t xml:space="preserve">이웃 안전(SOS)·현장 정보 신뢰</w:t>
            </w:r>
            <w:r>
              <w:t xml:space="preserve">를 위해</w:t>
            </w:r>
            <w:r>
              <w:t xml:space="preserve"> </w:t>
            </w:r>
            <w:r>
              <w:rPr>
                <w:b/>
                <w:bCs/>
              </w:rPr>
              <w:t xml:space="preserve">상업·성인·허위 콘텐츠 선제 차단</w:t>
            </w:r>
            <w:r>
              <w:t xml:space="preserve">을 목표로 한</w:t>
            </w:r>
            <w:r>
              <w:t xml:space="preserve"> </w:t>
            </w:r>
            <w:r>
              <w:rPr>
                <w:b/>
                <w:bCs/>
              </w:rPr>
              <w:t xml:space="preserve">다층 방어</w:t>
            </w:r>
            <w:r>
              <w:t xml:space="preserve">로 포지셔닝 가능.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c8dd2dd99aebcdd8887cded7daf9ababb67cf7"/>
    <w:p>
      <w:pPr>
        <w:pStyle w:val="Heading3"/>
      </w:pPr>
      <w:r>
        <w:t xml:space="preserve">3.3 “발전시키면” 검토할 만한 아이디어 축 (예시)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아직 구현되지 않았거나 일부만 있는 개념</w:t>
      </w:r>
      <w:r>
        <w:t xml:space="preserve">을, 출원용으로 구체화할 때 자주 쓰는 방향입니다.</w:t>
      </w:r>
      <w:r>
        <w:br/>
      </w:r>
      <w:r>
        <w:rPr>
          <w:b/>
          <w:bCs/>
        </w:rPr>
        <w:t xml:space="preserve">실제 출원 가능 여부는 선행조사 후 판단</w:t>
      </w:r>
      <w:r>
        <w:t xml:space="preserve">해야 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다원 데이터 융합</w:t>
      </w:r>
      <w:r>
        <w:br/>
      </w:r>
      <w:r>
        <w:t xml:space="preserve">실시간 인구·교통·이벤트 티켓·PM 가용·날씨 등을</w:t>
      </w:r>
      <w:r>
        <w:t xml:space="preserve"> </w:t>
      </w:r>
      <w:r>
        <w:rPr>
          <w:b/>
          <w:bCs/>
        </w:rPr>
        <w:t xml:space="preserve">가중·시간창</w:t>
      </w:r>
      <w:r>
        <w:t xml:space="preserve">으로 합성해 “핫스팟 점수”를 산출하는</w:t>
      </w:r>
      <w:r>
        <w:t xml:space="preserve"> </w:t>
      </w:r>
      <w:r>
        <w:rPr>
          <w:b/>
          <w:bCs/>
        </w:rPr>
        <w:t xml:space="preserve">수학·파이프라인</w:t>
      </w:r>
      <w:r>
        <w:t xml:space="preserve">을 문서·도면으로 고정.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개인 이동 프로필 기반 경로·시간 추천</w:t>
      </w:r>
      <w:r>
        <w:br/>
      </w:r>
      <w:r>
        <w:rPr>
          <w:rStyle w:val="VerbatimChar"/>
        </w:rPr>
        <w:t xml:space="preserve">MobilityProfile</w:t>
      </w:r>
      <w:r>
        <w:t xml:space="preserve"> </w:t>
      </w:r>
      <w:r>
        <w:t xml:space="preserve">같은 사용자 속성과,</w:t>
      </w:r>
      <w:r>
        <w:t xml:space="preserve"> </w:t>
      </w:r>
      <w:r>
        <w:rPr>
          <w:b/>
          <w:bCs/>
        </w:rPr>
        <w:t xml:space="preserve">혼잡도·회피 구간</w:t>
      </w:r>
      <w:r>
        <w:t xml:space="preserve">을 입력으로 받아</w:t>
      </w:r>
      <w:r>
        <w:t xml:space="preserve"> </w:t>
      </w:r>
      <w:r>
        <w:rPr>
          <w:b/>
          <w:bCs/>
        </w:rPr>
        <w:t xml:space="preserve">ETA·행동 카드</w:t>
      </w:r>
      <w:r>
        <w:t xml:space="preserve">를 생성하는 규칙/ML 파이프라인을</w:t>
      </w:r>
      <w:r>
        <w:t xml:space="preserve"> </w:t>
      </w:r>
      <w:r>
        <w:rPr>
          <w:b/>
          <w:bCs/>
        </w:rPr>
        <w:t xml:space="preserve">구체 알고리즘</w:t>
      </w:r>
      <w:r>
        <w:t xml:space="preserve">으로 기술.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프라이버시 보존 위치 집계</w:t>
      </w:r>
      <w:r>
        <w:br/>
      </w:r>
      <w:r>
        <w:t xml:space="preserve">원시 좌표를 서버에 모으지 않고</w:t>
      </w:r>
      <w:r>
        <w:t xml:space="preserve"> </w:t>
      </w:r>
      <w:r>
        <w:rPr>
          <w:b/>
          <w:bCs/>
        </w:rPr>
        <w:t xml:space="preserve">집계·노이즈</w:t>
      </w:r>
      <w:r>
        <w:t xml:space="preserve">만 올리는 방식 등,</w:t>
      </w:r>
      <w:r>
        <w:t xml:space="preserve"> </w:t>
      </w:r>
      <w:r>
        <w:rPr>
          <w:b/>
          <w:bCs/>
        </w:rPr>
        <w:t xml:space="preserve">기술적 효과(정확도 vs 익명성)</w:t>
      </w:r>
      <w:r>
        <w:t xml:space="preserve"> </w:t>
      </w:r>
      <w:r>
        <w:t xml:space="preserve">가 명확한 경우.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줌·LOD와 클러스터의 연동</w:t>
      </w:r>
      <w:r>
        <w:br/>
      </w:r>
      <w:r>
        <w:t xml:space="preserve">코드에 줌 추적 훅이 있으므로,</w:t>
      </w:r>
      <w:r>
        <w:t xml:space="preserve"> </w:t>
      </w:r>
      <w:r>
        <w:rPr>
          <w:b/>
          <w:bCs/>
        </w:rPr>
        <w:t xml:space="preserve">특정 줌 구간에서만 표시하는 데이터 레이어 전환 규칙</w:t>
      </w:r>
      <w:r>
        <w:t xml:space="preserve">을 독자적으로 설계했다면 그</w:t>
      </w:r>
      <w:r>
        <w:t xml:space="preserve"> </w:t>
      </w:r>
      <w:r>
        <w:rPr>
          <w:b/>
          <w:bCs/>
        </w:rPr>
        <w:t xml:space="preserve">규칙+효과</w:t>
      </w:r>
      <w:r>
        <w:t xml:space="preserve">를 발명으로 정리할 여지는 있음(선행 지도 앱과 비교 필수).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1ad125679b25cb07e57a77f3d3bfcf8c238082e"/>
    <w:p>
      <w:pPr>
        <w:pStyle w:val="Heading2"/>
      </w:pPr>
      <w:r>
        <w:t xml:space="preserve">4. 특허 말고 챙길 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이 프로젝트에서 해당될 수 있는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소스 코드, UI 문구, 독자 그래픽·일러스트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상표</w:t>
            </w:r>
          </w:p>
        </w:tc>
        <w:tc>
          <w:tcPr/>
          <w:p>
            <w:pPr>
              <w:pStyle w:val="Compact"/>
            </w:pPr>
            <w:r>
              <w:t xml:space="preserve">“스팟바이브”, “SpotVibe” 등 서비스명·로고(출원 전 동일/유사 상표 조회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디자인등록</w:t>
            </w:r>
          </w:p>
        </w:tc>
        <w:tc>
          <w:tcPr/>
          <w:p>
            <w:pPr>
              <w:pStyle w:val="Compact"/>
            </w:pPr>
            <w:r>
              <w:t xml:space="preserve">앱 아이콘, 독특한 UI 형태(기능과 분리된 외관)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영업비밀</w:t>
            </w:r>
          </w:p>
        </w:tc>
        <w:tc>
          <w:tcPr/>
          <w:p>
            <w:pPr>
              <w:pStyle w:val="Compact"/>
            </w:pPr>
            <w:r>
              <w:t xml:space="preserve">실제 운영 시 사용하는 추천 모델 가중치, 제휴 데이터 처리 방식 등 비공개 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a7ece4321dc15f0012c91c2d3be6bb7fa5e597"/>
    <w:p>
      <w:pPr>
        <w:pStyle w:val="Heading2"/>
      </w:pPr>
      <w:r>
        <w:t xml:space="preserve">5. 다음 액션(실무 체크리스트)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선행기술조사</w:t>
      </w:r>
      <w:r>
        <w:t xml:space="preserve">: “핫스팟·실시간 이벤트 지도”뿐 아니라</w:t>
      </w:r>
      <w:r>
        <w:t xml:space="preserve"> </w:t>
      </w:r>
      <w:r>
        <w:rPr>
          <w:b/>
          <w:bCs/>
        </w:rPr>
        <w:t xml:space="preserve">위치 기반 추천(LBS)·LBS 광고·지도 군집·클러스터·LOD(줌 단계별 표시)·개인화 이동 안내·모빌리티 프로필·UGC 모더레이션·비전 기반 스팸 탐지·EXIF 무결성·집단신고 자동제한</w:t>
      </w:r>
      <w:r>
        <w:t xml:space="preserve"> </w:t>
      </w:r>
      <w:r>
        <w:t xml:space="preserve">등 키워드로 특허·논문을 넓게 검색하고, 차별점·회피 설계에 반영합니다.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발명의 포인트 한 문장</w:t>
      </w:r>
      <w:r>
        <w:t xml:space="preserve">: “무엇을</w:t>
      </w:r>
      <w:r>
        <w:t xml:space="preserve"> </w:t>
      </w:r>
      <w:r>
        <w:rPr>
          <w:b/>
          <w:bCs/>
        </w:rPr>
        <w:t xml:space="preserve">어떤 입력</w:t>
      </w:r>
      <w:r>
        <w:t xml:space="preserve">으로</w:t>
      </w:r>
      <w:r>
        <w:t xml:space="preserve"> </w:t>
      </w:r>
      <w:r>
        <w:rPr>
          <w:b/>
          <w:bCs/>
        </w:rPr>
        <w:t xml:space="preserve">어떻게</w:t>
      </w:r>
      <w:r>
        <w:t xml:space="preserve"> </w:t>
      </w:r>
      <w:r>
        <w:t xml:space="preserve">해결하는가”.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도면·실시예</w:t>
      </w:r>
      <w:r>
        <w:t xml:space="preserve">: 블록도, 시퀀스, 가짜 데이터로도 동작하는</w:t>
      </w:r>
      <w:r>
        <w:t xml:space="preserve"> </w:t>
      </w:r>
      <w:r>
        <w:rPr>
          <w:b/>
          <w:bCs/>
        </w:rPr>
        <w:t xml:space="preserve">구체 예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변리사 상담</w:t>
      </w:r>
      <w:r>
        <w:t xml:space="preserve">: 출원 전략(특실용·디자인 병행 등).</w:t>
      </w:r>
    </w:p>
    <w:p>
      <w:r>
        <w:pict>
          <v:rect style="width:0;height:1.5pt" o:hralign="center" o:hrstd="t" o:hr="t"/>
        </w:pict>
      </w:r>
    </w:p>
    <w:bookmarkEnd w:id="16"/>
    <w:bookmarkStart w:id="17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스팟바이브-프로젝트-개요.md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스팟바이브-구동-및-기술-구조.md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스팟바이브-특허명세서-초안.md</w:t>
      </w:r>
      <w:r>
        <w:t xml:space="preserve">(§3.4 UGC·AI·공익)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스팟바이브-특허-보충-20260503-현장제보-포인트-매칭세션.md</w:t>
      </w:r>
      <w:r>
        <w:t xml:space="preserve"> </w:t>
      </w:r>
      <w:r>
        <w:t xml:space="preserve">§6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2026-05-13T01:18:46Z</dcterms:created>
  <dcterms:modified xsi:type="dcterms:W3CDTF">2026-05-13T01:18:46Z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