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dataset is based on an e-commerce firm in the USA. Again, glean out insights from the data with respect to each and every one of the features(fields) in the data.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Here are a couple of hints. Your task isn't limited to these hints.</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You could majorly extract the states only from the address and work with that. i.e an additional feature having the states extracted (Texas, Portland, etc)</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You could find the peak period and then the state/states that had the most impact that period.</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Also, predictions and visualizations would be required.</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Apply statistical concepts, try to know if certain outcomes in a particular feature have certain effects on the outcomes of a different feature. i.e look into correlation, one way anova, chi square, p-value and so on.</w:t>
      </w:r>
    </w:p>
    <w:p w:rsidR="00000000" w:rsidDel="00000000" w:rsidP="00000000" w:rsidRDefault="00000000" w:rsidRPr="00000000" w14:paraId="00000008">
      <w:pPr>
        <w:rPr/>
      </w:pPr>
      <w:r w:rsidDel="00000000" w:rsidR="00000000" w:rsidRPr="00000000">
        <w:rPr>
          <w:rtl w:val="0"/>
        </w:rPr>
        <w:t xml:space="preserve">Similarly, you are limited by your imagination or the things you classify as meaningful insights.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When done, a presentation would be made to me(nothing serious though) and a few questions would be asked, but I'd suggest you practice how you would present the project(This would help as you might be required to do this regularly in the work environment).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Teamwork is greatly encouraged, share ideas on what you might classify as meaningful insights and how to glean them.</w:t>
      </w:r>
    </w:p>
    <w:p w:rsidR="00000000" w:rsidDel="00000000" w:rsidP="00000000" w:rsidRDefault="00000000" w:rsidRPr="00000000" w14:paraId="0000000E">
      <w:pPr>
        <w:rPr/>
      </w:pPr>
      <w:r w:rsidDel="00000000" w:rsidR="00000000" w:rsidRPr="00000000">
        <w:rPr>
          <w:rtl w:val="0"/>
        </w:rPr>
        <w:t xml:space="preserve">No notebook should be an exact replica of another. You can have the same approach to the tasks (the idea behind teamwork) but not a copy and paste work.</w:t>
      </w:r>
    </w:p>
    <w:p w:rsidR="00000000" w:rsidDel="00000000" w:rsidP="00000000" w:rsidRDefault="00000000" w:rsidRPr="00000000" w14:paraId="0000000F">
      <w:pPr>
        <w:rPr/>
      </w:pPr>
      <w:r w:rsidDel="00000000" w:rsidR="00000000" w:rsidRPr="00000000">
        <w:rPr>
          <w:rtl w:val="0"/>
        </w:rPr>
        <w:t xml:space="preserve">Presentations are done individually.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Cheers!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