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A365D"/>
          <w:sz w:val="48"/>
        </w:rPr>
        <w:t>2D 骑枪对冲游戏 (Physics Jousting)</w:t>
      </w:r>
    </w:p>
    <w:p>
      <w:pPr>
        <w:spacing w:before="0" w:after="480"/>
        <w:jc w:val="center"/>
      </w:pPr>
      <w:r>
        <w:rPr>
          <w:rFonts w:ascii="Arial" w:hAnsi="Arial"/>
          <w:color w:val="3182CE"/>
          <w:sz w:val="26"/>
        </w:rPr>
        <w:t>最终版游戏开发设计文档 (Game Design Document)</w:t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1. 项目核心概念与玩法定位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核心引擎与视角：</w:t>
      </w:r>
      <w:r>
        <w:rPr>
          <w:rFonts w:ascii="Arial" w:hAnsi="Arial"/>
          <w:color w:val="2D3748"/>
          <w:sz w:val="21"/>
        </w:rPr>
        <w:t>基于 Godot 4 物理引擎（GDScript）开发的 2D 纯侧视横版物理对冲格斗游戏。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竞技核心：</w:t>
      </w:r>
      <w:r>
        <w:rPr>
          <w:rFonts w:ascii="Arial" w:hAnsi="Arial"/>
          <w:color w:val="2D3748"/>
          <w:sz w:val="21"/>
        </w:rPr>
        <w:t>高强度、短平快（单局 3 轮固定循环，每轮数秒）、主打真实的物理动能碰撞、相对速度冲击与马背微操博弈。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跑道机制（The Joust Lane）：</w:t>
      </w:r>
      <w:r>
        <w:rPr>
          <w:rFonts w:ascii="Arial" w:hAnsi="Arial"/>
          <w:color w:val="2D3748"/>
          <w:sz w:val="21"/>
        </w:rPr>
        <w:t>采用中世纪比武大会的隔离护栏错位交错机制。双方马匹在各自跑道上相向行驶，永不发生车祸撞停，纯粹依靠交错瞬间的武器交锋与身位判定分出胜负。</w:t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2. 操作与控制架构（双拇指触控体系）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屏幕区域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操作手势 / 输入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核心控制逻辑与物理学映射</w:t>
            </w:r>
          </w:p>
        </w:tc>
      </w:tr>
      <w:tr>
        <w:tc>
          <w:tcPr>
            <w:tcW w:type="dxa" w:w="312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color w:val="2D3748"/>
                <w:sz w:val="19"/>
              </w:rPr>
              <w:t>左半屏</w:t>
              <w:br/>
              <w:t>(姿态与防守)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color w:val="2D3748"/>
                <w:sz w:val="19"/>
              </w:rPr>
              <w:t>纵向滑动 (上下)</w:t>
            </w:r>
          </w:p>
        </w:tc>
        <w:tc>
          <w:tcPr>
            <w:tcW w:type="dxa" w:w="3120"/>
            <w:shd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color w:val="2D3748"/>
                <w:sz w:val="19"/>
              </w:rPr>
              <w:t>躯干前后倾斜 (Leaning System, 15°–30°)：</w:t>
              <w:br/>
              <w:t>• 向前倾斜 (15°–30°)：俯身压低。极大缩小 2D 侧视的垂直受击截面，利用肩背斜面增加滑脱率（Glance-off），同时拉长骑枪的绝对前伸攻击距离。</w:t>
              <w:br/>
              <w:t>• 向后倾斜 (15°–30°)：整体后缩。缩短受击判定面积、拉开安全距离（可用来躲避致命一刺），但牺牲枪尖攻击距离与前冲动能。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color w:val="2D3748"/>
                <w:sz w:val="19"/>
              </w:rPr>
              <w:t>右半屏</w:t>
              <w:br/>
              <w:t>(进攻与动能)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color w:val="2D3748"/>
                <w:sz w:val="19"/>
              </w:rPr>
              <w:t>单指滑动 / 摇杆</w:t>
              <w:br/>
              <w:br/>
              <w:t>多指长按屏幕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color w:val="2D3748"/>
                <w:sz w:val="19"/>
              </w:rPr>
              <w:t>骑枪角度微操 (Lance Aiming)：</w:t>
              <w:br/>
              <w:t>• 360 度/弧形实时微调骑枪的攻击角度与枪尖高度，精准寻找对方破绽。</w:t>
              <w:br/>
              <w:br/>
              <w:t>马速与耐力爆发 (Turbo Acceleration)：</w:t>
              <w:br/>
              <w:t>• 长按：提供持续的前冲加速度（Acceleration），使马匹平滑提速至极限速度，持续消耗耐力条。</w:t>
              <w:br/>
              <w:t>• 松开/默认：马匹在惯性下平滑减速（Deceleration），恢复至基础匀速巡航 (Normal Trot)。马匹底线自动向前移动（杜绝原地挂机消极）。</w:t>
            </w:r>
          </w:p>
        </w:tc>
      </w:tr>
    </w:tbl>
    <w:p>
      <w:pPr>
        <w:spacing w:after="120"/>
      </w:pP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3. 盾牌与防守架构（去持续举盾化）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固定贴身盾：</w:t>
      </w:r>
      <w:r>
        <w:rPr>
          <w:rFonts w:ascii="Arial" w:hAnsi="Arial"/>
          <w:color w:val="2D3748"/>
          <w:sz w:val="21"/>
        </w:rPr>
        <w:t>盾牌不需要独立的抬起或举过头顶操作。盾牌默认紧密贴合在骑手左胸至左肩（呈 30°–45° 倾斜），左手在盾后同时紧握马缰绳。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防守联动：</w:t>
      </w:r>
      <w:r>
        <w:rPr>
          <w:rFonts w:ascii="Arial" w:hAnsi="Arial"/>
          <w:color w:val="2D3748"/>
          <w:sz w:val="21"/>
        </w:rPr>
        <w:t>所有的防守倾角与受击面积，全部由左摇杆控制的“躯干 15°–30° 前后倾斜”自然带动，极大地释放了玩家的操作带宽，让玩家聚焦于马速与枪尖瞄准。</w:t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4. 比赛循环与胜负判定（3 Passes 规则）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固定三轮冲锋循环 (3-Pass Match Structure)：</w:t>
      </w:r>
      <w:r>
        <w:rPr>
          <w:rFonts w:ascii="Arial" w:hAnsi="Arial"/>
          <w:color w:val="2D3748"/>
          <w:sz w:val="21"/>
        </w:rPr>
        <w:t>无论武器是否损坏，单局比赛严格进行 3 次马背对冲（Pass 1, Pass 2, Pass 3）。每轮交错后马匹自动掉头重整。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武器属性差异化 (Weapon Stats)：</w:t>
      </w:r>
      <w:r>
        <w:rPr>
          <w:rFonts w:ascii="Arial" w:hAnsi="Arial"/>
          <w:color w:val="2D3748"/>
          <w:sz w:val="21"/>
        </w:rPr>
        <w:t>武器的磨损与折断几率由其局外属性（如材质硬度、耐久度、动能加成）决定。若武器在碰撞中因耐久归零而折断，后续轮次将变为短残柄作战，带来截然不同的近身交错体验。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color w:val="2D3748"/>
          <w:sz w:val="21"/>
        </w:rPr>
        <w:t>双轨胜负判定条件 (Win Conditions)：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• 绝对胜利 (Instant KO)：</w:t>
      </w:r>
      <w:r>
        <w:rPr>
          <w:rFonts w:ascii="Arial" w:hAnsi="Arial"/>
          <w:color w:val="2D3748"/>
          <w:sz w:val="21"/>
        </w:rPr>
        <w:t>在任意一轮中，若一方受击冲量突破临界值，被直接“铲”出马鞍（触发 Ragdoll 坠地），比赛立刻终止，判定对方获胜。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• 点数决胜 (HP Tiebreaker)：</w:t>
      </w:r>
      <w:r>
        <w:rPr>
          <w:rFonts w:ascii="Arial" w:hAnsi="Arial"/>
          <w:color w:val="2D3748"/>
          <w:sz w:val="21"/>
        </w:rPr>
        <w:t>若打满 3 次冲锋双方依然稳坐马鞍，系统不看护甲和盾牌破损程度，直接对比骑手本体的剩余血量（Rider HP Pool），血多者胜。</w:t>
      </w:r>
    </w:p>
    <w:p>
      <w:pPr>
        <w:keepNext/>
        <w:spacing w:before="360" w:after="160"/>
      </w:pPr>
      <w:r>
        <w:rPr>
          <w:rFonts w:ascii="Arial" w:hAnsi="Arial"/>
          <w:b/>
          <w:color w:val="1A365D"/>
          <w:sz w:val="32"/>
        </w:rPr>
        <w:t>5. 打击感与视觉张力强化 (Juice &amp; Film Feel)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纯粹去 UI 化 (No On-screen Indicators)：</w:t>
      </w:r>
      <w:r>
        <w:rPr>
          <w:rFonts w:ascii="Arial" w:hAnsi="Arial"/>
          <w:color w:val="2D3748"/>
          <w:sz w:val="21"/>
        </w:rPr>
        <w:t>画面不显示轨迹弧线或准心磁吸，依靠逼真的动作动画与物理判定展现攻防。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碰撞极速过阵 (Post-Impact Surge)：</w:t>
      </w:r>
      <w:r>
        <w:rPr>
          <w:rFonts w:ascii="Arial" w:hAnsi="Arial"/>
          <w:color w:val="2D3748"/>
          <w:sz w:val="21"/>
        </w:rPr>
        <w:t>碰撞发生的瞬间触发慢动作与震屏，慢动作恢复后的 0.2 秒内，马匹维持极速前冲擦身而过，随后才平滑降回正常巡航速度，极大地强化了交错时的爆发张力。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慢动作特写 (Bullet Time)：</w:t>
      </w:r>
      <w:r>
        <w:rPr>
          <w:rFonts w:ascii="Arial" w:hAnsi="Arial"/>
          <w:color w:val="2D3748"/>
          <w:sz w:val="21"/>
        </w:rPr>
        <w:t>撞击瞬间 Engine.time_scale 瞬降至 0.1~0.2。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Perlin Noise 震屏：</w:t>
      </w:r>
      <w:r>
        <w:rPr>
          <w:rFonts w:ascii="Arial" w:hAnsi="Arial"/>
          <w:color w:val="2D3748"/>
          <w:sz w:val="21"/>
        </w:rPr>
        <w:t>根据相对碰撞冲量动态计算屏幕震幅与衰减。</w:t>
      </w:r>
    </w:p>
    <w:p>
      <w:pPr>
        <w:pStyle w:val="ListBullet"/>
        <w:spacing w:before="0" w:after="80" w:line="276" w:lineRule="auto"/>
      </w:pPr>
      <w:r>
        <w:rPr>
          <w:rFonts w:ascii="Arial" w:hAnsi="Arial"/>
          <w:b/>
          <w:color w:val="2D3748"/>
          <w:sz w:val="21"/>
        </w:rPr>
        <w:t>顿帧 (Hitstop)：</w:t>
      </w:r>
      <w:r>
        <w:rPr>
          <w:rFonts w:ascii="Arial" w:hAnsi="Arial"/>
          <w:color w:val="2D3748"/>
          <w:sz w:val="21"/>
        </w:rPr>
        <w:t>暴击点瞬间画面定格 0.05 秒，拉满视觉冲击力。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