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5894" w14:textId="77777777" w:rsidR="00BF7E94" w:rsidRDefault="00BA2DFC">
      <w:pPr>
        <w:pStyle w:val="Title"/>
      </w:pPr>
      <w:r>
        <w:t>3036274164_q2</w:t>
      </w:r>
    </w:p>
    <w:p w14:paraId="6C705895" w14:textId="77777777" w:rsidR="00BF7E94" w:rsidRDefault="00BA2DFC">
      <w:pPr>
        <w:pStyle w:val="Author"/>
      </w:pPr>
      <w:r>
        <w:t>PENG, Xin</w:t>
      </w:r>
    </w:p>
    <w:p w14:paraId="6C705896" w14:textId="77777777" w:rsidR="00BF7E94" w:rsidRDefault="00BA2DFC">
      <w:pPr>
        <w:pStyle w:val="Date"/>
      </w:pPr>
      <w:r>
        <w:t>2024-04-15</w:t>
      </w:r>
    </w:p>
    <w:p w14:paraId="6C705897" w14:textId="77777777" w:rsidR="00BF7E94" w:rsidRDefault="00BA2DFC">
      <w:pPr>
        <w:pStyle w:val="Heading1"/>
      </w:pPr>
      <w:bookmarkStart w:id="0" w:name="q2-a"/>
      <w:r>
        <w:t>Q2 A</w:t>
      </w:r>
    </w:p>
    <w:p w14:paraId="6C705898" w14:textId="77777777" w:rsidR="00BF7E94" w:rsidRDefault="00BA2D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(metafor)</w:t>
      </w:r>
    </w:p>
    <w:p w14:paraId="6C705899" w14:textId="77777777" w:rsidR="00BF7E94" w:rsidRDefault="00BA2DFC">
      <w:pPr>
        <w:pStyle w:val="SourceCode"/>
      </w:pPr>
      <w:r>
        <w:rPr>
          <w:rStyle w:val="VerbatimChar"/>
        </w:rPr>
        <w:t>## Loading required package: Matrix</w:t>
      </w:r>
    </w:p>
    <w:p w14:paraId="6C70589A" w14:textId="77777777" w:rsidR="00BF7E94" w:rsidRDefault="00BA2DFC">
      <w:pPr>
        <w:pStyle w:val="SourceCode"/>
      </w:pPr>
      <w:r>
        <w:rPr>
          <w:rStyle w:val="VerbatimChar"/>
        </w:rPr>
        <w:t>## Loading required package: metadat</w:t>
      </w:r>
    </w:p>
    <w:p w14:paraId="6C70589B" w14:textId="77777777" w:rsidR="00BF7E94" w:rsidRDefault="00BA2DFC">
      <w:pPr>
        <w:pStyle w:val="SourceCode"/>
      </w:pPr>
      <w:r>
        <w:rPr>
          <w:rStyle w:val="VerbatimChar"/>
        </w:rPr>
        <w:t>## Loading required package: numDeriv</w:t>
      </w:r>
    </w:p>
    <w:p w14:paraId="6C70589C" w14:textId="77777777" w:rsidR="00BF7E94" w:rsidRDefault="00BA2D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the 'metafor' package (version 4.6-0). For an</w:t>
      </w:r>
      <w:r>
        <w:br/>
      </w:r>
      <w:r>
        <w:rPr>
          <w:rStyle w:val="VerbatimChar"/>
        </w:rPr>
        <w:t>## introduction to the package please type: help(metafor)</w:t>
      </w:r>
    </w:p>
    <w:p w14:paraId="6C70589D" w14:textId="77777777" w:rsidR="00BF7E94" w:rsidRDefault="00BA2DFC">
      <w:pPr>
        <w:pStyle w:val="SourceCode"/>
      </w:pPr>
      <w:r>
        <w:rPr>
          <w:rStyle w:val="NormalTok"/>
        </w:rPr>
        <w:t>q2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"exam_question2.csv"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(q2)</w:t>
      </w:r>
    </w:p>
    <w:p w14:paraId="6C70589E" w14:textId="77777777" w:rsidR="00BF7E94" w:rsidRDefault="00BA2DFC">
      <w:pPr>
        <w:pStyle w:val="SourceCode"/>
      </w:pPr>
      <w:r>
        <w:rPr>
          <w:rStyle w:val="VerbatimChar"/>
        </w:rPr>
        <w:t>##    study   country year  prev prev.lb prev.ub</w:t>
      </w:r>
      <w:r>
        <w:br/>
      </w:r>
      <w:r>
        <w:rPr>
          <w:rStyle w:val="VerbatimChar"/>
        </w:rPr>
        <w:t>## 1 Sotelo Argentina 2011 0.345   0.300   0.389</w:t>
      </w:r>
      <w:r>
        <w:br/>
      </w:r>
      <w:r>
        <w:rPr>
          <w:rStyle w:val="VerbatimChar"/>
        </w:rPr>
        <w:t>## 2 Bastos    Brazil 2018 0.296   0.279   0.313</w:t>
      </w:r>
      <w:r>
        <w:br/>
      </w:r>
      <w:r>
        <w:rPr>
          <w:rStyle w:val="VerbatimChar"/>
        </w:rPr>
        <w:t>## 3  Chhim  Cambodia 2017 0.059   0.046   0.071</w:t>
      </w:r>
      <w:r>
        <w:br/>
      </w:r>
      <w:r>
        <w:rPr>
          <w:rStyle w:val="VerbatimChar"/>
        </w:rPr>
        <w:t>## 4   Shan     China 2018 0.076   0.053   0.100</w:t>
      </w:r>
      <w:r>
        <w:br/>
      </w:r>
      <w:r>
        <w:rPr>
          <w:rStyle w:val="VerbatimChar"/>
        </w:rPr>
        <w:t>## 5    Zea  Colombia 2015 0.138   0.049   0.227</w:t>
      </w:r>
      <w:r>
        <w:br/>
      </w:r>
      <w:r>
        <w:rPr>
          <w:rStyle w:val="VerbatimChar"/>
        </w:rPr>
        <w:t>## 6   Shaw     India 2016 0.153   0.100   0.207</w:t>
      </w:r>
    </w:p>
    <w:p w14:paraId="6C70589F" w14:textId="77777777" w:rsidR="00BF7E94" w:rsidRDefault="00BA2DF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(q2)</w:t>
      </w:r>
    </w:p>
    <w:p w14:paraId="6C7058A0" w14:textId="77777777" w:rsidR="00BF7E94" w:rsidRDefault="00BA2DFC">
      <w:pPr>
        <w:pStyle w:val="SourceCode"/>
      </w:pPr>
      <w:r>
        <w:rPr>
          <w:rStyle w:val="VerbatimChar"/>
        </w:rPr>
        <w:t xml:space="preserve">##     study             country               year           prev        </w:t>
      </w:r>
      <w:r>
        <w:br/>
      </w:r>
      <w:r>
        <w:rPr>
          <w:rStyle w:val="VerbatimChar"/>
        </w:rPr>
        <w:t xml:space="preserve">##  Length:20          Length:20          Min.   :2010   Min.   :0.03700  </w:t>
      </w:r>
      <w:r>
        <w:br/>
      </w:r>
      <w:r>
        <w:rPr>
          <w:rStyle w:val="VerbatimChar"/>
        </w:rPr>
        <w:t xml:space="preserve">##  Class :character   Class :character   1st Qu.:2013   1st Qu.:0.09175  </w:t>
      </w:r>
      <w:r>
        <w:br/>
      </w:r>
      <w:r>
        <w:rPr>
          <w:rStyle w:val="VerbatimChar"/>
        </w:rPr>
        <w:t xml:space="preserve">##  Mode  :character   Mode  :character   Median :2016   Median :0.14550  </w:t>
      </w:r>
      <w:r>
        <w:br/>
      </w:r>
      <w:r>
        <w:rPr>
          <w:rStyle w:val="VerbatimChar"/>
        </w:rPr>
        <w:t xml:space="preserve">##                                        Mean   :2015   Mean   :0.17785  </w:t>
      </w:r>
      <w:r>
        <w:br/>
      </w:r>
      <w:r>
        <w:rPr>
          <w:rStyle w:val="VerbatimChar"/>
        </w:rPr>
        <w:t xml:space="preserve">##                                        3rd Qu.:2017   3rd Qu.:0.27650  </w:t>
      </w:r>
      <w:r>
        <w:br/>
      </w:r>
      <w:r>
        <w:rPr>
          <w:rStyle w:val="VerbatimChar"/>
        </w:rPr>
        <w:t xml:space="preserve">##                                        Max.   :2018   Max.   :0.36900  </w:t>
      </w:r>
      <w:r>
        <w:br/>
      </w:r>
      <w:r>
        <w:rPr>
          <w:rStyle w:val="VerbatimChar"/>
        </w:rPr>
        <w:t xml:space="preserve">##     prev.lb           prev.ub      </w:t>
      </w:r>
      <w:r>
        <w:br/>
      </w:r>
      <w:r>
        <w:rPr>
          <w:rStyle w:val="VerbatimChar"/>
        </w:rPr>
        <w:t xml:space="preserve">##  Min.   :0.00700   </w:t>
      </w:r>
      <w:r>
        <w:rPr>
          <w:rStyle w:val="VerbatimChar"/>
        </w:rPr>
        <w:t xml:space="preserve">Min.   :0.0580  </w:t>
      </w:r>
      <w:r>
        <w:br/>
      </w:r>
      <w:r>
        <w:rPr>
          <w:rStyle w:val="VerbatimChar"/>
        </w:rPr>
        <w:t xml:space="preserve">##  1st Qu.:0.04975   1st Qu.:0.1343  </w:t>
      </w:r>
      <w:r>
        <w:br/>
      </w:r>
      <w:r>
        <w:rPr>
          <w:rStyle w:val="VerbatimChar"/>
        </w:rPr>
        <w:t xml:space="preserve">##  Median :0.08700   Median :0.2170  </w:t>
      </w:r>
      <w:r>
        <w:br/>
      </w:r>
      <w:r>
        <w:rPr>
          <w:rStyle w:val="VerbatimChar"/>
        </w:rPr>
        <w:t xml:space="preserve">##  Mean   :0.12690   Mean   :0.2289  </w:t>
      </w:r>
      <w:r>
        <w:br/>
      </w:r>
      <w:r>
        <w:rPr>
          <w:rStyle w:val="VerbatimChar"/>
        </w:rPr>
        <w:t xml:space="preserve">##  3rd Qu.:0.22025   3rd Qu.:0.3165  </w:t>
      </w:r>
      <w:r>
        <w:br/>
      </w:r>
      <w:r>
        <w:rPr>
          <w:rStyle w:val="VerbatimChar"/>
        </w:rPr>
        <w:t>##  Max.   :0.30400   Max.   :0.4350</w:t>
      </w:r>
    </w:p>
    <w:p w14:paraId="6C7058A1" w14:textId="77777777" w:rsidR="00BF7E94" w:rsidRDefault="00BA2DFC">
      <w:pPr>
        <w:pStyle w:val="SourceCode"/>
      </w:pPr>
      <w:r>
        <w:rPr>
          <w:rStyle w:val="NormalTok"/>
        </w:rPr>
        <w:lastRenderedPageBreak/>
        <w:t>q2</w:t>
      </w:r>
      <w:r>
        <w:rPr>
          <w:rStyle w:val="SpecialCharTok"/>
        </w:rPr>
        <w:t>$</w:t>
      </w:r>
      <w:r>
        <w:rPr>
          <w:rStyle w:val="NormalTok"/>
        </w:rPr>
        <w:t xml:space="preserve">se.prev </w:t>
      </w:r>
      <w:r>
        <w:rPr>
          <w:rStyle w:val="OtherTok"/>
        </w:rPr>
        <w:t>&lt;-</w:t>
      </w:r>
      <w:r>
        <w:rPr>
          <w:rStyle w:val="NormalTok"/>
        </w:rPr>
        <w:t xml:space="preserve"> (q2</w:t>
      </w:r>
      <w:r>
        <w:rPr>
          <w:rStyle w:val="SpecialCharTok"/>
        </w:rPr>
        <w:t>$</w:t>
      </w:r>
      <w:r>
        <w:rPr>
          <w:rStyle w:val="NormalTok"/>
        </w:rPr>
        <w:t>prev.ub</w:t>
      </w:r>
      <w:r>
        <w:rPr>
          <w:rStyle w:val="SpecialCharTok"/>
        </w:rPr>
        <w:t>-</w:t>
      </w:r>
      <w:r>
        <w:rPr>
          <w:rStyle w:val="NormalTok"/>
        </w:rPr>
        <w:t>q2</w:t>
      </w:r>
      <w:r>
        <w:rPr>
          <w:rStyle w:val="SpecialCharTok"/>
        </w:rPr>
        <w:t>$</w:t>
      </w:r>
      <w:r>
        <w:rPr>
          <w:rStyle w:val="NormalTok"/>
        </w:rPr>
        <w:t>prev.lb)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loatTok"/>
        </w:rPr>
        <w:t>1.96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q2.fe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rma</w:t>
      </w:r>
      <w:r>
        <w:rPr>
          <w:rStyle w:val="NormalTok"/>
        </w:rPr>
        <w:t>(</w:t>
      </w:r>
      <w:r>
        <w:rPr>
          <w:rStyle w:val="AttributeTok"/>
        </w:rPr>
        <w:t>yi=</w:t>
      </w:r>
      <w:r>
        <w:rPr>
          <w:rStyle w:val="NormalTok"/>
        </w:rPr>
        <w:t xml:space="preserve">prev, </w:t>
      </w:r>
      <w:r>
        <w:rPr>
          <w:rStyle w:val="AttributeTok"/>
        </w:rPr>
        <w:t>sei=</w:t>
      </w:r>
      <w:r>
        <w:rPr>
          <w:rStyle w:val="NormalTok"/>
        </w:rPr>
        <w:t xml:space="preserve">se.prev, </w:t>
      </w:r>
      <w:r>
        <w:rPr>
          <w:rStyle w:val="AttributeTok"/>
        </w:rPr>
        <w:t>slab=</w:t>
      </w:r>
      <w:r>
        <w:rPr>
          <w:rStyle w:val="NormalTok"/>
        </w:rPr>
        <w:t xml:space="preserve">study, </w:t>
      </w:r>
      <w:r>
        <w:rPr>
          <w:rStyle w:val="AttributeTok"/>
        </w:rPr>
        <w:t>method=</w:t>
      </w:r>
      <w:r>
        <w:rPr>
          <w:rStyle w:val="StringTok"/>
        </w:rPr>
        <w:t>"FE"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q2)</w:t>
      </w:r>
      <w:r>
        <w:br/>
      </w:r>
      <w:r>
        <w:rPr>
          <w:rStyle w:val="NormalTok"/>
        </w:rPr>
        <w:t>q2.fe</w:t>
      </w:r>
    </w:p>
    <w:p w14:paraId="6C7058A2" w14:textId="77777777" w:rsidR="00BF7E94" w:rsidRDefault="00BA2D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Fixed-Effects Model (k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I^2 (total heterogeneity / total variability):   97.99%</w:t>
      </w:r>
      <w:r>
        <w:br/>
      </w:r>
      <w:r>
        <w:rPr>
          <w:rStyle w:val="VerbatimChar"/>
        </w:rPr>
        <w:t>## H^2 (total variability / sampling variability):  49.80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for Heterogeneity:</w:t>
      </w:r>
      <w:r>
        <w:br/>
      </w:r>
      <w:r>
        <w:rPr>
          <w:rStyle w:val="VerbatimChar"/>
        </w:rPr>
        <w:t>## Q(df = 19) = 946.2532,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Results:</w:t>
      </w:r>
      <w:r>
        <w:br/>
      </w:r>
      <w:r>
        <w:rPr>
          <w:rStyle w:val="VerbatimChar"/>
        </w:rPr>
        <w:t xml:space="preserve">## </w:t>
      </w:r>
      <w:r>
        <w:br/>
      </w:r>
      <w:r w:rsidRPr="006D1D4F">
        <w:rPr>
          <w:rStyle w:val="VerbatimChar"/>
          <w:b/>
          <w:bCs/>
          <w:color w:val="FF0000"/>
        </w:rPr>
        <w:t xml:space="preserve">## estimate      se     zval    pval   ci.lb   ci.ub      </w:t>
      </w:r>
      <w:r w:rsidRPr="006D1D4F">
        <w:rPr>
          <w:b/>
          <w:bCs/>
          <w:color w:val="FF0000"/>
        </w:rPr>
        <w:br/>
      </w:r>
      <w:r w:rsidRPr="006D1D4F">
        <w:rPr>
          <w:rStyle w:val="VerbatimChar"/>
          <w:b/>
          <w:bCs/>
          <w:color w:val="FF0000"/>
        </w:rPr>
        <w:t>##   0.1206  0.0032  37.5167  &lt;.0001  0.1143  0.1269  ***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C7058A3" w14:textId="77777777" w:rsidR="00BF7E94" w:rsidRDefault="00BA2DFC">
      <w:pPr>
        <w:pStyle w:val="Heading1"/>
      </w:pPr>
      <w:bookmarkStart w:id="1" w:name="q2-b"/>
      <w:bookmarkEnd w:id="0"/>
      <w:r>
        <w:t>Q2 B</w:t>
      </w:r>
    </w:p>
    <w:p w14:paraId="6C7058A4" w14:textId="77777777" w:rsidR="00BF7E94" w:rsidRDefault="00BA2DF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(q2.fe)</w:t>
      </w:r>
    </w:p>
    <w:p w14:paraId="6C7058A5" w14:textId="77777777" w:rsidR="00BF7E94" w:rsidRDefault="00BA2D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Fixed-Effects Model (k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logLik   deviance        AIC        BIC       AICc   </w:t>
      </w:r>
      <w:r>
        <w:br/>
      </w:r>
      <w:r>
        <w:rPr>
          <w:rStyle w:val="VerbatimChar"/>
        </w:rPr>
        <w:t xml:space="preserve">## -415.0438   946.2532   832.0876   833.0833   832.3098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I^2 (total heterogeneity / total variability):   97.99%</w:t>
      </w:r>
      <w:r>
        <w:br/>
      </w:r>
      <w:r>
        <w:rPr>
          <w:rStyle w:val="VerbatimChar"/>
        </w:rPr>
        <w:t>## H^2 (total variability / sampling variability):  49.80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for Heterogeneity:</w:t>
      </w:r>
      <w:r>
        <w:br/>
      </w:r>
      <w:r>
        <w:rPr>
          <w:rStyle w:val="VerbatimChar"/>
        </w:rPr>
        <w:t xml:space="preserve">## Q(df = 19) = 946.2532, </w:t>
      </w:r>
      <w:r w:rsidRPr="006D1D4F">
        <w:rPr>
          <w:rStyle w:val="VerbatimChar"/>
          <w:b/>
          <w:bCs/>
          <w:color w:val="FF0000"/>
        </w:rPr>
        <w:t>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ci.lb   ci.ub      </w:t>
      </w:r>
      <w:r>
        <w:br/>
      </w:r>
      <w:r>
        <w:rPr>
          <w:rStyle w:val="VerbatimChar"/>
        </w:rPr>
        <w:t xml:space="preserve">##   0.1206  0.0032  37.5167  &lt;.0001  0.1143  0.1269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C7058A6" w14:textId="77777777" w:rsidR="00BF7E94" w:rsidRDefault="00BA2DFC"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q2.fe</w:t>
      </w:r>
      <w:r>
        <w:rPr>
          <w:rStyle w:val="SpecialCharTok"/>
        </w:rPr>
        <w:t>$</w:t>
      </w:r>
      <w:r>
        <w:rPr>
          <w:rStyle w:val="NormalTok"/>
        </w:rPr>
        <w:t>QE</w:t>
      </w:r>
      <w:r>
        <w:br/>
      </w:r>
      <w:r>
        <w:rPr>
          <w:rStyle w:val="NormalTok"/>
        </w:rPr>
        <w:t xml:space="preserve">I2 </w:t>
      </w:r>
      <w:r>
        <w:rPr>
          <w:rStyle w:val="OtherTok"/>
        </w:rPr>
        <w:t>&lt;-</w:t>
      </w:r>
      <w:r>
        <w:rPr>
          <w:rStyle w:val="NormalTok"/>
        </w:rPr>
        <w:t xml:space="preserve"> (Q</w:t>
      </w:r>
      <w:r>
        <w:rPr>
          <w:rStyle w:val="SpecialCharTok"/>
        </w:rPr>
        <w:t>-</w:t>
      </w:r>
      <w:r>
        <w:rPr>
          <w:rStyle w:val="NormalTok"/>
        </w:rPr>
        <w:t>(q2.fe</w:t>
      </w:r>
      <w:r>
        <w:rPr>
          <w:rStyle w:val="SpecialCharTok"/>
        </w:rPr>
        <w:t>$</w:t>
      </w:r>
      <w:r>
        <w:rPr>
          <w:rStyle w:val="NormalTok"/>
        </w:rPr>
        <w:t>k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 xml:space="preserve">Q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I2</w:t>
      </w:r>
    </w:p>
    <w:p w14:paraId="6C7058A7" w14:textId="77777777" w:rsidR="00BF7E94" w:rsidRDefault="00BA2DFC">
      <w:pPr>
        <w:pStyle w:val="SourceCode"/>
      </w:pPr>
      <w:r>
        <w:rPr>
          <w:rStyle w:val="VerbatimChar"/>
        </w:rPr>
        <w:t>## [1] 97.99208</w:t>
      </w:r>
    </w:p>
    <w:p w14:paraId="6C7058A8" w14:textId="77777777" w:rsidR="00BF7E94" w:rsidRPr="006D1D4F" w:rsidRDefault="00BA2DFC">
      <w:pPr>
        <w:pStyle w:val="FirstParagraph"/>
        <w:rPr>
          <w:b/>
          <w:bCs/>
          <w:color w:val="FF0000"/>
        </w:rPr>
      </w:pPr>
      <w:r w:rsidRPr="006D1D4F">
        <w:rPr>
          <w:b/>
          <w:bCs/>
          <w:color w:val="FF0000"/>
        </w:rPr>
        <w:lastRenderedPageBreak/>
        <w:t>Yes, both Cochran’s Q test: p&lt;0.0001 and I2=97.99% indicate substantial heterogeneity.</w:t>
      </w:r>
    </w:p>
    <w:p w14:paraId="6C7058A9" w14:textId="77777777" w:rsidR="00BF7E94" w:rsidRDefault="00BA2DFC">
      <w:pPr>
        <w:pStyle w:val="Heading1"/>
      </w:pPr>
      <w:bookmarkStart w:id="2" w:name="q2-c"/>
      <w:bookmarkEnd w:id="1"/>
      <w:r>
        <w:t>Q2 C</w:t>
      </w:r>
    </w:p>
    <w:p w14:paraId="6C7058AA" w14:textId="77777777" w:rsidR="00BF7E94" w:rsidRDefault="00BA2DFC">
      <w:pPr>
        <w:pStyle w:val="SourceCode"/>
      </w:pPr>
      <w:r>
        <w:rPr>
          <w:rStyle w:val="NormalTok"/>
        </w:rPr>
        <w:t xml:space="preserve">q2.re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rma</w:t>
      </w:r>
      <w:r>
        <w:rPr>
          <w:rStyle w:val="NormalTok"/>
        </w:rPr>
        <w:t>(</w:t>
      </w:r>
      <w:r>
        <w:rPr>
          <w:rStyle w:val="AttributeTok"/>
        </w:rPr>
        <w:t>yi=</w:t>
      </w:r>
      <w:r>
        <w:rPr>
          <w:rStyle w:val="NormalTok"/>
        </w:rPr>
        <w:t xml:space="preserve">prev, </w:t>
      </w:r>
      <w:r>
        <w:rPr>
          <w:rStyle w:val="AttributeTok"/>
        </w:rPr>
        <w:t>sei=</w:t>
      </w:r>
      <w:r>
        <w:rPr>
          <w:rStyle w:val="NormalTok"/>
        </w:rPr>
        <w:t xml:space="preserve">se.prev, </w:t>
      </w:r>
      <w:r>
        <w:rPr>
          <w:rStyle w:val="AttributeTok"/>
        </w:rPr>
        <w:t>slab=</w:t>
      </w:r>
      <w:r>
        <w:rPr>
          <w:rStyle w:val="NormalTok"/>
        </w:rPr>
        <w:t xml:space="preserve">study, </w:t>
      </w:r>
      <w:r>
        <w:rPr>
          <w:rStyle w:val="AttributeTok"/>
        </w:rPr>
        <w:t>method=</w:t>
      </w:r>
      <w:r>
        <w:rPr>
          <w:rStyle w:val="StringTok"/>
        </w:rPr>
        <w:t>"REML"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data=</w:t>
      </w:r>
      <w:r>
        <w:rPr>
          <w:rStyle w:val="NormalTok"/>
        </w:rPr>
        <w:t>q2)</w:t>
      </w:r>
      <w:r>
        <w:br/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(q2.re, </w:t>
      </w:r>
      <w:r>
        <w:rPr>
          <w:rStyle w:val="FunctionTok"/>
        </w:rPr>
        <w:t>c</w:t>
      </w:r>
      <w:r>
        <w:rPr>
          <w:rStyle w:val="NormalTok"/>
        </w:rPr>
        <w:t>(b, ci.lb, ci.ub))</w:t>
      </w:r>
    </w:p>
    <w:p w14:paraId="6C7058AB" w14:textId="77777777" w:rsidR="00BF7E94" w:rsidRDefault="00BA2DFC">
      <w:pPr>
        <w:pStyle w:val="SourceCode"/>
      </w:pPr>
      <w:r>
        <w:rPr>
          <w:rStyle w:val="VerbatimChar"/>
        </w:rPr>
        <w:t>## [1] 0.1758405 0.1286532 0.2230277</w:t>
      </w:r>
    </w:p>
    <w:p w14:paraId="6C7058AC" w14:textId="77777777" w:rsidR="00BF7E94" w:rsidRPr="006D1D4F" w:rsidRDefault="00BA2DFC">
      <w:pPr>
        <w:pStyle w:val="FirstParagraph"/>
        <w:rPr>
          <w:b/>
          <w:bCs/>
          <w:color w:val="FF0000"/>
        </w:rPr>
      </w:pPr>
      <w:r w:rsidRPr="006D1D4F">
        <w:rPr>
          <w:b/>
          <w:bCs/>
          <w:color w:val="FF0000"/>
        </w:rPr>
        <w:t>Based on a random effects model, the T2D prevalence among heavy drinkers is 17.58% (95%CI:12.87%~22.30%).</w:t>
      </w:r>
    </w:p>
    <w:p w14:paraId="6C7058AD" w14:textId="77777777" w:rsidR="00BF7E94" w:rsidRDefault="00BA2DFC">
      <w:pPr>
        <w:pStyle w:val="Heading1"/>
      </w:pPr>
      <w:bookmarkStart w:id="3" w:name="q2-d"/>
      <w:bookmarkEnd w:id="2"/>
      <w:r>
        <w:t>Q2 D</w:t>
      </w:r>
    </w:p>
    <w:p w14:paraId="6C7058AE" w14:textId="77777777" w:rsidR="00BF7E94" w:rsidRDefault="00BA2DFC">
      <w:pPr>
        <w:pStyle w:val="SourceCode"/>
      </w:pPr>
      <w:r>
        <w:rPr>
          <w:rStyle w:val="FunctionTok"/>
        </w:rPr>
        <w:t>forest</w:t>
      </w:r>
      <w:r>
        <w:rPr>
          <w:rStyle w:val="NormalTok"/>
        </w:rPr>
        <w:t xml:space="preserve">(q2.re, </w:t>
      </w:r>
      <w:r>
        <w:rPr>
          <w:rStyle w:val="AttributeTok"/>
        </w:rPr>
        <w:t>order=</w:t>
      </w:r>
      <w:r>
        <w:rPr>
          <w:rStyle w:val="NormalTok"/>
        </w:rPr>
        <w:t xml:space="preserve">year, </w:t>
      </w:r>
      <w:r>
        <w:rPr>
          <w:rStyle w:val="AttributeTok"/>
        </w:rPr>
        <w:t>slab=</w:t>
      </w:r>
      <w:r>
        <w:rPr>
          <w:rStyle w:val="FunctionTok"/>
        </w:rPr>
        <w:t>paste</w:t>
      </w:r>
      <w:r>
        <w:rPr>
          <w:rStyle w:val="NormalTok"/>
        </w:rPr>
        <w:t xml:space="preserve">(study, country,year, </w:t>
      </w:r>
      <w:r>
        <w:rPr>
          <w:rStyle w:val="AttributeTok"/>
        </w:rPr>
        <w:t>sep=</w:t>
      </w:r>
      <w:r>
        <w:rPr>
          <w:rStyle w:val="StringTok"/>
        </w:rPr>
        <w:t>", "</w:t>
      </w:r>
      <w:r>
        <w:rPr>
          <w:rStyle w:val="NormalTok"/>
        </w:rPr>
        <w:t xml:space="preserve">), </w:t>
      </w:r>
      <w:r>
        <w:rPr>
          <w:rStyle w:val="AttributeTok"/>
        </w:rPr>
        <w:t>refline=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showweights=</w:t>
      </w:r>
      <w:r>
        <w:rPr>
          <w:rStyle w:val="NormalTok"/>
        </w:rPr>
        <w:t xml:space="preserve">T, </w:t>
      </w:r>
      <w:r>
        <w:rPr>
          <w:rStyle w:val="AttributeTok"/>
        </w:rPr>
        <w:t>xlab=</w:t>
      </w:r>
      <w:r>
        <w:rPr>
          <w:rStyle w:val="StringTok"/>
        </w:rPr>
        <w:t>"Prevalence, %"</w:t>
      </w:r>
      <w:r>
        <w:rPr>
          <w:rStyle w:val="NormalTok"/>
        </w:rPr>
        <w:t>,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22.5</w:t>
      </w:r>
      <w:r>
        <w:rPr>
          <w:rStyle w:val="NormalTok"/>
        </w:rPr>
        <w:t>,</w:t>
      </w:r>
      <w:r>
        <w:rPr>
          <w:rStyle w:val="StringTok"/>
        </w:rPr>
        <w:t>"Study"</w:t>
      </w:r>
      <w:r>
        <w:rPr>
          <w:rStyle w:val="NormalTok"/>
        </w:rPr>
        <w:t>,</w:t>
      </w:r>
      <w:r>
        <w:rPr>
          <w:rStyle w:val="AttributeTok"/>
        </w:rPr>
        <w:t>pos=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font=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22.5</w:t>
      </w:r>
      <w:r>
        <w:rPr>
          <w:rStyle w:val="NormalTok"/>
        </w:rPr>
        <w:t>,</w:t>
      </w:r>
      <w:r>
        <w:rPr>
          <w:rStyle w:val="StringTok"/>
        </w:rPr>
        <w:t>"Prevalence [95% CI]"</w:t>
      </w:r>
      <w:r>
        <w:rPr>
          <w:rStyle w:val="NormalTok"/>
        </w:rPr>
        <w:t>,</w:t>
      </w:r>
      <w:r>
        <w:rPr>
          <w:rStyle w:val="AttributeTok"/>
        </w:rPr>
        <w:t>pos=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font=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C7058AF" w14:textId="77777777" w:rsidR="00BF7E94" w:rsidRDefault="00BA2DFC">
      <w:pPr>
        <w:pStyle w:val="FirstParagraph"/>
      </w:pPr>
      <w:r>
        <w:rPr>
          <w:noProof/>
        </w:rPr>
        <w:drawing>
          <wp:inline distT="0" distB="0" distL="0" distR="0" wp14:anchorId="6C7058BF" wp14:editId="6C7058C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3036274164_q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058B0" w14:textId="77777777" w:rsidR="00BF7E94" w:rsidRDefault="00BA2DFC">
      <w:pPr>
        <w:pStyle w:val="Heading1"/>
      </w:pPr>
      <w:bookmarkStart w:id="4" w:name="q2-e"/>
      <w:bookmarkEnd w:id="3"/>
      <w:r>
        <w:lastRenderedPageBreak/>
        <w:t>Q2 E</w:t>
      </w:r>
    </w:p>
    <w:p w14:paraId="6C7058B1" w14:textId="77777777" w:rsidR="00BF7E94" w:rsidRDefault="00BA2DFC">
      <w:pPr>
        <w:pStyle w:val="SourceCode"/>
      </w:pPr>
      <w:r>
        <w:rPr>
          <w:rStyle w:val="FunctionTok"/>
        </w:rPr>
        <w:t>funnel</w:t>
      </w:r>
      <w:r>
        <w:rPr>
          <w:rStyle w:val="NormalTok"/>
        </w:rPr>
        <w:t>(q2.re)</w:t>
      </w:r>
    </w:p>
    <w:p w14:paraId="6C7058B2" w14:textId="77777777" w:rsidR="00BF7E94" w:rsidRDefault="00BA2DFC">
      <w:pPr>
        <w:pStyle w:val="FirstParagraph"/>
      </w:pPr>
      <w:r>
        <w:rPr>
          <w:noProof/>
        </w:rPr>
        <w:drawing>
          <wp:inline distT="0" distB="0" distL="0" distR="0" wp14:anchorId="6C7058C1" wp14:editId="6C7058C2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3036274164_q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058B3" w14:textId="77777777" w:rsidR="00BF7E94" w:rsidRDefault="00BA2DFC">
      <w:pPr>
        <w:pStyle w:val="SourceCode"/>
      </w:pPr>
      <w:r>
        <w:rPr>
          <w:rStyle w:val="DocumentationTok"/>
        </w:rPr>
        <w:t>## Egger’s test</w:t>
      </w:r>
      <w:r>
        <w:br/>
      </w:r>
      <w:r>
        <w:rPr>
          <w:rStyle w:val="FunctionTok"/>
        </w:rPr>
        <w:t>regtest</w:t>
      </w:r>
      <w:r>
        <w:rPr>
          <w:rStyle w:val="NormalTok"/>
        </w:rPr>
        <w:t>(q2.re)</w:t>
      </w:r>
    </w:p>
    <w:p w14:paraId="6C7058B4" w14:textId="77777777" w:rsidR="00BF7E94" w:rsidRDefault="00BA2D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Test for Funnel Plot Asymmetry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    mixed-effects meta-regression model</w:t>
      </w:r>
      <w:r>
        <w:br/>
      </w:r>
      <w:r>
        <w:rPr>
          <w:rStyle w:val="VerbatimChar"/>
        </w:rPr>
        <w:t>## Predictor: standard error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Funnel Plot Asymmetry: z = 1.5938, </w:t>
      </w:r>
      <w:r w:rsidRPr="006D1D4F">
        <w:rPr>
          <w:rStyle w:val="VerbatimChar"/>
          <w:color w:val="FF0000"/>
        </w:rPr>
        <w:t>p = 0.1110</w:t>
      </w:r>
      <w:r>
        <w:br/>
      </w:r>
      <w:r>
        <w:rPr>
          <w:rStyle w:val="VerbatimChar"/>
        </w:rPr>
        <w:t>## Limit Estimate (as sei -&gt; 0):   b = 0.1080 (CI: 0.0132, 0.2027)</w:t>
      </w:r>
    </w:p>
    <w:p w14:paraId="6C7058B5" w14:textId="77777777" w:rsidR="00BF7E94" w:rsidRPr="006D1D4F" w:rsidRDefault="00BA2DFC">
      <w:pPr>
        <w:pStyle w:val="FirstParagraph"/>
        <w:rPr>
          <w:b/>
          <w:bCs/>
          <w:color w:val="FF0000"/>
        </w:rPr>
      </w:pPr>
      <w:r w:rsidRPr="006D1D4F">
        <w:rPr>
          <w:b/>
          <w:bCs/>
          <w:color w:val="FF0000"/>
        </w:rPr>
        <w:t>No obvious asymmetry can be seen from the funnel plot, and there was no strong evidence of asymmetry from Egger’s test. No evidence of publication bias.</w:t>
      </w:r>
    </w:p>
    <w:p w14:paraId="6C7058B6" w14:textId="77777777" w:rsidR="00BF7E94" w:rsidRDefault="00BA2DFC">
      <w:pPr>
        <w:pStyle w:val="Heading1"/>
      </w:pPr>
      <w:bookmarkStart w:id="5" w:name="q2-f"/>
      <w:bookmarkEnd w:id="4"/>
      <w:r>
        <w:t>Q2 F</w:t>
      </w:r>
    </w:p>
    <w:p w14:paraId="6C7058B7" w14:textId="77777777" w:rsidR="00BF7E94" w:rsidRDefault="00BA2DFC">
      <w:pPr>
        <w:pStyle w:val="SourceCode"/>
      </w:pPr>
      <w:r>
        <w:rPr>
          <w:rStyle w:val="NormalTok"/>
        </w:rPr>
        <w:t xml:space="preserve">prev_high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"Argentina"</w:t>
      </w:r>
      <w:r>
        <w:rPr>
          <w:rStyle w:val="NormalTok"/>
        </w:rPr>
        <w:t xml:space="preserve">, </w:t>
      </w:r>
      <w:r>
        <w:rPr>
          <w:rStyle w:val="StringTok"/>
        </w:rPr>
        <w:t>"Brazil"</w:t>
      </w:r>
      <w:r>
        <w:rPr>
          <w:rStyle w:val="NormalTok"/>
        </w:rPr>
        <w:t xml:space="preserve">, </w:t>
      </w:r>
      <w:r>
        <w:rPr>
          <w:rStyle w:val="StringTok"/>
        </w:rPr>
        <w:t>"Colombia"</w:t>
      </w:r>
      <w:r>
        <w:rPr>
          <w:rStyle w:val="NormalTok"/>
        </w:rPr>
        <w:t xml:space="preserve">, </w:t>
      </w:r>
      <w:r>
        <w:rPr>
          <w:rStyle w:val="StringTok"/>
        </w:rPr>
        <w:t>"Mexico"</w:t>
      </w:r>
      <w:r>
        <w:rPr>
          <w:rStyle w:val="NormalTok"/>
        </w:rPr>
        <w:t xml:space="preserve">, </w:t>
      </w:r>
      <w:r>
        <w:rPr>
          <w:rStyle w:val="StringTok"/>
        </w:rPr>
        <w:t>"Paraguay"</w:t>
      </w:r>
      <w:r>
        <w:rPr>
          <w:rStyle w:val="NormalTok"/>
        </w:rPr>
        <w:t xml:space="preserve">, </w:t>
      </w:r>
      <w:r>
        <w:rPr>
          <w:rStyle w:val="StringTok"/>
        </w:rPr>
        <w:t>"Peru"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high </w:t>
      </w:r>
      <w:r>
        <w:rPr>
          <w:rStyle w:val="OtherTok"/>
        </w:rPr>
        <w:t>&lt;-</w:t>
      </w:r>
      <w:r>
        <w:rPr>
          <w:rStyle w:val="NormalTok"/>
        </w:rPr>
        <w:t xml:space="preserve"> q2[q2</w:t>
      </w:r>
      <w:r>
        <w:rPr>
          <w:rStyle w:val="SpecialCharTok"/>
        </w:rPr>
        <w:t>$</w:t>
      </w:r>
      <w:r>
        <w:rPr>
          <w:rStyle w:val="NormalTok"/>
        </w:rPr>
        <w:t>country</w:t>
      </w:r>
      <w:r>
        <w:rPr>
          <w:rStyle w:val="SpecialCharTok"/>
        </w:rPr>
        <w:t>%in%</w:t>
      </w:r>
      <w:r>
        <w:rPr>
          <w:rStyle w:val="NormalTok"/>
        </w:rPr>
        <w:t>prev_high,]</w:t>
      </w:r>
      <w:r>
        <w:br/>
      </w:r>
      <w:r>
        <w:rPr>
          <w:rStyle w:val="NormalTok"/>
        </w:rPr>
        <w:lastRenderedPageBreak/>
        <w:t xml:space="preserve">non_high </w:t>
      </w:r>
      <w:r>
        <w:rPr>
          <w:rStyle w:val="OtherTok"/>
        </w:rPr>
        <w:t>&lt;-</w:t>
      </w:r>
      <w:r>
        <w:rPr>
          <w:rStyle w:val="NormalTok"/>
        </w:rPr>
        <w:t xml:space="preserve"> q2[</w:t>
      </w:r>
      <w:r>
        <w:rPr>
          <w:rStyle w:val="SpecialCharTok"/>
        </w:rPr>
        <w:t>!</w:t>
      </w:r>
      <w:r>
        <w:rPr>
          <w:rStyle w:val="NormalTok"/>
        </w:rPr>
        <w:t>q2</w:t>
      </w:r>
      <w:r>
        <w:rPr>
          <w:rStyle w:val="SpecialCharTok"/>
        </w:rPr>
        <w:t>$</w:t>
      </w:r>
      <w:r>
        <w:rPr>
          <w:rStyle w:val="NormalTok"/>
        </w:rPr>
        <w:t xml:space="preserve">country </w:t>
      </w:r>
      <w:r>
        <w:rPr>
          <w:rStyle w:val="SpecialCharTok"/>
        </w:rPr>
        <w:t>%in%</w:t>
      </w:r>
      <w:r>
        <w:rPr>
          <w:rStyle w:val="NormalTok"/>
        </w:rPr>
        <w:t xml:space="preserve"> prev_high,]</w:t>
      </w:r>
      <w:r>
        <w:br/>
      </w:r>
      <w:r>
        <w:br/>
      </w:r>
      <w:r>
        <w:rPr>
          <w:rStyle w:val="NormalTok"/>
        </w:rPr>
        <w:t xml:space="preserve">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(high</w:t>
      </w:r>
      <w:r>
        <w:rPr>
          <w:rStyle w:val="SpecialCharTok"/>
        </w:rPr>
        <w:t>$</w:t>
      </w:r>
      <w:r>
        <w:rPr>
          <w:rStyle w:val="NormalTok"/>
        </w:rPr>
        <w:t>prev, non_high</w:t>
      </w:r>
      <w:r>
        <w:rPr>
          <w:rStyle w:val="SpecialCharTok"/>
        </w:rPr>
        <w:t>$</w:t>
      </w:r>
      <w:r>
        <w:rPr>
          <w:rStyle w:val="NormalTok"/>
        </w:rPr>
        <w:t>prev)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(t_test)</w:t>
      </w:r>
    </w:p>
    <w:p w14:paraId="6C7058B8" w14:textId="77777777" w:rsidR="00BF7E94" w:rsidRDefault="00BA2D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high$prev and non_high$prev</w:t>
      </w:r>
      <w:r>
        <w:br/>
      </w:r>
      <w:r>
        <w:rPr>
          <w:rStyle w:val="VerbatimChar"/>
        </w:rPr>
        <w:t>## t = 3.1494, df = 11.46, p-value = 0.00883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0.03907545 0.21754360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0.2676667 0.1393571</w:t>
      </w:r>
    </w:p>
    <w:p w14:paraId="6C7058B9" w14:textId="77777777" w:rsidR="00BF7E94" w:rsidRDefault="00BA2DFC">
      <w:pPr>
        <w:pStyle w:val="SourceCode"/>
      </w:pPr>
      <w:r>
        <w:rPr>
          <w:rStyle w:val="NormalTok"/>
        </w:rPr>
        <w:t>q2</w:t>
      </w:r>
      <w:r>
        <w:rPr>
          <w:rStyle w:val="SpecialCharTok"/>
        </w:rPr>
        <w:t>$</w:t>
      </w:r>
      <w:r>
        <w:rPr>
          <w:rStyle w:val="NormalTok"/>
        </w:rPr>
        <w:t xml:space="preserve">high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q2</w:t>
      </w:r>
      <w:r>
        <w:rPr>
          <w:rStyle w:val="SpecialCharTok"/>
        </w:rPr>
        <w:t>$</w:t>
      </w:r>
      <w:r>
        <w:rPr>
          <w:rStyle w:val="NormalTok"/>
        </w:rPr>
        <w:t>high[q2</w:t>
      </w:r>
      <w:r>
        <w:rPr>
          <w:rStyle w:val="SpecialCharTok"/>
        </w:rPr>
        <w:t>$</w:t>
      </w:r>
      <w:r>
        <w:rPr>
          <w:rStyle w:val="NormalTok"/>
        </w:rPr>
        <w:t>country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"Argentina"</w:t>
      </w:r>
      <w:r>
        <w:rPr>
          <w:rStyle w:val="NormalTok"/>
        </w:rPr>
        <w:t xml:space="preserve">, </w:t>
      </w:r>
      <w:r>
        <w:rPr>
          <w:rStyle w:val="StringTok"/>
        </w:rPr>
        <w:t>"Brazil"</w:t>
      </w:r>
      <w:r>
        <w:rPr>
          <w:rStyle w:val="NormalTok"/>
        </w:rPr>
        <w:t xml:space="preserve">, </w:t>
      </w:r>
      <w:r>
        <w:rPr>
          <w:rStyle w:val="StringTok"/>
        </w:rPr>
        <w:t>"Colombia"</w:t>
      </w:r>
      <w:r>
        <w:rPr>
          <w:rStyle w:val="NormalTok"/>
        </w:rPr>
        <w:t xml:space="preserve">, </w:t>
      </w:r>
      <w:r>
        <w:rPr>
          <w:rStyle w:val="StringTok"/>
        </w:rPr>
        <w:t>"Mexico"</w:t>
      </w:r>
      <w:r>
        <w:rPr>
          <w:rStyle w:val="NormalTok"/>
        </w:rPr>
        <w:t xml:space="preserve">, </w:t>
      </w:r>
      <w:r>
        <w:rPr>
          <w:rStyle w:val="StringTok"/>
        </w:rPr>
        <w:t>"Paraguay"</w:t>
      </w:r>
      <w:r>
        <w:rPr>
          <w:rStyle w:val="NormalTok"/>
        </w:rPr>
        <w:t xml:space="preserve">, </w:t>
      </w:r>
      <w:r>
        <w:rPr>
          <w:rStyle w:val="StringTok"/>
        </w:rPr>
        <w:t>"Peru"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q2.re.sen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rma</w:t>
      </w:r>
      <w:r>
        <w:rPr>
          <w:rStyle w:val="NormalTok"/>
        </w:rPr>
        <w:t>(</w:t>
      </w:r>
      <w:r>
        <w:rPr>
          <w:rStyle w:val="AttributeTok"/>
        </w:rPr>
        <w:t>yi=</w:t>
      </w:r>
      <w:r>
        <w:rPr>
          <w:rStyle w:val="NormalTok"/>
        </w:rPr>
        <w:t xml:space="preserve">prev, </w:t>
      </w:r>
      <w:r>
        <w:rPr>
          <w:rStyle w:val="AttributeTok"/>
        </w:rPr>
        <w:t>sei=</w:t>
      </w:r>
      <w:r>
        <w:rPr>
          <w:rStyle w:val="NormalTok"/>
        </w:rPr>
        <w:t xml:space="preserve">se.prev, </w:t>
      </w:r>
      <w:r>
        <w:rPr>
          <w:rStyle w:val="AttributeTok"/>
        </w:rPr>
        <w:t>slab=</w:t>
      </w:r>
      <w:r>
        <w:rPr>
          <w:rStyle w:val="NormalTok"/>
        </w:rPr>
        <w:t xml:space="preserve">study, </w:t>
      </w:r>
      <w:r>
        <w:rPr>
          <w:rStyle w:val="AttributeTok"/>
        </w:rPr>
        <w:t>method=</w:t>
      </w:r>
      <w:r>
        <w:rPr>
          <w:rStyle w:val="StringTok"/>
        </w:rPr>
        <w:t>"REML"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q2, </w:t>
      </w:r>
      <w:r>
        <w:rPr>
          <w:rStyle w:val="AttributeTok"/>
        </w:rPr>
        <w:t>subset=</w:t>
      </w:r>
      <w:r>
        <w:rPr>
          <w:rStyle w:val="NormalTok"/>
        </w:rPr>
        <w:t>(high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compare the original estimate vs estimate from sensitivity analysis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(q2.re, </w:t>
      </w:r>
      <w:r>
        <w:rPr>
          <w:rStyle w:val="FunctionTok"/>
        </w:rPr>
        <w:t>c</w:t>
      </w:r>
      <w:r>
        <w:rPr>
          <w:rStyle w:val="NormalTok"/>
        </w:rPr>
        <w:t xml:space="preserve">(b, ci.lb, ci.ub)) </w:t>
      </w:r>
      <w:r>
        <w:rPr>
          <w:rStyle w:val="CommentTok"/>
        </w:rPr>
        <w:t># original estimate for all regions</w:t>
      </w:r>
    </w:p>
    <w:p w14:paraId="6C7058BA" w14:textId="77777777" w:rsidR="00BF7E94" w:rsidRDefault="00BA2DFC">
      <w:pPr>
        <w:pStyle w:val="SourceCode"/>
      </w:pPr>
      <w:r>
        <w:rPr>
          <w:rStyle w:val="VerbatimChar"/>
        </w:rPr>
        <w:t xml:space="preserve">## [1] </w:t>
      </w:r>
      <w:r w:rsidRPr="006D1D4F">
        <w:rPr>
          <w:rStyle w:val="VerbatimChar"/>
          <w:b/>
          <w:bCs/>
          <w:color w:val="FF0000"/>
        </w:rPr>
        <w:t>0.1758405 0.1286532 0.2230277</w:t>
      </w:r>
    </w:p>
    <w:p w14:paraId="6C7058BB" w14:textId="77777777" w:rsidR="00BF7E94" w:rsidRDefault="00BA2DFC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(q2.re.sen, </w:t>
      </w:r>
      <w:r>
        <w:rPr>
          <w:rStyle w:val="FunctionTok"/>
        </w:rPr>
        <w:t>c</w:t>
      </w:r>
      <w:r>
        <w:rPr>
          <w:rStyle w:val="NormalTok"/>
        </w:rPr>
        <w:t xml:space="preserve">(b, ci.lb, ci.ub)) </w:t>
      </w:r>
      <w:r>
        <w:rPr>
          <w:rStyle w:val="CommentTok"/>
        </w:rPr>
        <w:t># estimates for regions excluded Latin-America</w:t>
      </w:r>
    </w:p>
    <w:p w14:paraId="6C7058BC" w14:textId="77777777" w:rsidR="00BF7E94" w:rsidRPr="006D1D4F" w:rsidRDefault="00BA2DFC">
      <w:pPr>
        <w:pStyle w:val="SourceCode"/>
        <w:rPr>
          <w:b/>
          <w:bCs/>
          <w:color w:val="FF0000"/>
        </w:rPr>
      </w:pPr>
      <w:r>
        <w:rPr>
          <w:rStyle w:val="VerbatimChar"/>
        </w:rPr>
        <w:t xml:space="preserve">## [1] </w:t>
      </w:r>
      <w:r w:rsidRPr="006D1D4F">
        <w:rPr>
          <w:rStyle w:val="VerbatimChar"/>
          <w:b/>
          <w:bCs/>
          <w:color w:val="FF0000"/>
        </w:rPr>
        <w:t>0.13702439 0.08768204 0.18636673</w:t>
      </w:r>
    </w:p>
    <w:p w14:paraId="6C7058BD" w14:textId="77777777" w:rsidR="00BF7E94" w:rsidRDefault="00BA2DFC">
      <w:pPr>
        <w:pStyle w:val="Heading1"/>
      </w:pPr>
      <w:bookmarkStart w:id="6" w:name="q2-g"/>
      <w:bookmarkEnd w:id="5"/>
      <w:r>
        <w:t>Q2 G</w:t>
      </w:r>
    </w:p>
    <w:p w14:paraId="6C7058BE" w14:textId="77777777" w:rsidR="00BF7E94" w:rsidRPr="00BA2DFC" w:rsidRDefault="00BA2DFC" w:rsidP="00BA2DFC">
      <w:pPr>
        <w:pStyle w:val="FirstParagraph"/>
        <w:rPr>
          <w:b/>
          <w:bCs/>
          <w:color w:val="FF0000"/>
        </w:rPr>
      </w:pPr>
      <w:r w:rsidRPr="00BA2DFC">
        <w:rPr>
          <w:b/>
          <w:bCs/>
          <w:color w:val="FF0000"/>
        </w:rPr>
        <w:t>The estimated T2D prevalence among heavy drinkers is 17.58% (95%CI:12.87%~22.30%) based on the random effects model. Sensitivity analysis shows that the inclusion of Latin-American regions where T2D prevalence is higher may impact the overall estimates. The funnel plot showed that there was no evidence of publication bias.</w:t>
      </w:r>
    </w:p>
    <w:bookmarkEnd w:id="6"/>
    <w:sectPr w:rsidR="00BF7E94" w:rsidRPr="00BA2D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58C7" w14:textId="77777777" w:rsidR="00BA2DFC" w:rsidRDefault="00BA2DFC">
      <w:pPr>
        <w:spacing w:after="0"/>
      </w:pPr>
      <w:r>
        <w:separator/>
      </w:r>
    </w:p>
  </w:endnote>
  <w:endnote w:type="continuationSeparator" w:id="0">
    <w:p w14:paraId="6C7058C9" w14:textId="77777777" w:rsidR="00BA2DFC" w:rsidRDefault="00BA2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58C3" w14:textId="77777777" w:rsidR="00BF7E94" w:rsidRDefault="00BA2DFC">
      <w:r>
        <w:separator/>
      </w:r>
    </w:p>
  </w:footnote>
  <w:footnote w:type="continuationSeparator" w:id="0">
    <w:p w14:paraId="6C7058C4" w14:textId="77777777" w:rsidR="00BF7E94" w:rsidRDefault="00BA2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04CF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517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E94"/>
    <w:rsid w:val="006D1D4F"/>
    <w:rsid w:val="00BA2DFC"/>
    <w:rsid w:val="00B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05894"/>
  <w15:docId w15:val="{9C2D3A52-8623-254F-8789-AFA98764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3036274164_q2</dc:title>
  <dc:creator>PENG, Xin</dc:creator>
  <cp:keywords/>
  <cp:lastModifiedBy>pengx06@connect.hku.hk</cp:lastModifiedBy>
  <cp:revision>3</cp:revision>
  <dcterms:created xsi:type="dcterms:W3CDTF">2024-04-15T13:10:00Z</dcterms:created>
  <dcterms:modified xsi:type="dcterms:W3CDTF">2024-04-15T13:13:00Z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output">
    <vt:lpwstr>word_document</vt:lpwstr>
  </property>
</Properties>
</file>