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85E" w:rsidRPr="0078685E" w:rsidRDefault="0078685E" w:rsidP="007868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5266055" cy="2976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1835" w:rsidRDefault="00C11835" w:rsidP="00355A10">
      <w:r w:rsidRPr="00C11835">
        <w:t>Dear Editor</w:t>
      </w:r>
    </w:p>
    <w:p w:rsidR="00C11835" w:rsidRDefault="00C11835" w:rsidP="00355A10"/>
    <w:p w:rsidR="00355A10" w:rsidRDefault="00355A10" w:rsidP="00355A10">
      <w:r>
        <w:t>I am writing to share a conclusion I have derived, which I believe is a significant and valuable result that would be a great fit for your journal.</w:t>
      </w:r>
    </w:p>
    <w:p w:rsidR="00355A10" w:rsidRDefault="00355A10" w:rsidP="00355A10"/>
    <w:p w:rsidR="0099251B" w:rsidRPr="0099251B" w:rsidRDefault="00355A10" w:rsidP="0099251B">
      <w:pPr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>
        <w:t xml:space="preserve">This conclusion is an extension of the Power of a Point Theorem, where I have applied a quantitative treatment to the theorem. From this result, it can be concluded that </w:t>
      </w:r>
      <w:r w:rsidR="0099251B" w:rsidRPr="006247F3">
        <w:rPr>
          <w:position w:val="-10"/>
        </w:rPr>
        <w:object w:dxaOrig="5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pt;height:16pt" o:ole="">
            <v:imagedata r:id="rId7" o:title=""/>
          </v:shape>
          <o:OLEObject Type="Embed" ProgID="Equation.DSMT4" ShapeID="_x0000_i1025" DrawAspect="Content" ObjectID="_1822842421" r:id="rId8"/>
        </w:object>
      </w:r>
      <w:r>
        <w:t>. Moreover, the conclusion also addresses the case when the four points are not concyclic.</w:t>
      </w:r>
      <w:r w:rsidR="0099251B">
        <w:t xml:space="preserve"> </w:t>
      </w:r>
    </w:p>
    <w:p w:rsidR="00355A10" w:rsidRPr="0099251B" w:rsidRDefault="00355A10" w:rsidP="00355A10"/>
    <w:p w:rsidR="00355A10" w:rsidRDefault="00355A10" w:rsidP="00355A10">
      <w:r>
        <w:t xml:space="preserve">This is a very elegant conclusion. The equation contains rich geometric elements, involving line segment lengths, angles, areas, collinearity, and </w:t>
      </w:r>
      <w:proofErr w:type="spellStart"/>
      <w:r>
        <w:t>concyclicity</w:t>
      </w:r>
      <w:proofErr w:type="spellEnd"/>
      <w:r>
        <w:t>. The left-hand side of the equation</w:t>
      </w:r>
      <w:r w:rsidR="009554EE">
        <w:t xml:space="preserve"> </w:t>
      </w:r>
      <w:r w:rsidR="009554EE" w:rsidRPr="00C15DDE">
        <w:rPr>
          <w:position w:val="-10"/>
        </w:rPr>
        <w:object w:dxaOrig="3739" w:dyaOrig="320">
          <v:shape id="_x0000_i1026" type="#_x0000_t75" style="width:186.65pt;height:16pt" o:ole="">
            <v:imagedata r:id="rId9" o:title=""/>
          </v:shape>
          <o:OLEObject Type="Embed" ProgID="Equation.DSMT4" ShapeID="_x0000_i1026" DrawAspect="Content" ObjectID="_1822842422" r:id="rId10"/>
        </w:object>
      </w:r>
      <w:r>
        <w:t xml:space="preserve"> is the product of the lengths of the sides of a quadrilateral multiplied by trigonometric functions, where the value of </w:t>
      </w:r>
      <w:r w:rsidR="009554EE" w:rsidRPr="00C15DDE">
        <w:rPr>
          <w:position w:val="-10"/>
        </w:rPr>
        <w:object w:dxaOrig="2060" w:dyaOrig="320">
          <v:shape id="_x0000_i1027" type="#_x0000_t75" style="width:103pt;height:16pt" o:ole="">
            <v:imagedata r:id="rId11" o:title=""/>
          </v:shape>
          <o:OLEObject Type="Embed" ProgID="Equation.DSMT4" ShapeID="_x0000_i1027" DrawAspect="Content" ObjectID="_1822842423" r:id="rId12"/>
        </w:object>
      </w:r>
      <w:r>
        <w:t xml:space="preserve"> determines whether the four points are concyclic. The right-hand side </w:t>
      </w:r>
      <w:r w:rsidR="009554EE" w:rsidRPr="00C15DDE">
        <w:rPr>
          <w:position w:val="-14"/>
        </w:rPr>
        <w:object w:dxaOrig="3640" w:dyaOrig="400">
          <v:shape id="_x0000_i1028" type="#_x0000_t75" style="width:182.35pt;height:20pt" o:ole="">
            <v:imagedata r:id="rId13" o:title=""/>
          </v:shape>
          <o:OLEObject Type="Embed" ProgID="Equation.DSMT4" ShapeID="_x0000_i1028" DrawAspect="Content" ObjectID="_1822842424" r:id="rId14"/>
        </w:object>
      </w:r>
      <w:r>
        <w:t>involves the difference between the areas of two triangles and the difference in the products of line segments, where the value</w:t>
      </w:r>
      <w:r w:rsidR="009554EE">
        <w:t xml:space="preserve"> of </w:t>
      </w:r>
      <w:r w:rsidR="009554EE" w:rsidRPr="00C15DDE">
        <w:rPr>
          <w:position w:val="-12"/>
        </w:rPr>
        <w:object w:dxaOrig="1320" w:dyaOrig="360">
          <v:shape id="_x0000_i1029" type="#_x0000_t75" style="width:66pt;height:18.35pt" o:ole="">
            <v:imagedata r:id="rId15" o:title=""/>
          </v:shape>
          <o:OLEObject Type="Embed" ProgID="Equation.DSMT4" ShapeID="_x0000_i1029" DrawAspect="Content" ObjectID="_1822842425" r:id="rId16"/>
        </w:object>
      </w:r>
      <w:r>
        <w:t xml:space="preserve"> indicates whether the line </w:t>
      </w:r>
      <w:r w:rsidRPr="0099251B">
        <w:rPr>
          <w:rFonts w:ascii="Times New Roman" w:hAnsi="Times New Roman" w:cs="Times New Roman"/>
          <w:i/>
        </w:rPr>
        <w:t>AD</w:t>
      </w:r>
      <w:r>
        <w:t xml:space="preserve"> is parallel to or intersects with line </w:t>
      </w:r>
      <w:r w:rsidRPr="0099251B">
        <w:rPr>
          <w:rFonts w:ascii="Times New Roman" w:hAnsi="Times New Roman" w:cs="Times New Roman"/>
          <w:i/>
        </w:rPr>
        <w:t>BC</w:t>
      </w:r>
      <w:r>
        <w:t xml:space="preserve">. The intersection of lines </w:t>
      </w:r>
      <w:r w:rsidR="0099251B" w:rsidRPr="0099251B">
        <w:rPr>
          <w:rFonts w:ascii="Times New Roman" w:hAnsi="Times New Roman" w:cs="Times New Roman"/>
          <w:i/>
        </w:rPr>
        <w:t>AD</w:t>
      </w:r>
      <w:r>
        <w:t xml:space="preserve"> and </w:t>
      </w:r>
      <w:r w:rsidRPr="0099251B">
        <w:rPr>
          <w:rFonts w:ascii="Times New Roman" w:hAnsi="Times New Roman" w:cs="Times New Roman"/>
          <w:i/>
        </w:rPr>
        <w:t>BC</w:t>
      </w:r>
      <w:r>
        <w:t xml:space="preserve"> at point </w:t>
      </w:r>
      <w:r w:rsidRPr="0099251B">
        <w:rPr>
          <w:rFonts w:ascii="Times New Roman" w:hAnsi="Times New Roman" w:cs="Times New Roman"/>
          <w:i/>
        </w:rPr>
        <w:t>O</w:t>
      </w:r>
      <w:r>
        <w:t xml:space="preserve"> is a known condition that has not been widely emphasized in previous research. In fact, this condition is essential for the validity of the Power of a Point Theorem, and it should be reflected in the expression of the conclusion.</w:t>
      </w:r>
    </w:p>
    <w:p w:rsidR="00355A10" w:rsidRDefault="009554EE" w:rsidP="00355A10">
      <w:r>
        <w:rPr>
          <w:rFonts w:hint="eastAsia"/>
          <w:szCs w:val="21"/>
        </w:rPr>
        <w:t xml:space="preserve"> </w:t>
      </w:r>
    </w:p>
    <w:p w:rsidR="00355A10" w:rsidRDefault="00355A10" w:rsidP="00355A10">
      <w:r>
        <w:lastRenderedPageBreak/>
        <w:t>This result is an original contribution by the author. I have found that in previous geometric studies, often only special cases are considered, such as when four points are concyclic, a certain conclusion holds. However, the question arises: how can this conclusion be extended when the four points are not concyclic? This is an important question that requires further thought. I have developed a mature methodology to address such problems and, if possible, I would like to submit a paper on this topic to your esteemed journal.</w:t>
      </w:r>
    </w:p>
    <w:p w:rsidR="00355A10" w:rsidRDefault="00355A10" w:rsidP="00355A10"/>
    <w:p w:rsidR="00C11835" w:rsidRPr="00C11835" w:rsidRDefault="00355A10" w:rsidP="00C11835">
      <w:pPr>
        <w:rPr>
          <w:rFonts w:ascii="宋体" w:eastAsia="宋体" w:hAnsi="宋体" w:cs="宋体"/>
          <w:kern w:val="0"/>
          <w:sz w:val="24"/>
          <w:szCs w:val="24"/>
        </w:rPr>
      </w:pPr>
      <w:r>
        <w:t>Thank you for your consideration.</w:t>
      </w:r>
      <w:r w:rsidR="00C11835">
        <w:t xml:space="preserve"> </w:t>
      </w:r>
    </w:p>
    <w:p w:rsidR="00355A10" w:rsidRDefault="00C11835" w:rsidP="00C11835">
      <w:pPr>
        <w:widowControl/>
        <w:spacing w:before="100" w:beforeAutospacing="1" w:after="100" w:afterAutospacing="1"/>
        <w:jc w:val="left"/>
      </w:pPr>
      <w:r w:rsidRPr="00C11835">
        <w:rPr>
          <w:rFonts w:ascii="宋体" w:eastAsia="宋体" w:hAnsi="宋体" w:cs="宋体"/>
          <w:kern w:val="0"/>
          <w:sz w:val="24"/>
          <w:szCs w:val="24"/>
        </w:rPr>
        <w:t>Sincerely,</w:t>
      </w:r>
      <w:r w:rsidRPr="00C11835">
        <w:rPr>
          <w:rFonts w:ascii="宋体" w:eastAsia="宋体" w:hAnsi="宋体" w:cs="宋体"/>
          <w:kern w:val="0"/>
          <w:sz w:val="24"/>
          <w:szCs w:val="24"/>
        </w:rPr>
        <w:br/>
      </w:r>
      <w:r w:rsidRPr="0057073D">
        <w:rPr>
          <w:rFonts w:ascii="Times New Roman" w:eastAsia="宋体" w:hAnsi="Times New Roman"/>
          <w:szCs w:val="21"/>
        </w:rPr>
        <w:t>Xicheng Peng</w:t>
      </w:r>
    </w:p>
    <w:p w:rsidR="00355A10" w:rsidRDefault="00C11835" w:rsidP="00355A10">
      <w:r>
        <w:t xml:space="preserve"> </w:t>
      </w:r>
    </w:p>
    <w:p w:rsidR="009554EE" w:rsidRDefault="009554EE" w:rsidP="00355A10"/>
    <w:p w:rsidR="009554EE" w:rsidRDefault="009554EE" w:rsidP="00355A10"/>
    <w:p w:rsidR="00C11835" w:rsidRDefault="00C11835" w:rsidP="00355A10">
      <w:r>
        <w:t xml:space="preserve"> </w:t>
      </w:r>
    </w:p>
    <w:p w:rsidR="00C11835" w:rsidRDefault="00C11835" w:rsidP="00355A10">
      <w:r>
        <w:t xml:space="preserve"> </w:t>
      </w:r>
    </w:p>
    <w:p w:rsidR="00C11835" w:rsidRDefault="00C11835" w:rsidP="00C11835">
      <w:pPr>
        <w:tabs>
          <w:tab w:val="center" w:pos="4153"/>
        </w:tabs>
        <w:spacing w:line="360" w:lineRule="auto"/>
        <w:ind w:firstLineChars="200" w:firstLine="420"/>
      </w:pPr>
      <w:bookmarkStart w:id="1" w:name="_Hlk184022358"/>
      <w:r w:rsidRPr="00221E01">
        <w:t>An Extension of Power of a Point Theorem</w:t>
      </w:r>
      <w:r>
        <w:t xml:space="preserve">- Problem Section Submission </w:t>
      </w:r>
    </w:p>
    <w:p w:rsidR="00C11835" w:rsidRPr="0057073D" w:rsidRDefault="00C11835" w:rsidP="00C11835">
      <w:pPr>
        <w:spacing w:line="360" w:lineRule="auto"/>
        <w:jc w:val="center"/>
        <w:rPr>
          <w:rFonts w:ascii="Times New Roman" w:eastAsia="宋体" w:hAnsi="Times New Roman"/>
          <w:szCs w:val="21"/>
        </w:rPr>
      </w:pPr>
      <w:r w:rsidRPr="0057073D">
        <w:rPr>
          <w:rFonts w:ascii="Times New Roman" w:eastAsia="宋体" w:hAnsi="Times New Roman"/>
          <w:szCs w:val="21"/>
        </w:rPr>
        <w:t xml:space="preserve">Xicheng Peng </w:t>
      </w:r>
      <w:r>
        <w:rPr>
          <w:rFonts w:ascii="Times New Roman" w:eastAsia="宋体" w:hAnsi="Times New Roman"/>
          <w:szCs w:val="21"/>
        </w:rPr>
        <w:t xml:space="preserve">     </w:t>
      </w:r>
      <w:r w:rsidRPr="0057073D">
        <w:rPr>
          <w:rFonts w:ascii="Times New Roman" w:eastAsia="宋体" w:hAnsi="Times New Roman"/>
          <w:szCs w:val="21"/>
        </w:rPr>
        <w:t>pxc417@126.com</w:t>
      </w:r>
    </w:p>
    <w:p w:rsidR="00C11835" w:rsidRDefault="00C11835" w:rsidP="00C11835">
      <w:pPr>
        <w:spacing w:beforeLines="50" w:before="156" w:line="312" w:lineRule="auto"/>
        <w:jc w:val="left"/>
        <w:rPr>
          <w:noProof/>
        </w:rPr>
      </w:pPr>
      <w:r>
        <w:rPr>
          <w:rFonts w:ascii="Times New Roman" w:eastAsia="宋体" w:hAnsi="Times New Roman" w:hint="eastAsia"/>
          <w:sz w:val="18"/>
          <w:szCs w:val="18"/>
        </w:rPr>
        <w:t>F</w:t>
      </w:r>
      <w:r w:rsidRPr="000F376F">
        <w:rPr>
          <w:rFonts w:ascii="Times New Roman" w:eastAsia="宋体" w:hAnsi="Times New Roman"/>
          <w:sz w:val="18"/>
          <w:szCs w:val="18"/>
        </w:rPr>
        <w:t xml:space="preserve">aculty of </w:t>
      </w:r>
      <w:r>
        <w:rPr>
          <w:rFonts w:ascii="Times New Roman" w:eastAsia="宋体" w:hAnsi="Times New Roman" w:hint="eastAsia"/>
          <w:sz w:val="18"/>
          <w:szCs w:val="18"/>
        </w:rPr>
        <w:t>A</w:t>
      </w:r>
      <w:r w:rsidRPr="000F376F">
        <w:rPr>
          <w:rFonts w:ascii="Times New Roman" w:eastAsia="宋体" w:hAnsi="Times New Roman"/>
          <w:sz w:val="18"/>
          <w:szCs w:val="18"/>
        </w:rPr>
        <w:t xml:space="preserve">rtificial </w:t>
      </w:r>
      <w:r>
        <w:rPr>
          <w:rFonts w:ascii="Times New Roman" w:eastAsia="宋体" w:hAnsi="Times New Roman" w:hint="eastAsia"/>
          <w:sz w:val="18"/>
          <w:szCs w:val="18"/>
        </w:rPr>
        <w:t>I</w:t>
      </w:r>
      <w:r w:rsidRPr="000F376F">
        <w:rPr>
          <w:rFonts w:ascii="Times New Roman" w:eastAsia="宋体" w:hAnsi="Times New Roman"/>
          <w:sz w:val="18"/>
          <w:szCs w:val="18"/>
        </w:rPr>
        <w:t xml:space="preserve">ntelligence in </w:t>
      </w:r>
      <w:r>
        <w:rPr>
          <w:rFonts w:ascii="Times New Roman" w:eastAsia="宋体" w:hAnsi="Times New Roman" w:hint="eastAsia"/>
          <w:sz w:val="18"/>
          <w:szCs w:val="18"/>
        </w:rPr>
        <w:t>E</w:t>
      </w:r>
      <w:r w:rsidRPr="000F376F">
        <w:rPr>
          <w:rFonts w:ascii="Times New Roman" w:eastAsia="宋体" w:hAnsi="Times New Roman"/>
          <w:sz w:val="18"/>
          <w:szCs w:val="18"/>
        </w:rPr>
        <w:t>ducation</w:t>
      </w:r>
      <w:r w:rsidRPr="0057073D">
        <w:rPr>
          <w:rFonts w:ascii="Times New Roman" w:eastAsia="宋体" w:hAnsi="Times New Roman"/>
          <w:sz w:val="18"/>
          <w:szCs w:val="18"/>
        </w:rPr>
        <w:t>, Central China Normal University, Wuhan 430079, China</w:t>
      </w:r>
      <w:bookmarkEnd w:id="1"/>
      <w:r>
        <w:rPr>
          <w:noProof/>
        </w:rPr>
        <w:t xml:space="preserve"> </w:t>
      </w:r>
    </w:p>
    <w:p w:rsidR="00355A10" w:rsidRPr="00C11835" w:rsidRDefault="00355A10" w:rsidP="00355A10"/>
    <w:p w:rsidR="006247F3" w:rsidRDefault="00622EB8" w:rsidP="00622EB8">
      <w:pPr>
        <w:ind w:firstLineChars="1500" w:firstLine="3150"/>
      </w:pPr>
      <w:r w:rsidRPr="001223C0">
        <w:rPr>
          <w:noProof/>
          <w:szCs w:val="21"/>
        </w:rPr>
        <w:drawing>
          <wp:inline distT="0" distB="0" distL="0" distR="0" wp14:anchorId="05F5B393" wp14:editId="3DF6D4C3">
            <wp:extent cx="1083864" cy="74719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4155" cy="75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F3" w:rsidRPr="004C42E4" w:rsidRDefault="006247F3" w:rsidP="00622EB8">
      <w:pPr>
        <w:ind w:firstLineChars="200" w:firstLine="420"/>
        <w:rPr>
          <w:b/>
        </w:rPr>
      </w:pPr>
      <w:r w:rsidRPr="004C42E4">
        <w:rPr>
          <w:b/>
        </w:rPr>
        <w:t>In quadrilateral</w:t>
      </w:r>
      <w:bookmarkStart w:id="2" w:name="MTBlankEqn"/>
      <w:r w:rsidR="00622EB8" w:rsidRPr="004C42E4">
        <w:rPr>
          <w:b/>
          <w:position w:val="-6"/>
        </w:rPr>
        <w:object w:dxaOrig="720" w:dyaOrig="279">
          <v:shape id="_x0000_i1030" type="#_x0000_t75" style="width:36pt;height:14pt" o:ole="">
            <v:imagedata r:id="rId18" o:title=""/>
          </v:shape>
          <o:OLEObject Type="Embed" ProgID="Equation.DSMT4" ShapeID="_x0000_i1030" DrawAspect="Content" ObjectID="_1822842426" r:id="rId19"/>
        </w:object>
      </w:r>
      <w:bookmarkEnd w:id="2"/>
      <w:r w:rsidRPr="004C42E4">
        <w:rPr>
          <w:b/>
        </w:rPr>
        <w:t xml:space="preserve">, line </w:t>
      </w:r>
      <w:r w:rsidR="00622EB8" w:rsidRPr="004C42E4">
        <w:rPr>
          <w:b/>
          <w:position w:val="-4"/>
        </w:rPr>
        <w:object w:dxaOrig="420" w:dyaOrig="260">
          <v:shape id="_x0000_i1031" type="#_x0000_t75" style="width:21pt;height:13.35pt" o:ole="">
            <v:imagedata r:id="rId20" o:title=""/>
          </v:shape>
          <o:OLEObject Type="Embed" ProgID="Equation.DSMT4" ShapeID="_x0000_i1031" DrawAspect="Content" ObjectID="_1822842427" r:id="rId21"/>
        </w:object>
      </w:r>
      <w:r w:rsidRPr="004C42E4">
        <w:rPr>
          <w:b/>
        </w:rPr>
        <w:t xml:space="preserve"> intersects line </w:t>
      </w:r>
      <w:r w:rsidR="00622EB8" w:rsidRPr="004C42E4">
        <w:rPr>
          <w:b/>
          <w:position w:val="-6"/>
        </w:rPr>
        <w:object w:dxaOrig="400" w:dyaOrig="279">
          <v:shape id="_x0000_i1032" type="#_x0000_t75" style="width:20pt;height:14pt" o:ole="">
            <v:imagedata r:id="rId22" o:title=""/>
          </v:shape>
          <o:OLEObject Type="Embed" ProgID="Equation.DSMT4" ShapeID="_x0000_i1032" DrawAspect="Content" ObjectID="_1822842428" r:id="rId23"/>
        </w:object>
      </w:r>
      <w:r w:rsidR="00622EB8" w:rsidRPr="004C42E4">
        <w:rPr>
          <w:b/>
        </w:rPr>
        <w:t xml:space="preserve"> </w:t>
      </w:r>
      <w:r w:rsidRPr="004C42E4">
        <w:rPr>
          <w:b/>
        </w:rPr>
        <w:t>at point</w:t>
      </w:r>
      <w:r w:rsidR="00622EB8" w:rsidRPr="004C42E4">
        <w:rPr>
          <w:b/>
        </w:rPr>
        <w:t xml:space="preserve"> </w:t>
      </w:r>
      <w:r w:rsidR="00622EB8" w:rsidRPr="004C42E4">
        <w:rPr>
          <w:b/>
          <w:position w:val="-6"/>
        </w:rPr>
        <w:object w:dxaOrig="240" w:dyaOrig="279">
          <v:shape id="_x0000_i1033" type="#_x0000_t75" style="width:12pt;height:14pt" o:ole="">
            <v:imagedata r:id="rId24" o:title=""/>
          </v:shape>
          <o:OLEObject Type="Embed" ProgID="Equation.DSMT4" ShapeID="_x0000_i1033" DrawAspect="Content" ObjectID="_1822842429" r:id="rId25"/>
        </w:object>
      </w:r>
      <w:r w:rsidRPr="004C42E4">
        <w:rPr>
          <w:b/>
        </w:rPr>
        <w:t>. prove:</w:t>
      </w:r>
    </w:p>
    <w:p w:rsidR="006247F3" w:rsidRDefault="006247F3" w:rsidP="006247F3">
      <w:pPr>
        <w:pStyle w:val="MTDisplayEquation"/>
      </w:pPr>
      <w:r>
        <w:tab/>
      </w:r>
      <w:r w:rsidR="00622EB8" w:rsidRPr="006247F3">
        <w:rPr>
          <w:position w:val="-12"/>
        </w:rPr>
        <w:object w:dxaOrig="7440" w:dyaOrig="360">
          <v:shape id="_x0000_i1034" type="#_x0000_t75" style="width:372pt;height:18.35pt" o:ole="">
            <v:imagedata r:id="rId26" o:title=""/>
          </v:shape>
          <o:OLEObject Type="Embed" ProgID="Equation.DSMT4" ShapeID="_x0000_i1034" DrawAspect="Content" ObjectID="_1822842430" r:id="rId27"/>
        </w:object>
      </w:r>
    </w:p>
    <w:p w:rsidR="000D4D9F" w:rsidRDefault="006247F3" w:rsidP="000D4D9F">
      <w:pPr>
        <w:ind w:firstLineChars="150" w:firstLine="315"/>
      </w:pPr>
      <w:r w:rsidRPr="004C42E4">
        <w:rPr>
          <w:b/>
        </w:rPr>
        <w:t>Proof:</w:t>
      </w:r>
      <w:r w:rsidR="004C42E4">
        <w:rPr>
          <w:b/>
        </w:rPr>
        <w:t xml:space="preserve"> </w:t>
      </w:r>
      <w:r>
        <w:t xml:space="preserve">The proof uses complex numbers. We set point </w:t>
      </w:r>
      <w:r w:rsidR="004C42E4" w:rsidRPr="004C42E4">
        <w:rPr>
          <w:b/>
          <w:position w:val="-6"/>
        </w:rPr>
        <w:object w:dxaOrig="240" w:dyaOrig="279">
          <v:shape id="_x0000_i1035" type="#_x0000_t75" style="width:12pt;height:14pt" o:ole="">
            <v:imagedata r:id="rId24" o:title=""/>
          </v:shape>
          <o:OLEObject Type="Embed" ProgID="Equation.DSMT4" ShapeID="_x0000_i1035" DrawAspect="Content" ObjectID="_1822842431" r:id="rId28"/>
        </w:object>
      </w:r>
      <w:r>
        <w:t xml:space="preserve"> as the origin and line </w:t>
      </w:r>
      <w:r w:rsidR="004C42E4" w:rsidRPr="004C42E4">
        <w:rPr>
          <w:b/>
          <w:position w:val="-6"/>
        </w:rPr>
        <w:object w:dxaOrig="400" w:dyaOrig="279">
          <v:shape id="_x0000_i1036" type="#_x0000_t75" style="width:20pt;height:14pt" o:ole="">
            <v:imagedata r:id="rId29" o:title=""/>
          </v:shape>
          <o:OLEObject Type="Embed" ProgID="Equation.DSMT4" ShapeID="_x0000_i1036" DrawAspect="Content" ObjectID="_1822842432" r:id="rId30"/>
        </w:object>
      </w:r>
      <w:r>
        <w:t xml:space="preserve"> as the real axis.</w:t>
      </w:r>
      <w:r w:rsidR="004C42E4">
        <w:t xml:space="preserve"> </w:t>
      </w:r>
    </w:p>
    <w:p w:rsidR="00622EB8" w:rsidRPr="001223C0" w:rsidRDefault="006247F3" w:rsidP="000D4D9F">
      <w:pPr>
        <w:ind w:firstLineChars="150" w:firstLine="315"/>
        <w:rPr>
          <w:szCs w:val="21"/>
        </w:rPr>
      </w:pPr>
      <w:r>
        <w:t xml:space="preserve">Since points </w:t>
      </w:r>
      <w:r w:rsidR="004C42E4" w:rsidRPr="004C42E4">
        <w:rPr>
          <w:b/>
          <w:position w:val="-6"/>
        </w:rPr>
        <w:object w:dxaOrig="240" w:dyaOrig="279">
          <v:shape id="_x0000_i1037" type="#_x0000_t75" style="width:12pt;height:14pt" o:ole="">
            <v:imagedata r:id="rId24" o:title=""/>
          </v:shape>
          <o:OLEObject Type="Embed" ProgID="Equation.DSMT4" ShapeID="_x0000_i1037" DrawAspect="Content" ObjectID="_1822842433" r:id="rId31"/>
        </w:object>
      </w:r>
      <w:r>
        <w:t>,</w:t>
      </w:r>
      <w:r w:rsidR="004C42E4" w:rsidRPr="004C42E4">
        <w:rPr>
          <w:b/>
          <w:position w:val="-4"/>
        </w:rPr>
        <w:object w:dxaOrig="240" w:dyaOrig="260">
          <v:shape id="_x0000_i1038" type="#_x0000_t75" style="width:12pt;height:13.35pt" o:ole="">
            <v:imagedata r:id="rId32" o:title=""/>
          </v:shape>
          <o:OLEObject Type="Embed" ProgID="Equation.DSMT4" ShapeID="_x0000_i1038" DrawAspect="Content" ObjectID="_1822842434" r:id="rId33"/>
        </w:object>
      </w:r>
      <w:r>
        <w:t xml:space="preserve">, and </w:t>
      </w:r>
      <w:r w:rsidR="004C42E4" w:rsidRPr="004C42E4">
        <w:rPr>
          <w:b/>
          <w:position w:val="-4"/>
        </w:rPr>
        <w:object w:dxaOrig="260" w:dyaOrig="260">
          <v:shape id="_x0000_i1039" type="#_x0000_t75" style="width:13.35pt;height:13.35pt" o:ole="">
            <v:imagedata r:id="rId34" o:title=""/>
          </v:shape>
          <o:OLEObject Type="Embed" ProgID="Equation.DSMT4" ShapeID="_x0000_i1039" DrawAspect="Content" ObjectID="_1822842435" r:id="rId35"/>
        </w:object>
      </w:r>
      <w:r>
        <w:t>are collinear, we have:</w:t>
      </w:r>
      <w:r w:rsidRPr="006247F3">
        <w:rPr>
          <w:position w:val="-28"/>
        </w:rPr>
        <w:object w:dxaOrig="920" w:dyaOrig="720">
          <v:shape id="_x0000_i1040" type="#_x0000_t75" style="width:46pt;height:36pt" o:ole="">
            <v:imagedata r:id="rId36" o:title=""/>
          </v:shape>
          <o:OLEObject Type="Embed" ProgID="Equation.DSMT4" ShapeID="_x0000_i1040" DrawAspect="Content" ObjectID="_1822842436" r:id="rId37"/>
        </w:object>
      </w:r>
      <w:r w:rsidR="004C42E4">
        <w:rPr>
          <w:rFonts w:hint="eastAsia"/>
        </w:rPr>
        <w:t>，</w:t>
      </w:r>
      <w:r>
        <w:t>This implies:</w:t>
      </w:r>
      <w:r w:rsidR="004C42E4">
        <w:t xml:space="preserve"> </w:t>
      </w:r>
      <w:r w:rsidRPr="006247F3">
        <w:rPr>
          <w:position w:val="-24"/>
        </w:rPr>
        <w:object w:dxaOrig="780" w:dyaOrig="620">
          <v:shape id="_x0000_i1041" type="#_x0000_t75" style="width:39pt;height:31pt" o:ole="">
            <v:imagedata r:id="rId38" o:title=""/>
          </v:shape>
          <o:OLEObject Type="Embed" ProgID="Equation.DSMT4" ShapeID="_x0000_i1041" DrawAspect="Content" ObjectID="_1822842437" r:id="rId39"/>
        </w:object>
      </w:r>
      <w:r w:rsidR="004C42E4">
        <w:rPr>
          <w:rFonts w:hint="eastAsia"/>
        </w:rPr>
        <w:t>.</w:t>
      </w:r>
      <w:r w:rsidR="004C42E4">
        <w:t xml:space="preserve"> </w:t>
      </w:r>
    </w:p>
    <w:p w:rsidR="00622EB8" w:rsidRDefault="00622EB8" w:rsidP="00622EB8">
      <w:pPr>
        <w:ind w:firstLineChars="200" w:firstLine="420"/>
        <w:rPr>
          <w:szCs w:val="21"/>
        </w:rPr>
      </w:pPr>
      <w:r w:rsidRPr="00AD72BC">
        <w:rPr>
          <w:position w:val="-10"/>
        </w:rPr>
        <w:object w:dxaOrig="3739" w:dyaOrig="320">
          <v:shape id="_x0000_i1042" type="#_x0000_t75" style="width:187pt;height:16pt" o:ole="">
            <v:imagedata r:id="rId40" o:title=""/>
          </v:shape>
          <o:OLEObject Type="Embed" ProgID="Equation.DSMT4" ShapeID="_x0000_i1042" DrawAspect="Content" ObjectID="_1822842438" r:id="rId41"/>
        </w:object>
      </w:r>
      <w:r>
        <w:rPr>
          <w:szCs w:val="21"/>
        </w:rPr>
        <w:t xml:space="preserve"> </w:t>
      </w:r>
    </w:p>
    <w:p w:rsidR="00622EB8" w:rsidRPr="001223C0" w:rsidRDefault="00622EB8" w:rsidP="00622EB8">
      <w:pPr>
        <w:ind w:firstLineChars="200" w:firstLine="420"/>
        <w:rPr>
          <w:szCs w:val="21"/>
        </w:rPr>
      </w:pPr>
      <w:r w:rsidRPr="00AD72BC">
        <w:rPr>
          <w:position w:val="-60"/>
        </w:rPr>
        <w:object w:dxaOrig="5620" w:dyaOrig="1359">
          <v:shape id="_x0000_i1043" type="#_x0000_t75" style="width:280.65pt;height:67.65pt" o:ole="">
            <v:imagedata r:id="rId42" o:title=""/>
          </v:shape>
          <o:OLEObject Type="Embed" ProgID="Equation.DSMT4" ShapeID="_x0000_i1043" DrawAspect="Content" ObjectID="_1822842439" r:id="rId43"/>
        </w:object>
      </w:r>
      <w:r>
        <w:rPr>
          <w:szCs w:val="21"/>
        </w:rPr>
        <w:t xml:space="preserve"> </w:t>
      </w:r>
    </w:p>
    <w:p w:rsidR="00622EB8" w:rsidRDefault="00622EB8" w:rsidP="00622EB8">
      <w:pPr>
        <w:pStyle w:val="a3"/>
        <w:ind w:firstLine="480"/>
        <w:rPr>
          <w:sz w:val="21"/>
          <w:szCs w:val="21"/>
        </w:rPr>
      </w:pPr>
      <w:r w:rsidRPr="00AD72BC">
        <w:rPr>
          <w:position w:val="-24"/>
        </w:rPr>
        <w:object w:dxaOrig="5560" w:dyaOrig="999">
          <v:shape id="_x0000_i1044" type="#_x0000_t75" style="width:278pt;height:50pt" o:ole="">
            <v:imagedata r:id="rId44" o:title=""/>
          </v:shape>
          <o:OLEObject Type="Embed" ProgID="Equation.DSMT4" ShapeID="_x0000_i1044" DrawAspect="Content" ObjectID="_1822842440" r:id="rId45"/>
        </w:object>
      </w:r>
      <w:r>
        <w:rPr>
          <w:sz w:val="21"/>
          <w:szCs w:val="21"/>
        </w:rPr>
        <w:t xml:space="preserve"> </w:t>
      </w:r>
    </w:p>
    <w:p w:rsidR="00622EB8" w:rsidRDefault="00622EB8" w:rsidP="00622EB8">
      <w:pPr>
        <w:pStyle w:val="a3"/>
        <w:ind w:firstLine="480"/>
      </w:pPr>
      <w:r w:rsidRPr="00AD72BC">
        <w:rPr>
          <w:position w:val="-24"/>
        </w:rPr>
        <w:object w:dxaOrig="3300" w:dyaOrig="760">
          <v:shape id="_x0000_i1045" type="#_x0000_t75" style="width:165pt;height:38pt" o:ole="">
            <v:imagedata r:id="rId46" o:title=""/>
          </v:shape>
          <o:OLEObject Type="Embed" ProgID="Equation.DSMT4" ShapeID="_x0000_i1045" DrawAspect="Content" ObjectID="_1822842441" r:id="rId47"/>
        </w:object>
      </w:r>
      <w:r>
        <w:rPr>
          <w:rFonts w:hint="eastAsia"/>
        </w:rPr>
        <w:t>；</w:t>
      </w:r>
    </w:p>
    <w:p w:rsidR="00622EB8" w:rsidRDefault="00622EB8" w:rsidP="00622EB8">
      <w:pPr>
        <w:pStyle w:val="a3"/>
        <w:ind w:firstLine="480"/>
      </w:pPr>
      <w:r w:rsidRPr="00CF247A">
        <w:rPr>
          <w:position w:val="-14"/>
        </w:rPr>
        <w:object w:dxaOrig="3640" w:dyaOrig="400">
          <v:shape id="_x0000_i1046" type="#_x0000_t75" style="width:182.35pt;height:20pt" o:ole="">
            <v:imagedata r:id="rId48" o:title=""/>
          </v:shape>
          <o:OLEObject Type="Embed" ProgID="Equation.DSMT4" ShapeID="_x0000_i1046" DrawAspect="Content" ObjectID="_1822842442" r:id="rId49"/>
        </w:object>
      </w:r>
    </w:p>
    <w:p w:rsidR="00622EB8" w:rsidRDefault="00622EB8" w:rsidP="00622EB8">
      <w:pPr>
        <w:pStyle w:val="a3"/>
        <w:ind w:firstLine="480"/>
      </w:pPr>
      <w:r w:rsidRPr="00CF247A">
        <w:rPr>
          <w:position w:val="-60"/>
        </w:rPr>
        <w:object w:dxaOrig="3879" w:dyaOrig="1320">
          <v:shape id="_x0000_i1047" type="#_x0000_t75" style="width:194.35pt;height:66pt" o:ole="">
            <v:imagedata r:id="rId50" o:title=""/>
          </v:shape>
          <o:OLEObject Type="Embed" ProgID="Equation.DSMT4" ShapeID="_x0000_i1047" DrawAspect="Content" ObjectID="_1822842443" r:id="rId51"/>
        </w:object>
      </w:r>
      <w:r w:rsidRPr="00AD72BC">
        <w:rPr>
          <w:position w:val="-24"/>
        </w:rPr>
        <w:object w:dxaOrig="3300" w:dyaOrig="760">
          <v:shape id="_x0000_i1048" type="#_x0000_t75" style="width:165pt;height:38pt" o:ole="">
            <v:imagedata r:id="rId46" o:title=""/>
          </v:shape>
          <o:OLEObject Type="Embed" ProgID="Equation.DSMT4" ShapeID="_x0000_i1048" DrawAspect="Content" ObjectID="_1822842444" r:id="rId52"/>
        </w:object>
      </w:r>
      <w:r w:rsidR="000D4D9F">
        <w:rPr>
          <w:rFonts w:hint="eastAsia"/>
        </w:rPr>
        <w:t>.</w:t>
      </w:r>
    </w:p>
    <w:p w:rsidR="000B580A" w:rsidRDefault="000B580A" w:rsidP="00622EB8"/>
    <w:sectPr w:rsidR="000B5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409" w:rsidRDefault="00F91409" w:rsidP="00221E01">
      <w:r>
        <w:separator/>
      </w:r>
    </w:p>
  </w:endnote>
  <w:endnote w:type="continuationSeparator" w:id="0">
    <w:p w:rsidR="00F91409" w:rsidRDefault="00F91409" w:rsidP="00221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409" w:rsidRDefault="00F91409" w:rsidP="00221E01">
      <w:r>
        <w:separator/>
      </w:r>
    </w:p>
  </w:footnote>
  <w:footnote w:type="continuationSeparator" w:id="0">
    <w:p w:rsidR="00F91409" w:rsidRDefault="00F91409" w:rsidP="00221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F3"/>
    <w:rsid w:val="000B580A"/>
    <w:rsid w:val="000D4D9F"/>
    <w:rsid w:val="000F376F"/>
    <w:rsid w:val="00221E01"/>
    <w:rsid w:val="00355A10"/>
    <w:rsid w:val="004C42E4"/>
    <w:rsid w:val="005A7631"/>
    <w:rsid w:val="00622EB8"/>
    <w:rsid w:val="006247F3"/>
    <w:rsid w:val="0078685E"/>
    <w:rsid w:val="0084542F"/>
    <w:rsid w:val="00881B1A"/>
    <w:rsid w:val="009554EE"/>
    <w:rsid w:val="0099251B"/>
    <w:rsid w:val="00A827B4"/>
    <w:rsid w:val="00B9230F"/>
    <w:rsid w:val="00C11835"/>
    <w:rsid w:val="00CF389C"/>
    <w:rsid w:val="00F9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31EC8"/>
  <w15:chartTrackingRefBased/>
  <w15:docId w15:val="{D2B6690B-BEE3-4DE0-B6B1-C3367720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6247F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6247F3"/>
  </w:style>
  <w:style w:type="paragraph" w:styleId="a3">
    <w:name w:val="Normal (Web)"/>
    <w:basedOn w:val="a"/>
    <w:uiPriority w:val="99"/>
    <w:unhideWhenUsed/>
    <w:rsid w:val="00622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21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1E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1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1E01"/>
    <w:rPr>
      <w:sz w:val="18"/>
      <w:szCs w:val="18"/>
    </w:rPr>
  </w:style>
  <w:style w:type="character" w:customStyle="1" w:styleId="mord">
    <w:name w:val="mord"/>
    <w:basedOn w:val="a0"/>
    <w:rsid w:val="0099251B"/>
  </w:style>
  <w:style w:type="paragraph" w:styleId="HTML">
    <w:name w:val="HTML Preformatted"/>
    <w:basedOn w:val="a"/>
    <w:link w:val="HTML0"/>
    <w:uiPriority w:val="99"/>
    <w:semiHidden/>
    <w:unhideWhenUsed/>
    <w:rsid w:val="007868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685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8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229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3933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pxc</dc:creator>
  <cp:keywords/>
  <dc:description/>
  <cp:lastModifiedBy>pxc</cp:lastModifiedBy>
  <cp:revision>5</cp:revision>
  <dcterms:created xsi:type="dcterms:W3CDTF">2025-01-17T08:19:00Z</dcterms:created>
  <dcterms:modified xsi:type="dcterms:W3CDTF">2025-10-24T07:09:00Z</dcterms:modified>
</cp:coreProperties>
</file>