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47EC" w14:textId="77777777" w:rsidR="006C6B3D" w:rsidRPr="006C6B3D" w:rsidRDefault="006C6B3D" w:rsidP="006C6B3D">
      <w:pPr>
        <w:rPr>
          <w:rFonts w:ascii="Times New Roman" w:hAnsi="Times New Roman" w:cs="Times New Roman"/>
          <w:sz w:val="24"/>
          <w:szCs w:val="24"/>
        </w:rPr>
      </w:pPr>
      <w:r w:rsidRPr="006C6B3D">
        <w:rPr>
          <w:rFonts w:ascii="Times New Roman" w:hAnsi="Times New Roman" w:cs="Times New Roman"/>
          <w:sz w:val="24"/>
          <w:szCs w:val="24"/>
        </w:rPr>
        <w:t>SALANGSANG, PATRICIA</w:t>
      </w:r>
    </w:p>
    <w:p w14:paraId="11E702CD" w14:textId="77777777" w:rsidR="006C6B3D" w:rsidRPr="006C6B3D" w:rsidRDefault="006C6B3D" w:rsidP="006C6B3D">
      <w:pPr>
        <w:rPr>
          <w:rFonts w:ascii="Times New Roman" w:hAnsi="Times New Roman" w:cs="Times New Roman"/>
          <w:sz w:val="24"/>
          <w:szCs w:val="24"/>
        </w:rPr>
      </w:pPr>
      <w:r w:rsidRPr="006C6B3D">
        <w:rPr>
          <w:rFonts w:ascii="Times New Roman" w:hAnsi="Times New Roman" w:cs="Times New Roman"/>
          <w:sz w:val="24"/>
          <w:szCs w:val="24"/>
        </w:rPr>
        <w:t>AC192</w:t>
      </w:r>
    </w:p>
    <w:p w14:paraId="666332AF" w14:textId="035E9A92" w:rsidR="006C6B3D" w:rsidRPr="006C6B3D" w:rsidRDefault="006C6B3D" w:rsidP="006C6B3D">
      <w:pPr>
        <w:rPr>
          <w:rFonts w:ascii="Times New Roman" w:hAnsi="Times New Roman" w:cs="Times New Roman"/>
          <w:sz w:val="24"/>
          <w:szCs w:val="24"/>
        </w:rPr>
      </w:pPr>
      <w:r w:rsidRPr="006C6B3D">
        <w:rPr>
          <w:rFonts w:ascii="Times New Roman" w:hAnsi="Times New Roman" w:cs="Times New Roman"/>
          <w:sz w:val="24"/>
          <w:szCs w:val="24"/>
        </w:rPr>
        <w:t>Reflection #0</w:t>
      </w:r>
      <w:r w:rsidR="006D7989">
        <w:rPr>
          <w:rFonts w:ascii="Times New Roman" w:hAnsi="Times New Roman" w:cs="Times New Roman"/>
          <w:sz w:val="24"/>
          <w:szCs w:val="24"/>
        </w:rPr>
        <w:t>2</w:t>
      </w:r>
    </w:p>
    <w:p w14:paraId="09A6428D" w14:textId="6F25D6EE" w:rsidR="006C6B3D" w:rsidRDefault="006C6B3D" w:rsidP="006C6B3D">
      <w:pPr>
        <w:rPr>
          <w:rFonts w:ascii="Times New Roman" w:hAnsi="Times New Roman" w:cs="Times New Roman"/>
          <w:sz w:val="24"/>
          <w:szCs w:val="24"/>
        </w:rPr>
      </w:pPr>
      <w:r w:rsidRPr="006C6B3D">
        <w:rPr>
          <w:rFonts w:ascii="Times New Roman" w:hAnsi="Times New Roman" w:cs="Times New Roman"/>
          <w:sz w:val="24"/>
          <w:szCs w:val="24"/>
        </w:rPr>
        <w:t>I learned a lot of things during our second week in PROGCON. We learned about flowcharts and pseudocodes whic</w:t>
      </w:r>
      <w:r w:rsidR="008F782E">
        <w:rPr>
          <w:rFonts w:ascii="Times New Roman" w:hAnsi="Times New Roman" w:cs="Times New Roman"/>
          <w:sz w:val="24"/>
          <w:szCs w:val="24"/>
        </w:rPr>
        <w:t xml:space="preserve">h </w:t>
      </w:r>
      <w:r w:rsidR="002A081E">
        <w:rPr>
          <w:rFonts w:ascii="Times New Roman" w:hAnsi="Times New Roman" w:cs="Times New Roman"/>
          <w:sz w:val="24"/>
          <w:szCs w:val="24"/>
        </w:rPr>
        <w:t xml:space="preserve">are a </w:t>
      </w:r>
      <w:r w:rsidRPr="006C6B3D">
        <w:rPr>
          <w:rFonts w:ascii="Times New Roman" w:hAnsi="Times New Roman" w:cs="Times New Roman"/>
          <w:sz w:val="24"/>
          <w:szCs w:val="24"/>
        </w:rPr>
        <w:t xml:space="preserve">part of basic programming. A flowchart is a graphical representation to visualize a structure 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C6B3D">
        <w:rPr>
          <w:rFonts w:ascii="Times New Roman" w:hAnsi="Times New Roman" w:cs="Times New Roman"/>
          <w:sz w:val="24"/>
          <w:szCs w:val="24"/>
        </w:rPr>
        <w:t>sequence. Meanwhile, Pseudocodes are detailed descriptions of programs intended for reading and understanding</w:t>
      </w:r>
      <w:r>
        <w:rPr>
          <w:rFonts w:ascii="Times New Roman" w:hAnsi="Times New Roman" w:cs="Times New Roman"/>
          <w:sz w:val="24"/>
          <w:szCs w:val="24"/>
        </w:rPr>
        <w:t xml:space="preserve"> these steps</w:t>
      </w:r>
      <w:r w:rsidRPr="006C6B3D">
        <w:rPr>
          <w:rFonts w:ascii="Times New Roman" w:hAnsi="Times New Roman" w:cs="Times New Roman"/>
          <w:sz w:val="24"/>
          <w:szCs w:val="24"/>
        </w:rPr>
        <w:t xml:space="preserve">. </w:t>
      </w:r>
      <w:r w:rsidR="00954EDA">
        <w:rPr>
          <w:rFonts w:ascii="Times New Roman" w:hAnsi="Times New Roman" w:cs="Times New Roman"/>
          <w:sz w:val="24"/>
          <w:szCs w:val="24"/>
        </w:rPr>
        <w:t>We’ve already seen flowcharts before</w:t>
      </w:r>
      <w:r w:rsidRPr="006C6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first thing that came to mind </w:t>
      </w:r>
      <w:r w:rsidRPr="006C6B3D">
        <w:rPr>
          <w:rFonts w:ascii="Times New Roman" w:hAnsi="Times New Roman" w:cs="Times New Roman"/>
          <w:sz w:val="24"/>
          <w:szCs w:val="24"/>
        </w:rPr>
        <w:t xml:space="preserve">when I heard about flowcharts were just a bunch of diagrams and shapes that starts at some point then ends in another. </w:t>
      </w:r>
      <w:r>
        <w:rPr>
          <w:rFonts w:ascii="Times New Roman" w:hAnsi="Times New Roman" w:cs="Times New Roman"/>
          <w:sz w:val="24"/>
          <w:szCs w:val="24"/>
        </w:rPr>
        <w:t>But more than that,</w:t>
      </w:r>
      <w:r w:rsidRPr="006C6B3D">
        <w:rPr>
          <w:rFonts w:ascii="Times New Roman" w:hAnsi="Times New Roman" w:cs="Times New Roman"/>
          <w:sz w:val="24"/>
          <w:szCs w:val="24"/>
        </w:rPr>
        <w:t xml:space="preserve"> they </w:t>
      </w:r>
      <w:r w:rsidR="004F23AC">
        <w:rPr>
          <w:rFonts w:ascii="Times New Roman" w:hAnsi="Times New Roman" w:cs="Times New Roman"/>
          <w:sz w:val="24"/>
          <w:szCs w:val="24"/>
        </w:rPr>
        <w:t>were actually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other</w:t>
      </w:r>
      <w:r w:rsidRPr="006C6B3D">
        <w:rPr>
          <w:rFonts w:ascii="Times New Roman" w:hAnsi="Times New Roman" w:cs="Times New Roman"/>
          <w:sz w:val="24"/>
          <w:szCs w:val="24"/>
        </w:rPr>
        <w:t xml:space="preserve"> details such as shapes, symbols, and descriptions that we must take note of. </w:t>
      </w:r>
      <w:r>
        <w:rPr>
          <w:rFonts w:ascii="Times New Roman" w:hAnsi="Times New Roman" w:cs="Times New Roman"/>
          <w:sz w:val="24"/>
          <w:szCs w:val="24"/>
        </w:rPr>
        <w:t>Without having prior knowledge about it, I was a bit confused with my first attempt. Thankfully, Miss Jen pointed out our mistakes and gave us a chance to make proper revisions.</w:t>
      </w:r>
    </w:p>
    <w:p w14:paraId="46238078" w14:textId="08B4E2EA" w:rsidR="006C6B3D" w:rsidRPr="006C6B3D" w:rsidRDefault="006C6B3D">
      <w:pPr>
        <w:rPr>
          <w:rFonts w:ascii="Times New Roman" w:hAnsi="Times New Roman" w:cs="Times New Roman"/>
          <w:sz w:val="24"/>
          <w:szCs w:val="24"/>
        </w:rPr>
      </w:pPr>
      <w:r w:rsidRPr="006C6B3D">
        <w:rPr>
          <w:rFonts w:ascii="Times New Roman" w:hAnsi="Times New Roman" w:cs="Times New Roman"/>
          <w:sz w:val="24"/>
          <w:szCs w:val="24"/>
        </w:rPr>
        <w:t>I hope to learn more about the application and uses of both flowcharts and pseudocodes</w:t>
      </w:r>
      <w:r>
        <w:rPr>
          <w:rFonts w:ascii="Times New Roman" w:hAnsi="Times New Roman" w:cs="Times New Roman"/>
          <w:sz w:val="24"/>
          <w:szCs w:val="24"/>
        </w:rPr>
        <w:t xml:space="preserve"> in the following lessons. This week was both</w:t>
      </w:r>
      <w:r w:rsidR="00E36E9A">
        <w:rPr>
          <w:rFonts w:ascii="Times New Roman" w:hAnsi="Times New Roman" w:cs="Times New Roman"/>
          <w:sz w:val="24"/>
          <w:szCs w:val="24"/>
        </w:rPr>
        <w:t xml:space="preserve"> fun</w:t>
      </w:r>
      <w:r>
        <w:rPr>
          <w:rFonts w:ascii="Times New Roman" w:hAnsi="Times New Roman" w:cs="Times New Roman"/>
          <w:sz w:val="24"/>
          <w:szCs w:val="24"/>
        </w:rPr>
        <w:t xml:space="preserve"> and challenging at the same time.</w:t>
      </w:r>
    </w:p>
    <w:sectPr w:rsidR="006C6B3D" w:rsidRPr="006C6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3D"/>
    <w:rsid w:val="002A081E"/>
    <w:rsid w:val="00384457"/>
    <w:rsid w:val="004F23AC"/>
    <w:rsid w:val="006C6B3D"/>
    <w:rsid w:val="006D7989"/>
    <w:rsid w:val="008F782E"/>
    <w:rsid w:val="00954EDA"/>
    <w:rsid w:val="009D173B"/>
    <w:rsid w:val="00E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CE45"/>
  <w15:chartTrackingRefBased/>
  <w15:docId w15:val="{92D98827-2C3C-4B5A-8743-6BE8BECE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Salangsang</dc:creator>
  <cp:keywords/>
  <dc:description/>
  <cp:lastModifiedBy>Patricia Salangsang</cp:lastModifiedBy>
  <cp:revision>9</cp:revision>
  <dcterms:created xsi:type="dcterms:W3CDTF">2019-11-09T06:00:00Z</dcterms:created>
  <dcterms:modified xsi:type="dcterms:W3CDTF">2019-11-09T06:54:00Z</dcterms:modified>
</cp:coreProperties>
</file>