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18C00">
      <w:pPr>
        <w:spacing w:line="360" w:lineRule="auto"/>
        <w:jc w:val="center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8.9采访整理</w:t>
      </w:r>
      <w:bookmarkStart w:id="0" w:name="_GoBack"/>
      <w:bookmarkEnd w:id="0"/>
    </w:p>
    <w:p w14:paraId="6551DCD6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2F846C15"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受访者工作背景补充</w:t>
      </w:r>
    </w:p>
    <w:p w14:paraId="179FC8C2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在小鹏：主要负责数字化产品，利用AI技术为公司内部提效，打通数据流，优化工作流程。例如，开发AI搜索、AI绘图等工具，提升员工工作效率，降低内部运营成本 。</w:t>
      </w:r>
    </w:p>
    <w:p w14:paraId="1C5CAD7F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在百度智能驾驶部门：主要负责智能座舱业务，为车机系统中的“小度助手”进行CUI（语音交互）和GUI（界面交互）的设计。其产品不仅用于百度自己的无人车，也作为To B方案卖给吉利、奔驰、福特等其他车企。智能座舱与智能驾驶是两个不同的技术领域，但有交互上的结合。</w:t>
      </w:r>
    </w:p>
    <w:p w14:paraId="00B2B98F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1651B53F">
      <w:pPr>
        <w:spacing w:line="360" w:lineRule="auto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核心启发</w:t>
      </w:r>
    </w:p>
    <w:p w14:paraId="62C93870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核心矛盾：技术现实与用户认知的“鸿沟”是伦理问题的根源</w:t>
      </w:r>
    </w:p>
    <w:p w14:paraId="2F770BE4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这次采访最核心的收获是明确了当前所有伦理问题的根源，即车企为了市场和利润而塑造出的“技术神话”，与L2级辅助驾驶的“技术现实”之间存在巨大鸿沟 。</w:t>
      </w:r>
      <w:r>
        <w:rPr>
          <w:rFonts w:hint="eastAsia" w:ascii="宋体" w:hAnsi="宋体" w:eastAsia="宋体" w:cs="宋体"/>
          <w:b/>
          <w:bCs/>
          <w:lang w:val="en-US" w:eastAsia="zh-CN"/>
        </w:rPr>
        <w:t>消费者被引导相信车辆“无所不能”，而实际上AI系统基于概率工作，永远有犯错的可能 。</w:t>
      </w:r>
    </w:p>
    <w:p w14:paraId="010CBFD3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发：我们的研究不应仅仅停留在讨论单个功能的好坏，而应聚焦于设计沟通伦理。即车企在人机交互界面（HMI）、宣传材料和品牌故事中，如何（或为何不）诚实地传达技术的能力边界和内在风险。这种沟通上的“不作为”或“误导”，本身就是一种需要被深入剖析的设计伦理问题。</w:t>
      </w:r>
    </w:p>
    <w:p w14:paraId="3AE02664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51F37AB6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惊人现实：“用户在做测试”是成本驱动下的行业潜规则</w:t>
      </w:r>
    </w:p>
    <w:p w14:paraId="2D0ED158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访谈直接揭示了一个残酷的现实：</w:t>
      </w:r>
      <w:r>
        <w:rPr>
          <w:rFonts w:hint="eastAsia" w:ascii="宋体" w:hAnsi="宋体" w:eastAsia="宋体" w:cs="宋体"/>
          <w:b/>
          <w:bCs/>
          <w:lang w:val="en-US" w:eastAsia="zh-CN"/>
        </w:rPr>
        <w:t>让真实用户上路测试是当前车企成本最低、效率最高的数据获取方式 。</w:t>
      </w:r>
      <w:r>
        <w:rPr>
          <w:rFonts w:hint="eastAsia" w:ascii="宋体" w:hAnsi="宋体" w:eastAsia="宋体" w:cs="宋体"/>
          <w:lang w:val="en-US" w:eastAsia="zh-CN"/>
        </w:rPr>
        <w:t>车企本质上是将本该在研发阶段由自身承担的风险和成本，转嫁给了消费者 。国家虽然已开始严管OTA频次，但这印证了该问题的普遍性 。</w:t>
      </w:r>
    </w:p>
    <w:p w14:paraId="163E2B51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发：这为我们的研究提供了一个批判性的视角。在伦理分析中，我们应将用户身份从纯粹的“消费者”转变为“事实上的测试者”。这彻底改变了责任划分的讨论基础。设计的伦理考量，必须包含对这些“测试者”的安全保障，以及对他们所贡献数据的权利与隐私的保护。</w:t>
      </w:r>
    </w:p>
    <w:p w14:paraId="0A1FFB59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4359B82B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深层动因：成本考量是影响硬件安全设计的关键“隐形之手”</w:t>
      </w:r>
    </w:p>
    <w:p w14:paraId="3E921232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</w:t>
      </w:r>
      <w:r>
        <w:rPr>
          <w:rFonts w:hint="eastAsia" w:ascii="宋体" w:hAnsi="宋体" w:eastAsia="宋体" w:cs="宋体"/>
          <w:b/>
          <w:bCs/>
          <w:lang w:val="en-US" w:eastAsia="zh-CN"/>
        </w:rPr>
        <w:t>隐藏式门把手</w:t>
      </w:r>
      <w:r>
        <w:rPr>
          <w:rFonts w:hint="eastAsia" w:ascii="宋体" w:hAnsi="宋体" w:eastAsia="宋体" w:cs="宋体"/>
          <w:lang w:val="en-US" w:eastAsia="zh-CN"/>
        </w:rPr>
        <w:t>为例，公众和我们最初可能更关注其美学与功能性的冲突。但访谈指出，其</w:t>
      </w:r>
      <w:r>
        <w:rPr>
          <w:rFonts w:hint="eastAsia" w:ascii="宋体" w:hAnsi="宋体" w:eastAsia="宋体" w:cs="宋体"/>
          <w:b/>
          <w:bCs/>
          <w:lang w:val="en-US" w:eastAsia="zh-CN"/>
        </w:rPr>
        <w:t>背后更重要的驱动力是成本更低</w:t>
      </w:r>
      <w:r>
        <w:rPr>
          <w:rFonts w:hint="eastAsia" w:ascii="宋体" w:hAnsi="宋体" w:eastAsia="宋体" w:cs="宋体"/>
          <w:lang w:val="en-US" w:eastAsia="zh-CN"/>
        </w:rPr>
        <w:t>。这个观点揭示了在看似“创新”的设计背后，成本控制这只“隐形的手”在如何权衡甚至牺牲传统的、经过验证的安全冗余。</w:t>
      </w:r>
    </w:p>
    <w:p w14:paraId="157266B9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启发：这提醒我们，在分析硬件设计伦理时，</w:t>
      </w:r>
      <w:r>
        <w:rPr>
          <w:rFonts w:hint="eastAsia" w:ascii="宋体" w:hAnsi="宋体" w:eastAsia="宋体" w:cs="宋体"/>
          <w:b/>
          <w:bCs/>
          <w:lang w:val="en-US" w:eastAsia="zh-CN"/>
        </w:rPr>
        <w:t>需要超越“好看 vs 好用”的表面争论，而应引入 “经济-安全” 的分析维度。</w:t>
      </w:r>
      <w:r>
        <w:rPr>
          <w:rFonts w:hint="eastAsia" w:ascii="宋体" w:hAnsi="宋体" w:eastAsia="宋体" w:cs="宋体"/>
          <w:lang w:val="en-US" w:eastAsia="zh-CN"/>
        </w:rPr>
        <w:t>一个设计的伦理评价，应追问它在多大程度上是为了降低成本而牺牲了用户的安全便利，尤其是在紧急情况下的生存几率。</w:t>
      </w:r>
    </w:p>
    <w:p w14:paraId="4C094BC3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3F7A31B2">
      <w:p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责任反思：</w:t>
      </w:r>
      <w:r>
        <w:rPr>
          <w:rFonts w:hint="eastAsia" w:ascii="宋体" w:hAnsi="宋体" w:eastAsia="宋体" w:cs="宋体"/>
          <w:b/>
          <w:bCs/>
          <w:lang w:val="en-US" w:eastAsia="zh-CN"/>
        </w:rPr>
        <w:t>用户教育是“辅助手段”，而非根本解法，设计责任应回归车企</w:t>
      </w:r>
    </w:p>
    <w:p w14:paraId="715815AD">
      <w:p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我们最初可能设想，可以通过加强用户教育（如强制考试、持证使用）来解决问题。但访谈明确指出，这仅仅是“辅助手段”，无法从根本上解决问题 。因为</w:t>
      </w:r>
      <w:r>
        <w:rPr>
          <w:rFonts w:hint="eastAsia" w:ascii="宋体" w:hAnsi="宋体" w:eastAsia="宋体" w:cs="宋体"/>
          <w:b/>
          <w:bCs/>
          <w:lang w:val="en-US" w:eastAsia="zh-CN"/>
        </w:rPr>
        <w:t>功能会不断OTA更新，用户会遗忘，且问题的本质是车辆本身的技术可靠性 。</w:t>
      </w:r>
    </w:p>
    <w:p w14:paraId="63E0DD92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启发：这让我们研究的焦点发生了决定性转移。</w:t>
      </w:r>
      <w:r>
        <w:rPr>
          <w:rFonts w:hint="eastAsia" w:ascii="宋体" w:hAnsi="宋体" w:eastAsia="宋体" w:cs="宋体"/>
          <w:b/>
          <w:bCs/>
          <w:lang w:val="en-US" w:eastAsia="zh-CN"/>
        </w:rPr>
        <w:t>与其探讨“如何让用户更聪明”，不如聚焦于 “如何设计一个更能包容犯错用户的系统”。</w:t>
      </w:r>
      <w:r>
        <w:rPr>
          <w:rFonts w:hint="eastAsia" w:ascii="宋体" w:hAnsi="宋体" w:eastAsia="宋体" w:cs="宋体"/>
          <w:lang w:val="en-US" w:eastAsia="zh-CN"/>
        </w:rPr>
        <w:t>设计的伦理责任，应是让系统默认用户是“小白” ，并内置足够强大的安全冗余和清晰的边界退出机制。</w:t>
      </w:r>
      <w:r>
        <w:rPr>
          <w:rFonts w:hint="eastAsia" w:ascii="宋体" w:hAnsi="宋体" w:eastAsia="宋体" w:cs="宋体"/>
          <w:b/>
          <w:bCs/>
          <w:lang w:val="en-US" w:eastAsia="zh-CN"/>
        </w:rPr>
        <w:t>设计的终极目标，不应是要求用户去适应一个复杂的机器，而应是让机器去适应一个可能犯错的人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31568528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0B405711"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学长建议</w:t>
      </w:r>
    </w:p>
    <w:p w14:paraId="1D1A5206"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国际——</w:t>
      </w:r>
      <w:r>
        <w:rPr>
          <w:rFonts w:hint="default" w:ascii="宋体" w:hAnsi="宋体" w:eastAsia="宋体" w:cs="宋体"/>
          <w:b/>
          <w:bCs/>
          <w:lang w:val="en-US" w:eastAsia="zh-CN"/>
        </w:rPr>
        <w:t>谷歌/特斯拉</w:t>
      </w:r>
      <w:r>
        <w:rPr>
          <w:rFonts w:hint="default" w:ascii="宋体" w:hAnsi="宋体" w:eastAsia="宋体" w:cs="宋体"/>
          <w:lang w:val="en-US" w:eastAsia="zh-CN"/>
        </w:rPr>
        <w:t>：深入研究其在自动驾驶伦理和安全性测试上的方法论，包括：安全测试标准的制定逻辑（如数十亿公里路测要求）。为何坚持长期测试后才落地（对比国内现状）。获取内部资料：通过学术合作或企业资源，获取未公开的论文、研究报告（如谷歌的伦理研究框架）。</w:t>
      </w:r>
    </w:p>
    <w:p w14:paraId="4549DC65"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国内</w:t>
      </w:r>
      <w:r>
        <w:rPr>
          <w:rFonts w:hint="eastAsia" w:ascii="宋体" w:hAnsi="宋体" w:eastAsia="宋体" w:cs="宋体"/>
          <w:lang w:val="en-US" w:eastAsia="zh-CN"/>
        </w:rPr>
        <w:t>——</w:t>
      </w:r>
      <w:r>
        <w:rPr>
          <w:rFonts w:hint="default" w:ascii="宋体" w:hAnsi="宋体" w:eastAsia="宋体" w:cs="宋体"/>
          <w:b/>
          <w:bCs/>
          <w:lang w:val="en-US" w:eastAsia="zh-CN"/>
        </w:rPr>
        <w:t>百度</w:t>
      </w:r>
      <w:r>
        <w:rPr>
          <w:rFonts w:hint="default" w:ascii="宋体" w:hAnsi="宋体" w:eastAsia="宋体" w:cs="宋体"/>
          <w:lang w:val="en-US" w:eastAsia="zh-CN"/>
        </w:rPr>
        <w:t>：百度作为国内自动驾驶技术源头（输出Momenta、小鹏等企业人才），建议联系其内部研究团队，获取伦理安全相关的一手资料。</w:t>
      </w:r>
    </w:p>
    <w:p w14:paraId="07A15CC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亲自体验特斯拉FSD、小鹏等头部车型的智驾系统</w:t>
      </w:r>
    </w:p>
    <w:p w14:paraId="5CF9182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将安全问题拆解为 “购车前宣传→用车中交互→事故后处理” </w:t>
      </w:r>
      <w:r>
        <w:rPr>
          <w:rFonts w:hint="default" w:ascii="宋体" w:hAnsi="宋体" w:eastAsia="宋体" w:cs="宋体"/>
          <w:b/>
          <w:bCs/>
          <w:lang w:val="en-US" w:eastAsia="zh-CN"/>
        </w:rPr>
        <w:t>全流程触点</w:t>
      </w:r>
      <w:r>
        <w:rPr>
          <w:rFonts w:hint="default" w:ascii="宋体" w:hAnsi="宋体" w:eastAsia="宋体" w:cs="宋体"/>
          <w:lang w:val="en-US" w:eastAsia="zh-CN"/>
        </w:rPr>
        <w:t>，逐环节植入伦理维度</w:t>
      </w:r>
      <w:r>
        <w:rPr>
          <w:rFonts w:hint="eastAsia" w:ascii="宋体" w:hAnsi="宋体" w:eastAsia="宋体" w:cs="宋体"/>
          <w:lang w:val="en-US" w:eastAsia="zh-CN"/>
        </w:rPr>
        <w:t>，让研究思路更清晰</w:t>
      </w:r>
      <w:r>
        <w:rPr>
          <w:rFonts w:hint="default" w:ascii="宋体" w:hAnsi="宋体" w:eastAsia="宋体" w:cs="宋体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D4B44"/>
    <w:multiLevelType w:val="singleLevel"/>
    <w:tmpl w:val="D5FD4B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BBA7"/>
    <w:rsid w:val="67FFBBA7"/>
    <w:rsid w:val="6FF8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2025-08-10T02:11:00Z</dcterms:created>
  <dc:creator>张乐晗(2023011827)</dc:creator>
  <cp:lastModifiedBy>张乐晗(2023011827)</cp:lastModifiedBy>
  <dcterms:modified xsi:type="dcterms:W3CDTF">2025-09-29T23:44:18Z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D15FF15A34CEF7ADBE1E97689C3DEB7E_41</vt:lpwstr>
  </property>
</Properties>
</file>