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docwow Showcase Document</w:t>
      </w:r>
    </w:p>
    <w:p>
      <w:pPr/>
      <w:r>
        <w:t xml:space="preserve">This document is generated entirely by the docwow writer layer. It exercises every feature implemented in the library.</w:t>
      </w:r>
    </w:p>
    <w:p>
      <w:pPr>
        <w:pStyle w:val="Heading2"/>
      </w:pPr>
      <w:r>
        <w:t xml:space="preserve">Paragraph Formatting</w:t>
      </w:r>
    </w:p>
    <w:p>
      <w:pPr>
        <w:jc w:val="left"/>
      </w:pPr>
      <w:r>
        <w:t xml:space="preserve">Left-aligned paragraph (default)</w:t>
      </w:r>
    </w:p>
    <w:p>
      <w:pPr>
        <w:jc w:val="center"/>
      </w:pPr>
      <w:r>
        <w:t xml:space="preserve">Centre-aligned paragraph</w:t>
      </w:r>
    </w:p>
    <w:p>
      <w:pPr>
        <w:jc w:val="right"/>
      </w:pPr>
      <w:r>
        <w:t xml:space="preserve">Right-aligned paragraph</w:t>
      </w:r>
    </w:p>
    <w:p>
      <w:pPr>
        <w:jc w:val="both"/>
      </w:pPr>
      <w:r>
        <w:t xml:space="preserve">Justified paragraph. Lorem ipsum dolor sit amet, consectetur adipiscing elit. Sed do eiusmod tempor incididunt ut labore et dolore.</w:t>
      </w:r>
    </w:p>
    <w:p>
      <w:pPr>
        <w:pStyle w:val="Heading2"/>
      </w:pPr>
      <w:r>
        <w:t xml:space="preserve">Indentation</w:t>
      </w:r>
    </w:p>
    <w:p>
      <w:pPr/>
      <w:r>
        <w:t xml:space="preserve">Normal paragraph — no indent</w:t>
      </w:r>
    </w:p>
    <w:p>
      <w:pPr>
        <w:ind w:left="720"/>
      </w:pPr>
      <w:r>
        <w:t xml:space="preserve">Left indent 36pt</w:t>
      </w:r>
    </w:p>
    <w:p>
      <w:pPr>
        <w:ind w:left="1440"/>
      </w:pPr>
      <w:r>
        <w:t xml:space="preserve">Left indent 72pt</w:t>
      </w:r>
    </w:p>
    <w:p>
      <w:pPr>
        <w:ind w:right="720"/>
      </w:pPr>
      <w:r>
        <w:t xml:space="preserve">Right indent 36pt</w:t>
      </w:r>
    </w:p>
    <w:p>
      <w:pPr>
        <w:ind w:firstLine="720"/>
      </w:pPr>
      <w:r>
        <w:t xml:space="preserve">First-line indent 36pt</w:t>
      </w:r>
    </w:p>
    <w:p>
      <w:pPr>
        <w:ind w:left="1440" w:hanging="720"/>
      </w:pPr>
      <w:r>
        <w:t xml:space="preserve">Hanging indent 36pt (first line protrudes left)</w:t>
      </w:r>
    </w:p>
    <w:p>
      <w:pPr>
        <w:pStyle w:val="Heading2"/>
      </w:pPr>
      <w:r>
        <w:t xml:space="preserve">Spacing</w:t>
      </w:r>
    </w:p>
    <w:p>
      <w:pPr>
        <w:spacing w:before="480"/>
      </w:pPr>
      <w:r>
        <w:t xml:space="preserve">Space before 24pt</w:t>
      </w:r>
    </w:p>
    <w:p>
      <w:pPr>
        <w:spacing w:after="480"/>
      </w:pPr>
      <w:r>
        <w:t xml:space="preserve">Space after 24pt</w:t>
      </w:r>
    </w:p>
    <w:p>
      <w:pPr>
        <w:spacing w:line="400" w:lineRule="exact"/>
      </w:pPr>
      <w:r>
        <w:t xml:space="preserve">Line spacing 20pt</w:t>
      </w:r>
    </w:p>
    <w:p>
      <w:pPr>
        <w:pageBreakBefore/>
      </w:pPr>
      <w:r>
        <w:t xml:space="preserve">Page break before this paragraph</w:t>
      </w:r>
    </w:p>
    <w:p>
      <w:pPr>
        <w:pStyle w:val="Heading2"/>
      </w:pPr>
      <w:r>
        <w:t xml:space="preserve">Run (Character) Formatting</w:t>
      </w:r>
    </w:p>
    <w:p>
      <w:pPr/>
      <w:r>
        <w:rPr>
          <w:b/>
        </w:rPr>
        <w:t xml:space="preserve">Bold </w:t>
      </w:r>
      <w:r>
        <w:rPr>
          <w:i/>
        </w:rPr>
        <w:t xml:space="preserve">Italic </w:t>
      </w:r>
      <w:r>
        <w:rPr>
          <w:u w:val="single"/>
        </w:rPr>
        <w:t xml:space="preserve">Underline </w:t>
      </w:r>
      <w:r>
        <w:rPr>
          <w:strike/>
        </w:rPr>
        <w:t xml:space="preserve">Strikethrough </w:t>
      </w:r>
      <w:r>
        <w:rPr>
          <w:b/>
          <w:i/>
        </w:rPr>
        <w:t xml:space="preserve">Bold+Italic</w:t>
      </w:r>
    </w:p>
    <w:p>
      <w:pPr/>
      <w:r>
        <w:rPr>
          <w:rFonts w:ascii="Arial" w:hAnsi="Arial"/>
          <w:sz w:val="20"/>
        </w:rPr>
        <w:t xml:space="preserve">Arial 10pt </w:t>
      </w:r>
      <w:r>
        <w:rPr>
          <w:rFonts w:ascii="Courier New" w:hAnsi="Courier New"/>
          <w:sz w:val="24"/>
        </w:rPr>
        <w:t xml:space="preserve">Courier New 12pt </w:t>
      </w:r>
      <w:r>
        <w:rPr>
          <w:rFonts w:ascii="Times New Roman" w:hAnsi="Times New Roman"/>
          <w:sz w:val="28"/>
        </w:rPr>
        <w:t xml:space="preserve">Times New Roman 14pt</w:t>
      </w:r>
    </w:p>
    <w:p>
      <w:pPr/>
      <w:r>
        <w:rPr>
          <w:color w:val="FF0000"/>
        </w:rPr>
        <w:t xml:space="preserve">Red text </w:t>
      </w:r>
      <w:r>
        <w:rPr>
          <w:color w:val="00AA00"/>
        </w:rPr>
        <w:t xml:space="preserve">Green text </w:t>
      </w:r>
      <w:r>
        <w:rPr>
          <w:color w:val="0000FF"/>
        </w:rPr>
        <w:t xml:space="preserve">Blue text</w:t>
      </w:r>
    </w:p>
    <w:p>
      <w:pPr/>
      <w:r>
        <w:rPr>
          <w:highlight w:val="yellow"/>
        </w:rPr>
        <w:t xml:space="preserve">Yellow highlight </w:t>
      </w:r>
      <w:r>
        <w:rPr>
          <w:highlight w:val="cyan"/>
        </w:rPr>
        <w:t xml:space="preserve">Cyan highlight </w:t>
      </w:r>
      <w:r>
        <w:rPr>
          <w:highlight w:val="red"/>
        </w:rPr>
        <w:t xml:space="preserve">Red highlight</w:t>
      </w:r>
    </w:p>
    <w:p>
      <w:pPr/>
      <w:r>
        <w:t xml:space="preserve">Normal </w:t>
      </w:r>
      <w:r>
        <w:rPr>
          <w:vertAlign w:val="superscript"/>
        </w:rPr>
        <w:t xml:space="preserve">Superscript</w:t>
      </w:r>
      <w:r>
        <w:t xml:space="preserve"> Normal </w:t>
      </w:r>
      <w:r>
        <w:rPr>
          <w:vertAlign w:val="subscript"/>
        </w:rPr>
        <w:t xml:space="preserve">Subscript</w:t>
      </w:r>
      <w:r>
        <w:t xml:space="preserve"> Normal</w:t>
      </w:r>
    </w:p>
    <w:p>
      <w:pPr/>
      <w:r>
        <w:t xml:space="preserve">Line 1</w:t>
        <w:br/>
        <w:t xml:space="preserve">Line 2 (newline in same run)</w:t>
        <w:br/>
        <w:t xml:space="preserve">Line 3</w:t>
      </w:r>
    </w:p>
    <w:p>
      <w:pPr>
        <w:pStyle w:val="Heading2"/>
      </w:pPr>
      <w:r>
        <w:t xml:space="preserve">Inline Image</w:t>
      </w:r>
    </w:p>
    <w:p>
      <w:pPr/>
      <w:r>
        <w:t xml:space="preserve">The paragraph below contains an inline image (8×8 white PNG):</w:t>
      </w:r>
    </w:p>
    <w:p>
      <w:pPr/>
      <w:r>
        <w:t xml:space="preserve">Before image — </w:t>
      </w:r>
      <w:r>
        <w:drawing>
          <wp:inline distT="0" distB="0" distL="0" distR="0">
            <wp:extent cx="914400" cy="914400"/>
            <wp:effectExtent l="0" t="0" r="0" b="0"/>
            <wp:docPr id="1" name="Image1"/>
            <a:graphic>
              <a:graphicData uri="http://schemas.openxmlformats.org/drawingml/2006/picture">
                <pic:pic>
                  <pic:nvPicPr>
                    <pic:cNvPr id="0" name="Image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— After image</w:t>
      </w:r>
    </w:p>
    <w:p>
      <w:pPr>
        <w:pStyle w:val="Heading2"/>
      </w:pPr>
      <w:r>
        <w:t xml:space="preserve">Bullet List</w:t>
      </w:r>
    </w:p>
    <w:p>
      <w:pPr>
        <w:numPr>
          <w:ilvl w:val="0"/>
          <w:numId w:val="1"/>
        </w:numPr>
      </w:pPr>
      <w:r>
        <w:t xml:space="preserve">First bullet item</w:t>
      </w:r>
    </w:p>
    <w:p>
      <w:pPr>
        <w:numPr>
          <w:ilvl w:val="0"/>
          <w:numId w:val="1"/>
        </w:numPr>
      </w:pPr>
      <w:r>
        <w:t xml:space="preserve">Second bullet item</w:t>
      </w:r>
    </w:p>
    <w:p>
      <w:pPr>
        <w:numPr>
          <w:ilvl w:val="0"/>
          <w:numId w:val="1"/>
        </w:numPr>
      </w:pPr>
      <w:r>
        <w:t xml:space="preserve">Third bullet item</w:t>
      </w:r>
    </w:p>
    <w:p>
      <w:pPr>
        <w:numPr>
          <w:ilvl w:val="1"/>
          <w:numId w:val="1"/>
        </w:numPr>
      </w:pPr>
      <w:r>
        <w:t xml:space="preserve">Nested level 1</w:t>
      </w:r>
    </w:p>
    <w:p>
      <w:pPr>
        <w:numPr>
          <w:ilvl w:val="1"/>
          <w:numId w:val="1"/>
        </w:numPr>
      </w:pPr>
      <w:r>
        <w:t xml:space="preserve">Nested level 1 second item</w:t>
      </w:r>
    </w:p>
    <w:p>
      <w:pPr>
        <w:numPr>
          <w:ilvl w:val="2"/>
          <w:numId w:val="1"/>
        </w:numPr>
      </w:pPr>
      <w:r>
        <w:t xml:space="preserve">Nested level 2</w:t>
      </w:r>
    </w:p>
    <w:p>
      <w:pPr>
        <w:numPr>
          <w:ilvl w:val="0"/>
          <w:numId w:val="1"/>
        </w:numPr>
      </w:pPr>
      <w:r>
        <w:t xml:space="preserve">Back to level 0</w:t>
      </w:r>
    </w:p>
    <w:p>
      <w:pPr>
        <w:pStyle w:val="Heading2"/>
      </w:pPr>
      <w:r>
        <w:t xml:space="preserve">Numbered List</w:t>
      </w:r>
    </w:p>
    <w:p>
      <w:pPr>
        <w:numPr>
          <w:ilvl w:val="0"/>
          <w:numId w:val="2"/>
        </w:numPr>
      </w:pPr>
      <w:r>
        <w:t xml:space="preserve">First numbered item</w:t>
      </w:r>
    </w:p>
    <w:p>
      <w:pPr>
        <w:numPr>
          <w:ilvl w:val="0"/>
          <w:numId w:val="2"/>
        </w:numPr>
      </w:pPr>
      <w:r>
        <w:t xml:space="preserve">Second numbered item</w:t>
      </w:r>
    </w:p>
    <w:p>
      <w:pPr>
        <w:numPr>
          <w:ilvl w:val="0"/>
          <w:numId w:val="2"/>
        </w:numPr>
      </w:pPr>
      <w:r>
        <w:t xml:space="preserve">Third numbered item</w:t>
      </w:r>
    </w:p>
    <w:p>
      <w:pPr>
        <w:pStyle w:val="Heading2"/>
      </w:pPr>
      <w:r>
        <w:t xml:space="preserve">Table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pPr/>
            <w:r>
              <w:t xml:space="preserve">Header 1</w:t>
            </w:r>
          </w:p>
        </w:tc>
        <w:tc>
          <w:tcPr>
            <w:tcW w:w="2400" w:type="dxa"/>
          </w:tcPr>
          <w:p>
            <w:pPr/>
            <w:r>
              <w:t xml:space="preserve">Header 2</w:t>
            </w:r>
          </w:p>
        </w:tc>
        <w:tc>
          <w:tcPr>
            <w:tcW w:w="2400" w:type="dxa"/>
          </w:tcPr>
          <w:p>
            <w:pPr/>
            <w:r>
              <w:t xml:space="preserve">Header 3</w:t>
            </w:r>
          </w:p>
        </w:tc>
      </w:tr>
      <w:tr>
        <w:tc>
          <w:tcPr/>
          <w:p>
            <w:pPr/>
            <w:r>
              <w:t xml:space="preserve">Row 1, Col 1</w:t>
            </w:r>
          </w:p>
        </w:tc>
        <w:tc>
          <w:tcPr/>
          <w:p>
            <w:pPr/>
            <w:r>
              <w:t xml:space="preserve">Row 1, Col 2</w:t>
            </w:r>
          </w:p>
        </w:tc>
        <w:tc>
          <w:tcPr/>
          <w:p>
            <w:pPr/>
            <w:r>
              <w:t xml:space="preserve">Row 1, Col 3</w:t>
            </w:r>
          </w:p>
        </w:tc>
      </w:tr>
      <w:tr>
        <w:tc>
          <w:tcPr>
            <w:gridSpan w:val="2"/>
          </w:tcPr>
          <w:p>
            <w:pPr/>
            <w:r>
              <w:t xml:space="preserve">Colspan 2</w:t>
            </w:r>
          </w:p>
        </w:tc>
        <w:tc>
          <w:tcPr/>
          <w:p>
            <w:pPr/>
            <w:r>
              <w:t xml:space="preserve">Normal</w:t>
            </w:r>
          </w:p>
        </w:tc>
      </w:tr>
      <w:tr>
        <w:tc>
          <w:tcPr>
            <w:vMerge w:val="restart"/>
          </w:tcPr>
          <w:p>
            <w:pPr/>
            <w:r>
              <w:t xml:space="preserve">Row span start</w:t>
            </w:r>
          </w:p>
        </w:tc>
        <w:tc>
          <w:tcPr/>
          <w:p>
            <w:pPr/>
            <w:r>
              <w:t xml:space="preserve">Row 3 Col 2</w:t>
            </w:r>
          </w:p>
        </w:tc>
        <w:tc>
          <w:tcPr/>
          <w:p>
            <w:pPr/>
            <w:r>
              <w:t xml:space="preserve">Row 3 Col 3</w:t>
            </w:r>
          </w:p>
        </w:tc>
      </w:tr>
      <w:tr>
        <w:tc>
          <w:tcPr>
            <w:vMerge/>
          </w:tcPr>
          <w:p>
            <w:pPr/>
            <w:r>
              <w:t xml:space="preserve"/>
            </w:r>
          </w:p>
        </w:tc>
        <w:tc>
          <w:tcPr/>
          <w:p>
            <w:pPr/>
            <w:r>
              <w:t xml:space="preserve">Row 4 Col 2</w:t>
            </w:r>
          </w:p>
        </w:tc>
        <w:tc>
          <w:tcPr/>
          <w:p>
            <w:pPr/>
            <w:r>
              <w:t xml:space="preserve">Row 4 Col 3</w:t>
            </w:r>
          </w:p>
        </w:tc>
      </w:tr>
    </w:tbl>
    <w:p>
      <w:pPr>
        <w:pStyle w:val="Heading2"/>
      </w:pPr>
      <w:r>
        <w:t xml:space="preserve">Hyperlinks</w:t>
      </w:r>
    </w:p>
    <w:p>
      <w:pPr/>
      <w:r>
        <w:t xml:space="preserve">Visit the </w:t>
      </w:r>
      <w:hyperlink r:id="rId5">
        <w:r>
          <w:t xml:space="preserve">docwow documentation</w:t>
        </w:r>
      </w:hyperlink>
      <w:r>
        <w:t xml:space="preserve"> for full details.</w:t>
      </w:r>
    </w:p>
    <w:p>
      <w:pPr/>
      <w:r>
        <w:t xml:space="preserve">Report bugs on </w:t>
      </w:r>
      <w:hyperlink r:id="rId6">
        <w:r>
          <w:t xml:space="preserve">GitHub Issues</w:t>
        </w:r>
      </w:hyperlink>
      <w:r>
        <w:t xml:space="preserve">.</w:t>
      </w:r>
    </w:p>
    <w:p>
      <w:pPr/>
      <w:r>
        <w:t xml:space="preserve">Contact us at </w:t>
      </w:r>
      <w:hyperlink r:id="rId7">
        <w:r>
          <w:t xml:space="preserve">hello@example.com</w:t>
        </w:r>
      </w:hyperlink>
      <w:r>
        <w:t xml:space="preserve">.</w:t>
      </w:r>
    </w:p>
    <w:p>
      <w:pPr>
        <w:pStyle w:val="Heading2"/>
      </w:pPr>
      <w:r>
        <w:t xml:space="preserve">Footnotes and Endnotes</w:t>
      </w:r>
    </w:p>
    <w:p>
      <w:pPr/>
      <w:r>
        <w:t xml:space="preserve">This sentence has a footnote reference</w:t>
      </w:r>
      <w:r>
        <w:rPr>
          <w:rStyle w:val="FootnoteReference"/>
        </w:rPr>
        <w:footnoteReference w:id="1"/>
      </w:r>
      <w:r>
        <w:t xml:space="preserve"> at the end.</w:t>
      </w:r>
    </w:p>
    <w:p>
      <w:pPr/>
      <w:r>
        <w:t xml:space="preserve">A second sentence with another footnote</w:t>
      </w:r>
      <w:r>
        <w:rPr>
          <w:rStyle w:val="FootnoteReference"/>
        </w:rPr>
        <w:footnoteReference w:id="2"/>
      </w:r>
      <w:r>
        <w:t xml:space="preserve"> and an endnote reference</w:t>
      </w:r>
      <w:r>
        <w:rPr>
          <w:rStyle w:val="EndnoteReference"/>
        </w:rPr>
        <w:endnoteReference w:id="1"/>
      </w:r>
      <w:r>
        <w:t xml:space="preserve">.</w:t>
      </w:r>
    </w:p>
    <w:p>
      <w:r>
        <w:br w:type="page"/>
      </w:r>
    </w:p>
    <w:p>
      <w:pPr>
        <w:pStyle w:val="Heading2"/>
      </w:pPr>
      <w:r>
        <w:t xml:space="preserve">Headers and Footers</w:t>
      </w:r>
    </w:p>
    <w:p>
      <w:pPr/>
      <w:r>
        <w:t xml:space="preserve">This document has a default header and footer with page numbers.</w:t>
      </w:r>
    </w:p>
    <w:p>
      <w:pPr/>
      <w:r>
        <w:t xml:space="preserve">The header shows the document title; the footer shows 'Page N of M'.</w:t>
      </w:r>
    </w:p>
    <w:p>
      <w:pPr>
        <w:pStyle w:val="Heading2"/>
      </w:pPr>
      <w:r>
        <w:t xml:space="preserve">Mixed Content</w:t>
      </w:r>
    </w:p>
    <w:p>
      <w:pPr/>
      <w:r>
        <w:t xml:space="preserve">A paragraph before a table.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/>
            <w:r>
              <w:t xml:space="preserve">Inside table</w:t>
            </w:r>
          </w:p>
        </w:tc>
      </w:tr>
    </w:tbl>
    <w:p>
      <w:pPr/>
      <w:r>
        <w:t xml:space="preserve">A paragraph after the table.</w:t>
      </w:r>
    </w:p>
    <w:p>
      <w:pPr>
        <w:numPr>
          <w:ilvl w:val="0"/>
          <w:numId w:val="3"/>
        </w:numPr>
      </w:pPr>
      <w:r>
        <w:t xml:space="preserve">List after table item 1</w:t>
      </w:r>
    </w:p>
    <w:p>
      <w:pPr>
        <w:numPr>
          <w:ilvl w:val="0"/>
          <w:numId w:val="3"/>
        </w:numPr>
      </w:pPr>
      <w:r>
        <w:t xml:space="preserve">List after table item 2</w:t>
      </w:r>
    </w:p>
    <w:p>
      <w:pPr/>
      <w:r>
        <w:t xml:space="preserve">Normal paragraph after list.</w:t>
      </w:r>
    </w:p>
    <w:sectPr>
      <w:headerReference w:type="default" r:id="rId8"/>
      <w:footerReference w:type="default" r:id="rId9"/>
      <w:pgSz w:w="11906" w:h="16838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This is an endnote. It appears at the end of the document.</w:t>
      </w:r>
    </w:p>
  </w:endnote>
</w:endnotes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/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This is the first footnote. It demonstrates the footnote body.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Second footnote — attached to the second sentence.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/>
    <w:r>
      <w:rPr>
        <w:i/>
      </w:rPr>
      <w:t xml:space="preserve">docwow showcase document</w:t>
    </w:r>
  </w:p>
</w:hd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bullet"/>
      <w:lvlText w:val="•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defaultTabStop w:val="720"/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Arial"/>
        <w:sz w:val="22"/>
        <w:szCs w:val="22"/>
      </w:rPr>
    </w:rPrDefault>
  </w:docDefaults>
  <w:style w:type="paragraph" w:styleId="Normal" w:default="1">
    <w:name w:val="Normal"/>
    <w:rPr>
      <w:rFonts w:ascii="Calibri" w:hAnsi="Calibri" w:cs="Arial"/>
      <w:sz w:val="22"/>
      <w:szCs w:val="22"/>
    </w:rPr>
  </w:style>
  <w:style w:type="paragraph" w:styleId="Heading1">
    <w:name w:val="heading 1"/>
    <w:rPr>
      <w:b/>
      <w:sz w:val="36"/>
    </w:rPr>
  </w:style>
  <w:style w:type="paragraph" w:styleId="Heading2">
    <w:name w:val="heading 2"/>
    <w:rPr>
      <w:b/>
      <w:sz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numbering" Target="numbering.xml"/><Relationship Id="rId5" Type="http://schemas.openxmlformats.org/officeDocument/2006/relationships/hyperlink" Target="https://docwow.readthedocs.io" TargetMode="External"/><Relationship Id="rId6" Type="http://schemas.openxmlformats.org/officeDocument/2006/relationships/hyperlink" Target="https://github.com/py-prit/docwow/issues" TargetMode="External"/><Relationship Id="rId7" Type="http://schemas.openxmlformats.org/officeDocument/2006/relationships/hyperlink" Target="mailto:hello@example.com" TargetMode="Externa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otnotes" Target="footnotes.xml"/><Relationship Id="rId11" Type="http://schemas.openxmlformats.org/officeDocument/2006/relationships/endnotes" Target="endnotes.xml"/></Relationships>
</file>