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Nested bullet — level 2</w:t>
      </w:r>
    </w:p>
    <w:p>
      <w:pPr>
        <w:numPr>
          <w:ilvl w:val="1"/>
          <w:numId w:val="2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3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4"/>
        </w:numPr>
      </w:pPr>
      <w:r>
        <w:t xml:space="preserve">Step one</w:t>
      </w:r>
    </w:p>
    <w:p>
      <w:pPr>
        <w:numPr>
          <w:ilvl w:val="0"/>
          <w:numId w:val="4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4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5"/>
        </w:numPr>
      </w:pPr>
      <w:r>
        <w:t xml:space="preserve">Sub-step 3a</w:t>
      </w:r>
    </w:p>
    <w:p>
      <w:pPr>
        <w:numPr>
          <w:ilvl w:val="1"/>
          <w:numId w:val="5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6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7"/>
        </w:numPr>
      </w:pPr>
      <w:r>
        <w:t xml:space="preserve">Unordered child</w:t>
      </w:r>
    </w:p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