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005</w:t>
      </w:r>
    </w:p>
    <w:p>
      <w:pPr>
        <w:spacing w:after="280"/>
        <w:jc w:val="center"/>
      </w:pPr>
      <w:r>
        <w:rPr>
          <w:i/>
          <w:color w:val="57606A"/>
          <w:sz w:val="24"/>
        </w:rPr>
        <w:t>Diplomatic Casuistry: Demystifying Rhetorical Ambiguity &amp; Asserting Sovereign Statehood</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Diplomacy, International Law &amp; Cross-Strait Statecraft</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005: Diplomatic Casuistry</w:t>
      </w:r>
    </w:p>
    <w:p>
      <w:pPr>
        <w:spacing w:before="60" w:after="180" w:line="288" w:lineRule="auto"/>
      </w:pPr>
      <w:r>
        <w:t xml:space="preserve">In international statecraft, few geopolitical arenas demand as much analytical </w:t>
      </w:r>
      <w:bookmarkStart w:id="1004" w:name="text_subtlety"/>
      <w:bookmarkEnd w:id="1004"/>
      <w:commentRangeStart w:id="4"/>
      <w:hyperlink w:anchor="vocab_subtlety" w:tooltip="GRE Definition: A subtle difference in meaning or opinion or attitude">
        <w:r>
          <w:rPr>
            <w:b/>
            <w:color w:val="0969DA"/>
            <w:u w:val="single"/>
          </w:rPr>
          <w:t xml:space="preserve">subtlety</w:t>
        </w:r>
      </w:hyperlink>
      <w:commentRangeEnd w:id="4"/>
      <w:r>
        <w:rPr>
          <w:rStyle w:val="CommentReference"/>
        </w:rPr>
        <w:commentReference w:id="4"/>
      </w:r>
      <w:r>
        <w:t xml:space="preserve"> and acute sensitivity to linguistic </w:t>
      </w:r>
      <w:bookmarkStart w:id="1000" w:name="text_nuance"/>
      <w:bookmarkEnd w:id="1000"/>
      <w:commentRangeStart w:id="0"/>
      <w:hyperlink w:anchor="vocab_nuance" w:tooltip="GRE Definition: A subtle difference in meaning or opinion or attitude">
        <w:r>
          <w:rPr>
            <w:b/>
            <w:color w:val="0969DA"/>
            <w:u w:val="single"/>
          </w:rPr>
          <w:t xml:space="preserve">nuance</w:t>
        </w:r>
      </w:hyperlink>
      <w:commentRangeEnd w:id="0"/>
      <w:r>
        <w:rPr>
          <w:rStyle w:val="CommentReference"/>
        </w:rPr>
        <w:commentReference w:id="0"/>
      </w:r>
      <w:r>
        <w:t xml:space="preserve"> as cross-strait diplomacy. For decades, foreign imperial powers have deployed </w:t>
      </w:r>
      <w:bookmarkStart w:id="1016" w:name="text_artful"/>
      <w:bookmarkEnd w:id="1016"/>
      <w:commentRangeStart w:id="16"/>
      <w:hyperlink w:anchor="vocab_artful" w:tooltip="GRE Definition: Not straightforward or candid; giving a false appearance of frankness;">
        <w:r>
          <w:rPr>
            <w:b/>
            <w:color w:val="0969DA"/>
            <w:u w:val="single"/>
          </w:rPr>
          <w:t xml:space="preserve">artful</w:t>
        </w:r>
      </w:hyperlink>
      <w:commentRangeEnd w:id="16"/>
      <w:r>
        <w:rPr>
          <w:rStyle w:val="CommentReference"/>
        </w:rPr>
        <w:commentReference w:id="16"/>
      </w:r>
      <w:r>
        <w:t xml:space="preserve"> </w:t>
      </w:r>
      <w:bookmarkStart w:id="1003" w:name="text_casuistry"/>
      <w:bookmarkEnd w:id="1003"/>
      <w:commentRangeStart w:id="3"/>
      <w:hyperlink w:anchor="vocab_casuistry" w:tooltip="GRE Definition: Argumentation that is specious or excessively subtle and intended to be misleading">
        <w:r>
          <w:rPr>
            <w:b/>
            <w:color w:val="0969DA"/>
            <w:u w:val="single"/>
          </w:rPr>
          <w:t xml:space="preserve">casuistry</w:t>
        </w:r>
      </w:hyperlink>
      <w:commentRangeEnd w:id="3"/>
      <w:r>
        <w:rPr>
          <w:rStyle w:val="CommentReference"/>
        </w:rPr>
        <w:commentReference w:id="3"/>
      </w:r>
      <w:r>
        <w:t xml:space="preserve"> and intentionally </w:t>
      </w:r>
      <w:bookmarkStart w:id="1005" w:name="text_ambiguous"/>
      <w:bookmarkEnd w:id="1005"/>
      <w:commentRangeStart w:id="5"/>
      <w:hyperlink w:anchor="vocab_ambiguous" w:tooltip="GRE Definition: Open to two or more interpretations; or of uncertain nature or significance; or (often) intended to mislead">
        <w:r>
          <w:rPr>
            <w:b/>
            <w:color w:val="0969DA"/>
            <w:u w:val="single"/>
          </w:rPr>
          <w:t xml:space="preserve">ambiguous</w:t>
        </w:r>
      </w:hyperlink>
      <w:commentRangeEnd w:id="5"/>
      <w:r>
        <w:rPr>
          <w:rStyle w:val="CommentReference"/>
        </w:rPr>
        <w:commentReference w:id="5"/>
      </w:r>
      <w:r>
        <w:t xml:space="preserve"> diplomatic formulas to conceal the sovereign reality of Taiwan’s democratic existence. Autocratic spokespersons regularly </w:t>
      </w:r>
      <w:bookmarkStart w:id="1001" w:name="text_equivocate"/>
      <w:bookmarkEnd w:id="1001"/>
      <w:commentRangeStart w:id="1"/>
      <w:hyperlink w:anchor="vocab_equivocate" w:tooltip="GRE Definition: Be deliberately ambiguous or unclear in order to mislead or withhold information">
        <w:r>
          <w:rPr>
            <w:b/>
            <w:color w:val="0969DA"/>
            <w:u w:val="single"/>
          </w:rPr>
          <w:t xml:space="preserve">equivocate</w:t>
        </w:r>
      </w:hyperlink>
      <w:commentRangeEnd w:id="1"/>
      <w:r>
        <w:rPr>
          <w:rStyle w:val="CommentReference"/>
        </w:rPr>
        <w:commentReference w:id="1"/>
      </w:r>
      <w:r>
        <w:t xml:space="preserve"> in international forums, issuing an </w:t>
      </w:r>
      <w:bookmarkStart w:id="1002" w:name="text_equivocal"/>
      <w:bookmarkEnd w:id="1002"/>
      <w:commentRangeStart w:id="2"/>
      <w:hyperlink w:anchor="vocab_equivocal" w:tooltip="GRE Definition: Open to two or more interpretations; or of uncertain nature or significance; or (often) intended to mislead">
        <w:r>
          <w:rPr>
            <w:b/>
            <w:color w:val="0969DA"/>
            <w:u w:val="single"/>
          </w:rPr>
          <w:t xml:space="preserve">equivocal</w:t>
        </w:r>
      </w:hyperlink>
      <w:commentRangeEnd w:id="2"/>
      <w:r>
        <w:rPr>
          <w:rStyle w:val="CommentReference"/>
        </w:rPr>
        <w:commentReference w:id="2"/>
      </w:r>
      <w:r>
        <w:t xml:space="preserve"> statement or </w:t>
      </w:r>
      <w:bookmarkStart w:id="1008" w:name="text_mealymouthed"/>
      <w:bookmarkEnd w:id="1008"/>
      <w:commentRangeStart w:id="8"/>
      <w:hyperlink w:anchor="vocab_mealymouthed" w:tooltip="GRE Definition: Hesitant to state facts or opinions simply and directly as from e.g. timidity or hypocrisy">
        <w:r>
          <w:rPr>
            <w:b/>
            <w:color w:val="0969DA"/>
            <w:u w:val="single"/>
          </w:rPr>
          <w:t xml:space="preserve">mealymouthed</w:t>
        </w:r>
      </w:hyperlink>
      <w:commentRangeEnd w:id="8"/>
      <w:r>
        <w:rPr>
          <w:rStyle w:val="CommentReference"/>
        </w:rPr>
        <w:commentReference w:id="8"/>
      </w:r>
      <w:r>
        <w:t xml:space="preserve"> declaration designed to </w:t>
      </w:r>
      <w:bookmarkStart w:id="1022" w:name="text_distort"/>
      <w:bookmarkEnd w:id="1022"/>
      <w:commentRangeStart w:id="22"/>
      <w:hyperlink w:anchor="vocab_distort" w:tooltip="GRE Definition: Make false by mutilation or addition; as of a message or story">
        <w:r>
          <w:rPr>
            <w:b/>
            <w:color w:val="0969DA"/>
            <w:u w:val="single"/>
          </w:rPr>
          <w:t xml:space="preserve">distort</w:t>
        </w:r>
      </w:hyperlink>
      <w:commentRangeEnd w:id="22"/>
      <w:r>
        <w:rPr>
          <w:rStyle w:val="CommentReference"/>
        </w:rPr>
        <w:commentReference w:id="22"/>
      </w:r>
      <w:r>
        <w:t xml:space="preserve"> history and </w:t>
      </w:r>
      <w:bookmarkStart w:id="1031" w:name="text_falsify"/>
      <w:bookmarkEnd w:id="1031"/>
      <w:commentRangeStart w:id="31"/>
      <w:hyperlink w:anchor="vocab_falsify" w:tooltip="GRE Definition: Make false by mutilation or addition; as of a message or story">
        <w:r>
          <w:rPr>
            <w:b/>
            <w:color w:val="0969DA"/>
            <w:u w:val="single"/>
          </w:rPr>
          <w:t xml:space="preserve">falsify</w:t>
        </w:r>
      </w:hyperlink>
      <w:commentRangeEnd w:id="31"/>
      <w:r>
        <w:rPr>
          <w:rStyle w:val="CommentReference"/>
        </w:rPr>
        <w:commentReference w:id="31"/>
      </w:r>
      <w:r>
        <w:t xml:space="preserve"> international treaties. Rather than engaging in genuine dialogue, adversarial diplomats </w:t>
      </w:r>
      <w:bookmarkStart w:id="1009" w:name="text_prevaricate"/>
      <w:bookmarkEnd w:id="1009"/>
      <w:commentRangeStart w:id="9"/>
      <w:hyperlink w:anchor="vocab_prevaricate" w:tooltip="GRE Definition: Be deliberately ambiguous or unclear in order to mislead or withhold information">
        <w:r>
          <w:rPr>
            <w:b/>
            <w:color w:val="0969DA"/>
            <w:u w:val="single"/>
          </w:rPr>
          <w:t xml:space="preserve">prevaricate</w:t>
        </w:r>
      </w:hyperlink>
      <w:commentRangeEnd w:id="9"/>
      <w:r>
        <w:rPr>
          <w:rStyle w:val="CommentReference"/>
        </w:rPr>
        <w:commentReference w:id="9"/>
      </w:r>
      <w:r>
        <w:t xml:space="preserve"> and </w:t>
      </w:r>
      <w:bookmarkStart w:id="1042" w:name="text_vacillate"/>
      <w:bookmarkEnd w:id="1042"/>
      <w:commentRangeStart w:id="42"/>
      <w:hyperlink w:anchor="vocab_vacillate" w:tooltip="GRE Definition: Be undecided about something; waver between conflicting positions or courses of action">
        <w:r>
          <w:rPr>
            <w:b/>
            <w:color w:val="0969DA"/>
            <w:u w:val="single"/>
          </w:rPr>
          <w:t xml:space="preserve">vacillate</w:t>
        </w:r>
      </w:hyperlink>
      <w:commentRangeEnd w:id="42"/>
      <w:r>
        <w:rPr>
          <w:rStyle w:val="CommentReference"/>
        </w:rPr>
        <w:commentReference w:id="42"/>
      </w:r>
      <w:r>
        <w:t xml:space="preserve"> between overt threats and </w:t>
      </w:r>
      <w:bookmarkStart w:id="1006" w:name="text_disingenuous"/>
      <w:bookmarkEnd w:id="1006"/>
      <w:commentRangeStart w:id="6"/>
      <w:hyperlink w:anchor="vocab_disingenuous" w:tooltip="GRE Definition: Not straightforward or candid; giving a false appearance of frankness;">
        <w:r>
          <w:rPr>
            <w:b/>
            <w:color w:val="0969DA"/>
            <w:u w:val="single"/>
          </w:rPr>
          <w:t xml:space="preserve">disingenuous</w:t>
        </w:r>
      </w:hyperlink>
      <w:commentRangeEnd w:id="6"/>
      <w:r>
        <w:rPr>
          <w:rStyle w:val="CommentReference"/>
        </w:rPr>
        <w:commentReference w:id="6"/>
      </w:r>
      <w:r>
        <w:t xml:space="preserve"> promises of peaceful reunification, attempting to maintain an artificial </w:t>
      </w:r>
      <w:bookmarkStart w:id="1007" w:name="text_semblance"/>
      <w:bookmarkEnd w:id="1007"/>
      <w:commentRangeStart w:id="7"/>
      <w:hyperlink w:anchor="vocab_semblance" w:tooltip="GRE Definition: An outward or token appearance or form that is deliberately misleading">
        <w:r>
          <w:rPr>
            <w:b/>
            <w:color w:val="0969DA"/>
            <w:u w:val="single"/>
          </w:rPr>
          <w:t xml:space="preserve">semblance</w:t>
        </w:r>
      </w:hyperlink>
      <w:commentRangeEnd w:id="7"/>
      <w:r>
        <w:rPr>
          <w:rStyle w:val="CommentReference"/>
        </w:rPr>
        <w:commentReference w:id="7"/>
      </w:r>
      <w:r>
        <w:t xml:space="preserve"> of suzerainty that contemporary geopolitical facts thoroughly </w:t>
      </w:r>
      <w:bookmarkStart w:id="1023" w:name="text_debunk"/>
      <w:bookmarkEnd w:id="1023"/>
      <w:commentRangeStart w:id="23"/>
      <w:hyperlink w:anchor="vocab_debunk" w:tooltip="GRE Definition: Expose while ridiculing; especially of pretentious or false claims and ideas">
        <w:r>
          <w:rPr>
            <w:b/>
            <w:color w:val="0969DA"/>
            <w:u w:val="single"/>
          </w:rPr>
          <w:t xml:space="preserve">debunk</w:t>
        </w:r>
      </w:hyperlink>
      <w:commentRangeEnd w:id="23"/>
      <w:r>
        <w:rPr>
          <w:rStyle w:val="CommentReference"/>
        </w:rPr>
        <w:commentReference w:id="23"/>
      </w:r>
      <w:r>
        <w:t>.</w:t>
      </w:r>
    </w:p>
    <w:p>
      <w:pPr>
        <w:spacing w:before="60" w:after="180" w:line="288" w:lineRule="auto"/>
      </w:pPr>
      <w:r>
        <w:t xml:space="preserve">Beneath this diplomatic facade lies an undeniable cognitive </w:t>
      </w:r>
      <w:bookmarkStart w:id="1037" w:name="text_dissonance"/>
      <w:bookmarkEnd w:id="1037"/>
      <w:commentRangeStart w:id="37"/>
      <w:hyperlink w:anchor="vocab_dissonance" w:tooltip="GRE Definition: A conflict of people's opinions or actions or characters">
        <w:r>
          <w:rPr>
            <w:b/>
            <w:color w:val="0969DA"/>
            <w:u w:val="single"/>
          </w:rPr>
          <w:t xml:space="preserve">dissonance</w:t>
        </w:r>
      </w:hyperlink>
      <w:commentRangeEnd w:id="37"/>
      <w:r>
        <w:rPr>
          <w:rStyle w:val="CommentReference"/>
        </w:rPr>
        <w:commentReference w:id="37"/>
      </w:r>
      <w:r>
        <w:t xml:space="preserve"> between authoritarian propaganda and Taiwan's vibrant constitutional self-rule. Hostile narratives attempt to </w:t>
      </w:r>
      <w:bookmarkStart w:id="1021" w:name="text_confound"/>
      <w:bookmarkEnd w:id="1021"/>
      <w:commentRangeStart w:id="21"/>
      <w:hyperlink w:anchor="vocab_confound" w:tooltip="GRE Definition: Be confusing or perplexing to; cause to be unable to think clearly">
        <w:r>
          <w:rPr>
            <w:b/>
            <w:color w:val="0969DA"/>
            <w:u w:val="single"/>
          </w:rPr>
          <w:t xml:space="preserve">confound</w:t>
        </w:r>
      </w:hyperlink>
      <w:commentRangeEnd w:id="21"/>
      <w:r>
        <w:rPr>
          <w:rStyle w:val="CommentReference"/>
        </w:rPr>
        <w:commentReference w:id="21"/>
      </w:r>
      <w:r>
        <w:t xml:space="preserve"> foreign observers with </w:t>
      </w:r>
      <w:bookmarkStart w:id="1029" w:name="text_garbled"/>
      <w:bookmarkEnd w:id="1029"/>
      <w:commentRangeStart w:id="29"/>
      <w:hyperlink w:anchor="vocab_garbled" w:tooltip="GRE Definition: Make false by mutilation or addition; as of a message or story">
        <w:r>
          <w:rPr>
            <w:b/>
            <w:color w:val="0969DA"/>
            <w:u w:val="single"/>
          </w:rPr>
          <w:t xml:space="preserve">garbled</w:t>
        </w:r>
      </w:hyperlink>
      <w:commentRangeEnd w:id="29"/>
      <w:r>
        <w:rPr>
          <w:rStyle w:val="CommentReference"/>
        </w:rPr>
        <w:commentReference w:id="29"/>
      </w:r>
      <w:r>
        <w:t xml:space="preserve"> legal interpretations and </w:t>
      </w:r>
      <w:bookmarkStart w:id="1028" w:name="text_circuitous"/>
      <w:bookmarkEnd w:id="1028"/>
      <w:commentRangeStart w:id="28"/>
      <w:hyperlink w:anchor="vocab_circuitous" w:tooltip="GRE Definition: Marked by obliqueness or indirection in speech or conduct">
        <w:r>
          <w:rPr>
            <w:b/>
            <w:color w:val="0969DA"/>
            <w:u w:val="single"/>
          </w:rPr>
          <w:t xml:space="preserve">circuitous</w:t>
        </w:r>
      </w:hyperlink>
      <w:commentRangeEnd w:id="28"/>
      <w:r>
        <w:rPr>
          <w:rStyle w:val="CommentReference"/>
        </w:rPr>
        <w:commentReference w:id="28"/>
      </w:r>
      <w:r>
        <w:t xml:space="preserve"> historical arguments that can </w:t>
      </w:r>
      <w:bookmarkStart w:id="1025" w:name="text_befuddle"/>
      <w:bookmarkEnd w:id="1025"/>
      <w:commentRangeStart w:id="25"/>
      <w:hyperlink w:anchor="vocab_befuddle" w:tooltip="GRE Definition: Be confusing or perplexing to; cause to be unable to think clearly">
        <w:r>
          <w:rPr>
            <w:b/>
            <w:color w:val="0969DA"/>
            <w:u w:val="single"/>
          </w:rPr>
          <w:t xml:space="preserve">befuddle</w:t>
        </w:r>
      </w:hyperlink>
      <w:commentRangeEnd w:id="25"/>
      <w:r>
        <w:rPr>
          <w:rStyle w:val="CommentReference"/>
        </w:rPr>
        <w:commentReference w:id="25"/>
      </w:r>
      <w:r>
        <w:t xml:space="preserve"> those unfamiliar with Pacific history. Authoritarian media outlets adopt a </w:t>
      </w:r>
      <w:bookmarkStart w:id="1032" w:name="text_contentious"/>
      <w:bookmarkEnd w:id="1032"/>
      <w:commentRangeStart w:id="32"/>
      <w:hyperlink w:anchor="vocab_contentious" w:tooltip="GRE Definition: Inclined or showing an inclination to dispute or disagree, even to engage in law suits">
        <w:r>
          <w:rPr>
            <w:b/>
            <w:color w:val="0969DA"/>
            <w:u w:val="single"/>
          </w:rPr>
          <w:t xml:space="preserve">contentious</w:t>
        </w:r>
      </w:hyperlink>
      <w:commentRangeEnd w:id="32"/>
      <w:r>
        <w:rPr>
          <w:rStyle w:val="CommentReference"/>
        </w:rPr>
        <w:commentReference w:id="32"/>
      </w:r>
      <w:r>
        <w:t xml:space="preserve"> and </w:t>
      </w:r>
      <w:bookmarkStart w:id="1034" w:name="text_disputatious"/>
      <w:bookmarkEnd w:id="1034"/>
      <w:commentRangeStart w:id="34"/>
      <w:hyperlink w:anchor="vocab_disputatious" w:tooltip="GRE Definition: Inclined or showing an inclination to dispute or disagree, even to engage in law suits">
        <w:r>
          <w:rPr>
            <w:b/>
            <w:color w:val="0969DA"/>
            <w:u w:val="single"/>
          </w:rPr>
          <w:t xml:space="preserve">disputatious</w:t>
        </w:r>
      </w:hyperlink>
      <w:commentRangeEnd w:id="34"/>
      <w:r>
        <w:rPr>
          <w:rStyle w:val="CommentReference"/>
        </w:rPr>
        <w:commentReference w:id="34"/>
      </w:r>
      <w:r>
        <w:t xml:space="preserve"> tone, producing </w:t>
      </w:r>
      <w:bookmarkStart w:id="1040" w:name="text_polemical"/>
      <w:bookmarkEnd w:id="1040"/>
      <w:commentRangeStart w:id="40"/>
      <w:hyperlink w:anchor="vocab_polemical" w:tooltip="GRE Definition: Of or involving dispute or controversy">
        <w:r>
          <w:rPr>
            <w:b/>
            <w:color w:val="0969DA"/>
            <w:u w:val="single"/>
          </w:rPr>
          <w:t xml:space="preserve">polemical</w:t>
        </w:r>
      </w:hyperlink>
      <w:commentRangeEnd w:id="40"/>
      <w:r>
        <w:rPr>
          <w:rStyle w:val="CommentReference"/>
        </w:rPr>
        <w:commentReference w:id="40"/>
      </w:r>
      <w:r>
        <w:t xml:space="preserve"> commentaries that seek to </w:t>
      </w:r>
      <w:bookmarkStart w:id="1033" w:name="text_alienate"/>
      <w:bookmarkEnd w:id="1033"/>
      <w:commentRangeStart w:id="33"/>
      <w:hyperlink w:anchor="vocab_alienate" w:tooltip="GRE Definition: Arouse hostility or indifference in where there had formerly been love, affection, or friendliness">
        <w:r>
          <w:rPr>
            <w:b/>
            <w:color w:val="0969DA"/>
            <w:u w:val="single"/>
          </w:rPr>
          <w:t xml:space="preserve">alienate</w:t>
        </w:r>
      </w:hyperlink>
      <w:commentRangeEnd w:id="33"/>
      <w:r>
        <w:rPr>
          <w:rStyle w:val="CommentReference"/>
        </w:rPr>
        <w:commentReference w:id="33"/>
      </w:r>
      <w:r>
        <w:t xml:space="preserve"> Taiwan from its democratic allies. When cross-strait tensions </w:t>
      </w:r>
      <w:bookmarkStart w:id="1038" w:name="text_hover"/>
      <w:bookmarkEnd w:id="1038"/>
      <w:commentRangeStart w:id="38"/>
      <w:hyperlink w:anchor="vocab_hover" w:tooltip="GRE Definition: Be undecided about something; waver between conflicting positions or courses of action">
        <w:r>
          <w:rPr>
            <w:b/>
            <w:color w:val="0969DA"/>
            <w:u w:val="single"/>
          </w:rPr>
          <w:t xml:space="preserve">hover</w:t>
        </w:r>
      </w:hyperlink>
      <w:commentRangeEnd w:id="38"/>
      <w:r>
        <w:rPr>
          <w:rStyle w:val="CommentReference"/>
        </w:rPr>
        <w:commentReference w:id="38"/>
      </w:r>
      <w:r>
        <w:t xml:space="preserve"> at dangerous levels, state propagandists </w:t>
      </w:r>
      <w:bookmarkStart w:id="1043" w:name="text_oscillate"/>
      <w:bookmarkEnd w:id="1043"/>
      <w:commentRangeStart w:id="43"/>
      <w:hyperlink w:anchor="vocab_oscillate" w:tooltip="GRE Definition: Be undecided about something; waver between conflicting positions or courses of action">
        <w:r>
          <w:rPr>
            <w:b/>
            <w:color w:val="0969DA"/>
            <w:u w:val="single"/>
          </w:rPr>
          <w:t xml:space="preserve">oscillate</w:t>
        </w:r>
      </w:hyperlink>
      <w:commentRangeEnd w:id="43"/>
      <w:r>
        <w:rPr>
          <w:rStyle w:val="CommentReference"/>
        </w:rPr>
        <w:commentReference w:id="43"/>
      </w:r>
      <w:r>
        <w:t xml:space="preserve"> between sweet rhetoric designed to </w:t>
      </w:r>
      <w:bookmarkStart w:id="1011" w:name="text_palliate"/>
      <w:bookmarkEnd w:id="1011"/>
      <w:commentRangeStart w:id="11"/>
      <w:hyperlink w:anchor="vocab_palliate" w:tooltip="GRE Definition: Lessen or to try to lessen the seriousness or extent of">
        <w:r>
          <w:rPr>
            <w:b/>
            <w:color w:val="0969DA"/>
            <w:u w:val="single"/>
          </w:rPr>
          <w:t xml:space="preserve">palliate</w:t>
        </w:r>
      </w:hyperlink>
      <w:commentRangeEnd w:id="11"/>
      <w:r>
        <w:rPr>
          <w:rStyle w:val="CommentReference"/>
        </w:rPr>
        <w:commentReference w:id="11"/>
      </w:r>
      <w:r>
        <w:t xml:space="preserve"> international concern and </w:t>
      </w:r>
      <w:bookmarkStart w:id="1018" w:name="text_deprecatory"/>
      <w:bookmarkEnd w:id="1018"/>
      <w:commentRangeStart w:id="18"/>
      <w:hyperlink w:anchor="vocab_deprecatory" w:tooltip="GRE Definition: Tending to diminish or disparage">
        <w:r>
          <w:rPr>
            <w:b/>
            <w:color w:val="0969DA"/>
            <w:u w:val="single"/>
          </w:rPr>
          <w:t xml:space="preserve">deprecatory</w:t>
        </w:r>
      </w:hyperlink>
      <w:commentRangeEnd w:id="18"/>
      <w:r>
        <w:rPr>
          <w:rStyle w:val="CommentReference"/>
        </w:rPr>
        <w:commentReference w:id="18"/>
      </w:r>
      <w:r>
        <w:t xml:space="preserve"> slurs directed at Taiwanese leaders, seeking to </w:t>
      </w:r>
      <w:bookmarkStart w:id="1041" w:name="text_embitter"/>
      <w:bookmarkEnd w:id="1041"/>
      <w:commentRangeStart w:id="41"/>
      <w:hyperlink w:anchor="vocab_embitter" w:tooltip="GRE Definition: Cause to be bitter or resentful">
        <w:r>
          <w:rPr>
            <w:b/>
            <w:color w:val="0969DA"/>
            <w:u w:val="single"/>
          </w:rPr>
          <w:t xml:space="preserve">embitter</w:t>
        </w:r>
      </w:hyperlink>
      <w:commentRangeEnd w:id="41"/>
      <w:r>
        <w:rPr>
          <w:rStyle w:val="CommentReference"/>
        </w:rPr>
        <w:commentReference w:id="41"/>
      </w:r>
      <w:r>
        <w:t xml:space="preserve"> public debate and foster domestic </w:t>
      </w:r>
      <w:bookmarkStart w:id="1027" w:name="text_indecision"/>
      <w:bookmarkEnd w:id="1027"/>
      <w:commentRangeStart w:id="27"/>
      <w:hyperlink w:anchor="vocab_indecision" w:tooltip="GRE Definition: Doubt concerning two or more possible alternatives or courses of action">
        <w:r>
          <w:rPr>
            <w:b/>
            <w:color w:val="0969DA"/>
            <w:u w:val="single"/>
          </w:rPr>
          <w:t xml:space="preserve">indecision</w:t>
        </w:r>
      </w:hyperlink>
      <w:commentRangeEnd w:id="27"/>
      <w:r>
        <w:rPr>
          <w:rStyle w:val="CommentReference"/>
        </w:rPr>
        <w:commentReference w:id="27"/>
      </w:r>
      <w:r>
        <w:t xml:space="preserve">. Yet democratic analysts look </w:t>
      </w:r>
      <w:bookmarkStart w:id="1035" w:name="text_askance"/>
      <w:bookmarkEnd w:id="1035"/>
      <w:commentRangeStart w:id="35"/>
      <w:hyperlink w:anchor="vocab_askance" w:tooltip="GRE Definition: (used especially of glances) directed to one side with or as if with doubt or suspicion or envy;">
        <w:r>
          <w:rPr>
            <w:b/>
            <w:color w:val="0969DA"/>
            <w:u w:val="single"/>
          </w:rPr>
          <w:t xml:space="preserve">askance</w:t>
        </w:r>
      </w:hyperlink>
      <w:commentRangeEnd w:id="35"/>
      <w:r>
        <w:rPr>
          <w:rStyle w:val="CommentReference"/>
        </w:rPr>
        <w:commentReference w:id="35"/>
      </w:r>
      <w:r>
        <w:t xml:space="preserve"> at these transparent maneuvers, recognizing the glaring </w:t>
      </w:r>
      <w:bookmarkStart w:id="1036" w:name="text_discrepancy"/>
      <w:bookmarkEnd w:id="1036"/>
      <w:commentRangeStart w:id="36"/>
      <w:hyperlink w:anchor="vocab_discrepancy" w:tooltip="GRE Definition: A difference between conflicting facts or claims or opinions">
        <w:r>
          <w:rPr>
            <w:b/>
            <w:color w:val="0969DA"/>
            <w:u w:val="single"/>
          </w:rPr>
          <w:t xml:space="preserve">discrepancy</w:t>
        </w:r>
      </w:hyperlink>
      <w:commentRangeEnd w:id="36"/>
      <w:r>
        <w:rPr>
          <w:rStyle w:val="CommentReference"/>
        </w:rPr>
        <w:commentReference w:id="36"/>
      </w:r>
      <w:r>
        <w:t xml:space="preserve"> between authoritarian claims and the living reality of Taiwanese independence.</w:t>
      </w:r>
    </w:p>
    <w:p>
      <w:pPr>
        <w:spacing w:before="60" w:after="180" w:line="288" w:lineRule="auto"/>
      </w:pPr>
      <w:r>
        <w:t xml:space="preserve">Taiwanese civil society meets this unending barrage of rhetorical </w:t>
      </w:r>
      <w:bookmarkStart w:id="1017" w:name="text_tergiversation"/>
      <w:bookmarkEnd w:id="1017"/>
      <w:commentRangeStart w:id="17"/>
      <w:hyperlink w:anchor="vocab_tergiversation" w:tooltip="GRE Definition: Falsification by means of vague or ambiguous language">
        <w:r>
          <w:rPr>
            <w:b/>
            <w:color w:val="0969DA"/>
            <w:u w:val="single"/>
          </w:rPr>
          <w:t xml:space="preserve">tergiversation</w:t>
        </w:r>
      </w:hyperlink>
      <w:commentRangeEnd w:id="17"/>
      <w:r>
        <w:rPr>
          <w:rStyle w:val="CommentReference"/>
        </w:rPr>
        <w:commentReference w:id="17"/>
      </w:r>
      <w:r>
        <w:t xml:space="preserve"> with calm resilience and incisive </w:t>
      </w:r>
      <w:bookmarkStart w:id="1012" w:name="text_witticism"/>
      <w:bookmarkEnd w:id="1012"/>
      <w:commentRangeStart w:id="12"/>
      <w:hyperlink w:anchor="vocab_witticism" w:tooltip="GRE Definition: A message whose ingenuity or verbal skill or incongruity has the power to evoke laughter">
        <w:r>
          <w:rPr>
            <w:b/>
            <w:color w:val="0969DA"/>
            <w:u w:val="single"/>
          </w:rPr>
          <w:t xml:space="preserve">witticism</w:t>
        </w:r>
      </w:hyperlink>
      <w:commentRangeEnd w:id="12"/>
      <w:r>
        <w:rPr>
          <w:rStyle w:val="CommentReference"/>
        </w:rPr>
        <w:commentReference w:id="12"/>
      </w:r>
      <w:r>
        <w:t xml:space="preserve">. Dissidents and civic satirists often employ dry </w:t>
      </w:r>
      <w:bookmarkStart w:id="1010" w:name="text_humor"/>
      <w:bookmarkEnd w:id="1010"/>
      <w:commentRangeStart w:id="10"/>
      <w:hyperlink w:anchor="vocab_humor" w:tooltip="GRE Definition: A message whose ingenuity or verbal skill or incongruity has the power to evoke laughter">
        <w:r>
          <w:rPr>
            <w:b/>
            <w:color w:val="0969DA"/>
            <w:u w:val="single"/>
          </w:rPr>
          <w:t xml:space="preserve">humor</w:t>
        </w:r>
      </w:hyperlink>
      <w:commentRangeEnd w:id="10"/>
      <w:r>
        <w:rPr>
          <w:rStyle w:val="CommentReference"/>
        </w:rPr>
        <w:commentReference w:id="10"/>
      </w:r>
      <w:r>
        <w:t xml:space="preserve"> and </w:t>
      </w:r>
      <w:bookmarkStart w:id="1015" w:name="text_ironical"/>
      <w:bookmarkEnd w:id="1015"/>
      <w:commentRangeStart w:id="15"/>
      <w:hyperlink w:anchor="vocab_ironical" w:tooltip="GRE Definition: Characterized by often poignant difference or incongruity between what is expected and what actually is">
        <w:r>
          <w:rPr>
            <w:b/>
            <w:color w:val="0969DA"/>
            <w:u w:val="single"/>
          </w:rPr>
          <w:t xml:space="preserve">ironical</w:t>
        </w:r>
      </w:hyperlink>
      <w:commentRangeEnd w:id="15"/>
      <w:r>
        <w:rPr>
          <w:rStyle w:val="CommentReference"/>
        </w:rPr>
        <w:commentReference w:id="15"/>
      </w:r>
      <w:r>
        <w:t xml:space="preserve"> commentary to expose the glaring </w:t>
      </w:r>
      <w:bookmarkStart w:id="1024" w:name="text_incongruity"/>
      <w:bookmarkEnd w:id="1024"/>
      <w:commentRangeStart w:id="24"/>
      <w:hyperlink w:anchor="vocab_incongruity" w:tooltip="GRE Definition: The quality of disagreeing; being unsuitable and inappropriate">
        <w:r>
          <w:rPr>
            <w:b/>
            <w:color w:val="0969DA"/>
            <w:u w:val="single"/>
          </w:rPr>
          <w:t xml:space="preserve">incongruity</w:t>
        </w:r>
      </w:hyperlink>
      <w:commentRangeEnd w:id="24"/>
      <w:r>
        <w:rPr>
          <w:rStyle w:val="CommentReference"/>
        </w:rPr>
        <w:commentReference w:id="24"/>
      </w:r>
      <w:r>
        <w:t xml:space="preserve"> of autocratic lectures on peace from a regime that surrounds Taiwan with ballistic missiles, finding each foreign threat utterly </w:t>
      </w:r>
      <w:bookmarkStart w:id="1030" w:name="text_incongruous"/>
      <w:bookmarkEnd w:id="1030"/>
      <w:commentRangeStart w:id="30"/>
      <w:hyperlink w:anchor="vocab_incongruous" w:tooltip="GRE Definition: Lacking in harmony or compatibility or appropriateness">
        <w:r>
          <w:rPr>
            <w:b/>
            <w:color w:val="0969DA"/>
            <w:u w:val="single"/>
          </w:rPr>
          <w:t xml:space="preserve">incongruous</w:t>
        </w:r>
      </w:hyperlink>
      <w:commentRangeEnd w:id="30"/>
      <w:r>
        <w:rPr>
          <w:rStyle w:val="CommentReference"/>
        </w:rPr>
        <w:commentReference w:id="30"/>
      </w:r>
      <w:r>
        <w:t xml:space="preserve"> with modern civilized norms. When hostile state organs issue a loud </w:t>
      </w:r>
      <w:bookmarkStart w:id="1044" w:name="text_disavowal"/>
      <w:bookmarkEnd w:id="1044"/>
      <w:commentRangeStart w:id="44"/>
      <w:hyperlink w:anchor="vocab_disavowal" w:tooltip="GRE Definition: Denial of any connection with or knowledge of">
        <w:r>
          <w:rPr>
            <w:b/>
            <w:color w:val="0969DA"/>
            <w:u w:val="single"/>
          </w:rPr>
          <w:t xml:space="preserve">disavowal</w:t>
        </w:r>
      </w:hyperlink>
      <w:commentRangeEnd w:id="44"/>
      <w:r>
        <w:rPr>
          <w:rStyle w:val="CommentReference"/>
        </w:rPr>
        <w:commentReference w:id="44"/>
      </w:r>
      <w:r>
        <w:t xml:space="preserve"> of Taiwanese sovereignty or dismiss the island’s rich multi-ethnic heritage as an impure </w:t>
      </w:r>
      <w:bookmarkStart w:id="1020" w:name="text_mongrel"/>
      <w:bookmarkEnd w:id="1020"/>
      <w:commentRangeStart w:id="20"/>
      <w:hyperlink w:anchor="vocab_mongrel" w:tooltip="GRE Definition: Derogatory term for a variation that is not genuine; something irregular or inferior or of dubious origin">
        <w:r>
          <w:rPr>
            <w:b/>
            <w:color w:val="0969DA"/>
            <w:u w:val="single"/>
          </w:rPr>
          <w:t xml:space="preserve">mongrel</w:t>
        </w:r>
      </w:hyperlink>
      <w:commentRangeEnd w:id="20"/>
      <w:r>
        <w:rPr>
          <w:rStyle w:val="CommentReference"/>
        </w:rPr>
        <w:commentReference w:id="20"/>
      </w:r>
      <w:r>
        <w:t xml:space="preserve"> culture, Taiwanese citizens refuse to be provoked into an </w:t>
      </w:r>
      <w:bookmarkStart w:id="1048" w:name="text_irresolute"/>
      <w:bookmarkEnd w:id="1048"/>
      <w:commentRangeStart w:id="48"/>
      <w:hyperlink w:anchor="vocab_irresolute" w:tooltip="GRE Definition: Uncertain how to act or proceed">
        <w:r>
          <w:rPr>
            <w:b/>
            <w:color w:val="0969DA"/>
            <w:u w:val="single"/>
          </w:rPr>
          <w:t xml:space="preserve">irresolute</w:t>
        </w:r>
      </w:hyperlink>
      <w:commentRangeEnd w:id="48"/>
      <w:r>
        <w:rPr>
          <w:rStyle w:val="CommentReference"/>
        </w:rPr>
        <w:commentReference w:id="48"/>
      </w:r>
      <w:r>
        <w:t xml:space="preserve"> panic. Free citizens understand that no diplomatic euphemism can </w:t>
      </w:r>
      <w:bookmarkStart w:id="1014" w:name="text_extenuate"/>
      <w:bookmarkEnd w:id="1014"/>
      <w:commentRangeStart w:id="14"/>
      <w:hyperlink w:anchor="vocab_extenuate" w:tooltip="GRE Definition: Lessen or to try to lessen the seriousness or extent of">
        <w:r>
          <w:rPr>
            <w:b/>
            <w:color w:val="0969DA"/>
            <w:u w:val="single"/>
          </w:rPr>
          <w:t xml:space="preserve">extenuate</w:t>
        </w:r>
      </w:hyperlink>
      <w:commentRangeEnd w:id="14"/>
      <w:r>
        <w:rPr>
          <w:rStyle w:val="CommentReference"/>
        </w:rPr>
        <w:commentReference w:id="14"/>
      </w:r>
      <w:r>
        <w:t xml:space="preserve"> the reality of military intimidation, nor can foreign propagandists </w:t>
      </w:r>
      <w:bookmarkStart w:id="1046" w:name="text_misconstrue"/>
      <w:bookmarkEnd w:id="1046"/>
      <w:commentRangeStart w:id="46"/>
      <w:hyperlink w:anchor="vocab_misconstrue" w:tooltip="GRE Definition: Interpret in the wrong way">
        <w:r>
          <w:rPr>
            <w:b/>
            <w:color w:val="0969DA"/>
            <w:u w:val="single"/>
          </w:rPr>
          <w:t xml:space="preserve">misconstrue</w:t>
        </w:r>
      </w:hyperlink>
      <w:commentRangeEnd w:id="46"/>
      <w:r>
        <w:rPr>
          <w:rStyle w:val="CommentReference"/>
        </w:rPr>
        <w:commentReference w:id="46"/>
      </w:r>
      <w:r>
        <w:t xml:space="preserve"> Taiwan's </w:t>
      </w:r>
      <w:bookmarkStart w:id="1013" w:name="text_tacit"/>
      <w:bookmarkEnd w:id="1013"/>
      <w:commentRangeStart w:id="13"/>
      <w:hyperlink w:anchor="vocab_tacit" w:tooltip="GRE Definition: Implied by or inferred from actions or statements">
        <w:r>
          <w:rPr>
            <w:b/>
            <w:color w:val="0969DA"/>
            <w:u w:val="single"/>
          </w:rPr>
          <w:t xml:space="preserve">tacit</w:t>
        </w:r>
      </w:hyperlink>
      <w:commentRangeEnd w:id="13"/>
      <w:r>
        <w:rPr>
          <w:rStyle w:val="CommentReference"/>
        </w:rPr>
        <w:commentReference w:id="13"/>
      </w:r>
      <w:r>
        <w:t xml:space="preserve"> consensus on sovereign self-defense as a provocation.</w:t>
      </w:r>
    </w:p>
    <w:p>
      <w:pPr>
        <w:spacing w:before="60" w:after="180" w:line="288" w:lineRule="auto"/>
      </w:pPr>
      <w:r>
        <w:t xml:space="preserve">In scholarly </w:t>
      </w:r>
      <w:bookmarkStart w:id="1047" w:name="text_disquisition"/>
      <w:bookmarkEnd w:id="1047"/>
      <w:commentRangeStart w:id="47"/>
      <w:hyperlink w:anchor="vocab_disquisition" w:tooltip="GRE Definition: An elaborate analytical or explanatory essay or discussion">
        <w:r>
          <w:rPr>
            <w:b/>
            <w:color w:val="0969DA"/>
            <w:u w:val="single"/>
          </w:rPr>
          <w:t xml:space="preserve">disquisition</w:t>
        </w:r>
      </w:hyperlink>
      <w:commentRangeEnd w:id="47"/>
      <w:r>
        <w:rPr>
          <w:rStyle w:val="CommentReference"/>
        </w:rPr>
        <w:commentReference w:id="47"/>
      </w:r>
      <w:r>
        <w:t xml:space="preserve"> and public town halls, Taiwanese thinkers </w:t>
      </w:r>
      <w:bookmarkStart w:id="1045" w:name="text_commiserate"/>
      <w:bookmarkEnd w:id="1045"/>
      <w:commentRangeStart w:id="45"/>
      <w:hyperlink w:anchor="vocab_commiserate" w:tooltip="GRE Definition: To feel or express sympathy or compassion">
        <w:r>
          <w:rPr>
            <w:b/>
            <w:color w:val="0969DA"/>
            <w:u w:val="single"/>
          </w:rPr>
          <w:t xml:space="preserve">commiserate</w:t>
        </w:r>
      </w:hyperlink>
      <w:commentRangeEnd w:id="45"/>
      <w:r>
        <w:rPr>
          <w:rStyle w:val="CommentReference"/>
        </w:rPr>
        <w:commentReference w:id="45"/>
      </w:r>
      <w:r>
        <w:t xml:space="preserve"> over past diplomatic betrayals while looking forward to a confident future. While </w:t>
      </w:r>
      <w:bookmarkStart w:id="1026" w:name="text_disaffected"/>
      <w:bookmarkEnd w:id="1026"/>
      <w:commentRangeStart w:id="26"/>
      <w:hyperlink w:anchor="vocab_disaffected" w:tooltip="GRE Definition: Arouse hostility or indifference in where there had formerly been love, affection, or friendliness">
        <w:r>
          <w:rPr>
            <w:b/>
            <w:color w:val="0969DA"/>
            <w:u w:val="single"/>
          </w:rPr>
          <w:t xml:space="preserve">disaffected</w:t>
        </w:r>
      </w:hyperlink>
      <w:commentRangeEnd w:id="26"/>
      <w:r>
        <w:rPr>
          <w:rStyle w:val="CommentReference"/>
        </w:rPr>
        <w:commentReference w:id="26"/>
      </w:r>
      <w:r>
        <w:t xml:space="preserve"> autocrats lament their inability to subjugate the island, the twenty-three million people of Taiwan have forged an </w:t>
      </w:r>
      <w:bookmarkStart w:id="1019" w:name="text_ineffable"/>
      <w:bookmarkEnd w:id="1019"/>
      <w:commentRangeStart w:id="19"/>
      <w:hyperlink w:anchor="vocab_ineffable" w:tooltip="GRE Definition: Defying expression or description">
        <w:r>
          <w:rPr>
            <w:b/>
            <w:color w:val="0969DA"/>
            <w:u w:val="single"/>
          </w:rPr>
          <w:t xml:space="preserve">ineffable</w:t>
        </w:r>
      </w:hyperlink>
      <w:commentRangeEnd w:id="19"/>
      <w:r>
        <w:rPr>
          <w:rStyle w:val="CommentReference"/>
        </w:rPr>
        <w:commentReference w:id="19"/>
      </w:r>
      <w:r>
        <w:t xml:space="preserve"> civic solidarity that transcends partisan divisions. Rejecting the hollow </w:t>
      </w:r>
      <w:bookmarkStart w:id="1039" w:name="text_similitude"/>
      <w:bookmarkEnd w:id="1039"/>
      <w:commentRangeStart w:id="39"/>
      <w:hyperlink w:anchor="vocab_similitude" w:tooltip="GRE Definition: Similarity in appearance or character or nature between persons or things">
        <w:r>
          <w:rPr>
            <w:b/>
            <w:color w:val="0969DA"/>
            <w:u w:val="single"/>
          </w:rPr>
          <w:t xml:space="preserve">similitude</w:t>
        </w:r>
      </w:hyperlink>
      <w:commentRangeEnd w:id="39"/>
      <w:r>
        <w:rPr>
          <w:rStyle w:val="CommentReference"/>
        </w:rPr>
        <w:commentReference w:id="39"/>
      </w:r>
      <w:r>
        <w:t xml:space="preserve"> of authoritarian puppet governance, Taiwan demonstrates that democratic legitimacy cannot be compromised by rhetorical deception. The historical march of Taiwanese democracy toward unshakeable global recognition is an </w:t>
      </w:r>
      <w:bookmarkStart w:id="1049" w:name="text_inexorable"/>
      <w:bookmarkEnd w:id="1049"/>
      <w:commentRangeStart w:id="49"/>
      <w:hyperlink w:anchor="vocab_inexorable" w:tooltip="GRE Definition: Not to be placated or appeased or moved by entreaty">
        <w:r>
          <w:rPr>
            <w:b/>
            <w:color w:val="0969DA"/>
            <w:u w:val="single"/>
          </w:rPr>
          <w:t xml:space="preserve">inexorable</w:t>
        </w:r>
      </w:hyperlink>
      <w:commentRangeEnd w:id="49"/>
      <w:r>
        <w:rPr>
          <w:rStyle w:val="CommentReference"/>
        </w:rPr>
        <w:commentReference w:id="49"/>
      </w:r>
      <w:r>
        <w:t xml:space="preserve"> reality that no amount of diplomatic double-talk can ever extinguish.</w:t>
      </w:r>
    </w:p>
    <w:p>
      <w:r>
        <w:br w:type="page"/>
      </w:r>
    </w:p>
    <w:p>
      <w:pPr>
        <w:spacing w:before="160" w:after="80"/>
      </w:pPr>
      <w:r>
        <w:rPr>
          <w:b/>
          <w:color w:val="1B365D"/>
          <w:sz w:val="36"/>
        </w:rPr>
        <w:t>Vocabulary Reference &amp; Study Guide (Passage 005)</w:t>
      </w:r>
    </w:p>
    <w:p>
      <w:pPr>
        <w:spacing w:after="280"/>
      </w:pPr>
      <w:r>
        <w:rPr>
          <w:i/>
          <w:color w:val="57606A"/>
          <w:sz w:val="20"/>
        </w:rPr>
        <w:t>Alphabetical listing of all 50 high-frequency GRE words featured in Passage 005,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33" w:name="vocab_alienate"/>
            <w:r>
              <w:rPr>
                <w:b/>
                <w:color w:val="0969DA"/>
                <w:sz w:val="20"/>
              </w:rPr>
              <w:t>alienate</w:t>
            </w:r>
            <w:bookmarkEnd w:id="2033"/>
          </w:p>
        </w:tc>
        <w:tc>
          <w:tcPr>
            <w:tcW w:type="dxa" w:w="3168"/>
            <w:shd w:fill="FFFFFF"/>
            <w:vAlign w:val="center"/>
          </w:tcPr>
          <w:p>
            <w:pPr>
              <w:spacing w:before="80" w:after="80"/>
            </w:pPr>
            <w:r>
              <w:rPr>
                <w:color w:val="24292F"/>
                <w:sz w:val="19"/>
              </w:rPr>
              <w:t>Arouse hostility or indifference in where there had formerly been love, affection, or friendliness</w:t>
            </w:r>
          </w:p>
        </w:tc>
        <w:tc>
          <w:tcPr>
            <w:tcW w:type="dxa" w:w="2880"/>
            <w:shd w:fill="FFFFFF"/>
            <w:vAlign w:val="center"/>
          </w:tcPr>
          <w:p>
            <w:pPr>
              <w:spacing w:before="80" w:after="80"/>
            </w:pPr>
            <w:r>
              <w:rPr>
                <w:i/>
                <w:sz w:val="17"/>
              </w:rPr>
              <w:t xml:space="preserve">Authoritarian media outlets adopt a contentious and disputatious tone, producing polemical commentaries that seek to </w:t>
            </w:r>
            <w:r>
              <w:rPr>
                <w:b/>
                <w:i/>
                <w:color w:val="0969DA"/>
                <w:sz w:val="17"/>
              </w:rPr>
              <w:t>alienate</w:t>
            </w:r>
            <w:r>
              <w:rPr>
                <w:i/>
                <w:sz w:val="17"/>
              </w:rPr>
              <w:t xml:space="preserve"> Taiwan from its democratic allies.</w:t>
            </w:r>
          </w:p>
        </w:tc>
        <w:tc>
          <w:tcPr>
            <w:tcW w:type="dxa" w:w="1440"/>
            <w:shd w:fill="FFFFFF"/>
            <w:vAlign w:val="center"/>
          </w:tcPr>
          <w:p>
            <w:pPr>
              <w:spacing w:before="80" w:after="80"/>
              <w:jc w:val="center"/>
            </w:pPr>
            <w:hyperlink w:anchor="text_alienate" w:tooltip="Return to Passage">
              <w:r>
                <w:rPr>
                  <w:color w:val="0969DA"/>
                  <w:u w:val="single"/>
                </w:rPr>
                <w:t>↩ Return</w:t>
              </w:r>
            </w:hyperlink>
          </w:p>
        </w:tc>
      </w:tr>
      <w:tr>
        <w:tc>
          <w:tcPr>
            <w:tcW w:type="dxa" w:w="1872"/>
            <w:shd w:fill="F6F8FA"/>
            <w:vAlign w:val="center"/>
          </w:tcPr>
          <w:p>
            <w:pPr>
              <w:spacing w:before="80" w:after="80"/>
            </w:pPr>
            <w:bookmarkStart w:id="2005" w:name="vocab_ambiguous"/>
            <w:r>
              <w:rPr>
                <w:b/>
                <w:color w:val="0969DA"/>
                <w:sz w:val="20"/>
              </w:rPr>
              <w:t>ambiguous</w:t>
            </w:r>
            <w:bookmarkEnd w:id="2005"/>
          </w:p>
        </w:tc>
        <w:tc>
          <w:tcPr>
            <w:tcW w:type="dxa" w:w="3168"/>
            <w:shd w:fill="F6F8FA"/>
            <w:vAlign w:val="center"/>
          </w:tcPr>
          <w:p>
            <w:pPr>
              <w:spacing w:before="80" w:after="80"/>
            </w:pPr>
            <w:r>
              <w:rPr>
                <w:color w:val="24292F"/>
                <w:sz w:val="19"/>
              </w:rPr>
              <w:t>Open to two or more interpretations; or of uncertain nature or significance; or (often) intended to mislead</w:t>
            </w:r>
          </w:p>
        </w:tc>
        <w:tc>
          <w:tcPr>
            <w:tcW w:type="dxa" w:w="2880"/>
            <w:shd w:fill="F6F8FA"/>
            <w:vAlign w:val="center"/>
          </w:tcPr>
          <w:p>
            <w:pPr>
              <w:spacing w:before="80" w:after="80"/>
            </w:pPr>
            <w:r>
              <w:rPr>
                <w:i/>
                <w:sz w:val="17"/>
              </w:rPr>
              <w:t xml:space="preserve">For decades, foreign imperial powers have deployed artful casuistry and intentionally </w:t>
            </w:r>
            <w:r>
              <w:rPr>
                <w:b/>
                <w:i/>
                <w:color w:val="0969DA"/>
                <w:sz w:val="17"/>
              </w:rPr>
              <w:t>ambiguous</w:t>
            </w:r>
            <w:r>
              <w:rPr>
                <w:i/>
                <w:sz w:val="17"/>
              </w:rPr>
              <w:t xml:space="preserve"> diplomatic formulas to conceal the sovereign reality of Taiwan’s democratic existence.</w:t>
            </w:r>
          </w:p>
        </w:tc>
        <w:tc>
          <w:tcPr>
            <w:tcW w:type="dxa" w:w="1440"/>
            <w:shd w:fill="F6F8FA"/>
            <w:vAlign w:val="center"/>
          </w:tcPr>
          <w:p>
            <w:pPr>
              <w:spacing w:before="80" w:after="80"/>
              <w:jc w:val="center"/>
            </w:pPr>
            <w:hyperlink w:anchor="text_ambiguous" w:tooltip="Return to Passage">
              <w:r>
                <w:rPr>
                  <w:color w:val="0969DA"/>
                  <w:u w:val="single"/>
                </w:rPr>
                <w:t>↩ Return</w:t>
              </w:r>
            </w:hyperlink>
          </w:p>
        </w:tc>
      </w:tr>
      <w:tr>
        <w:tc>
          <w:tcPr>
            <w:tcW w:type="dxa" w:w="1872"/>
            <w:shd w:fill="FFFFFF"/>
            <w:vAlign w:val="center"/>
          </w:tcPr>
          <w:p>
            <w:pPr>
              <w:spacing w:before="80" w:after="80"/>
            </w:pPr>
            <w:bookmarkStart w:id="2016" w:name="vocab_artful"/>
            <w:r>
              <w:rPr>
                <w:b/>
                <w:color w:val="0969DA"/>
                <w:sz w:val="20"/>
              </w:rPr>
              <w:t>artful</w:t>
            </w:r>
            <w:bookmarkEnd w:id="2016"/>
          </w:p>
        </w:tc>
        <w:tc>
          <w:tcPr>
            <w:tcW w:type="dxa" w:w="3168"/>
            <w:shd w:fill="FFFFFF"/>
            <w:vAlign w:val="center"/>
          </w:tcPr>
          <w:p>
            <w:pPr>
              <w:spacing w:before="80" w:after="80"/>
            </w:pPr>
            <w:r>
              <w:rPr>
                <w:color w:val="24292F"/>
                <w:sz w:val="19"/>
              </w:rPr>
              <w:t>Not straightforward or candid; giving a false appearance of frankness;</w:t>
            </w:r>
          </w:p>
        </w:tc>
        <w:tc>
          <w:tcPr>
            <w:tcW w:type="dxa" w:w="2880"/>
            <w:shd w:fill="FFFFFF"/>
            <w:vAlign w:val="center"/>
          </w:tcPr>
          <w:p>
            <w:pPr>
              <w:spacing w:before="80" w:after="80"/>
            </w:pPr>
            <w:r>
              <w:rPr>
                <w:i/>
                <w:sz w:val="17"/>
              </w:rPr>
              <w:t xml:space="preserve">For decades, foreign imperial powers have deployed </w:t>
            </w:r>
            <w:r>
              <w:rPr>
                <w:b/>
                <w:i/>
                <w:color w:val="0969DA"/>
                <w:sz w:val="17"/>
              </w:rPr>
              <w:t>artful</w:t>
            </w:r>
            <w:r>
              <w:rPr>
                <w:i/>
                <w:sz w:val="17"/>
              </w:rPr>
              <w:t xml:space="preserve"> casuistry and intentionally ambiguous diplomatic formulas to conceal the sovereign reality of Taiwan’s democratic existence.</w:t>
            </w:r>
          </w:p>
        </w:tc>
        <w:tc>
          <w:tcPr>
            <w:tcW w:type="dxa" w:w="1440"/>
            <w:shd w:fill="FFFFFF"/>
            <w:vAlign w:val="center"/>
          </w:tcPr>
          <w:p>
            <w:pPr>
              <w:spacing w:before="80" w:after="80"/>
              <w:jc w:val="center"/>
            </w:pPr>
            <w:hyperlink w:anchor="text_artful" w:tooltip="Return to Passage">
              <w:r>
                <w:rPr>
                  <w:color w:val="0969DA"/>
                  <w:u w:val="single"/>
                </w:rPr>
                <w:t>↩ Return</w:t>
              </w:r>
            </w:hyperlink>
          </w:p>
        </w:tc>
      </w:tr>
      <w:tr>
        <w:tc>
          <w:tcPr>
            <w:tcW w:type="dxa" w:w="1872"/>
            <w:shd w:fill="F6F8FA"/>
            <w:vAlign w:val="center"/>
          </w:tcPr>
          <w:p>
            <w:pPr>
              <w:spacing w:before="80" w:after="80"/>
            </w:pPr>
            <w:bookmarkStart w:id="2035" w:name="vocab_askance"/>
            <w:r>
              <w:rPr>
                <w:b/>
                <w:color w:val="0969DA"/>
                <w:sz w:val="20"/>
              </w:rPr>
              <w:t>askance</w:t>
            </w:r>
            <w:bookmarkEnd w:id="2035"/>
          </w:p>
        </w:tc>
        <w:tc>
          <w:tcPr>
            <w:tcW w:type="dxa" w:w="3168"/>
            <w:shd w:fill="F6F8FA"/>
            <w:vAlign w:val="center"/>
          </w:tcPr>
          <w:p>
            <w:pPr>
              <w:spacing w:before="80" w:after="80"/>
            </w:pPr>
            <w:r>
              <w:rPr>
                <w:color w:val="24292F"/>
                <w:sz w:val="19"/>
              </w:rPr>
              <w:t>(used especially of glances) directed to one side with or as if with doubt or suspicion or envy;</w:t>
            </w:r>
          </w:p>
        </w:tc>
        <w:tc>
          <w:tcPr>
            <w:tcW w:type="dxa" w:w="2880"/>
            <w:shd w:fill="F6F8FA"/>
            <w:vAlign w:val="center"/>
          </w:tcPr>
          <w:p>
            <w:pPr>
              <w:spacing w:before="80" w:after="80"/>
            </w:pPr>
            <w:r>
              <w:rPr>
                <w:i/>
                <w:sz w:val="17"/>
              </w:rPr>
              <w:t xml:space="preserve">Yet democratic analysts look </w:t>
            </w:r>
            <w:r>
              <w:rPr>
                <w:b/>
                <w:i/>
                <w:color w:val="0969DA"/>
                <w:sz w:val="17"/>
              </w:rPr>
              <w:t>askance</w:t>
            </w:r>
            <w:r>
              <w:rPr>
                <w:i/>
                <w:sz w:val="17"/>
              </w:rPr>
              <w:t xml:space="preserve"> at these transparent maneuvers, recognizing the glaring discrepancy between authoritarian claims and the living reality of Taiwanese independence.</w:t>
            </w:r>
          </w:p>
        </w:tc>
        <w:tc>
          <w:tcPr>
            <w:tcW w:type="dxa" w:w="1440"/>
            <w:shd w:fill="F6F8FA"/>
            <w:vAlign w:val="center"/>
          </w:tcPr>
          <w:p>
            <w:pPr>
              <w:spacing w:before="80" w:after="80"/>
              <w:jc w:val="center"/>
            </w:pPr>
            <w:hyperlink w:anchor="text_askance" w:tooltip="Return to Passage">
              <w:r>
                <w:rPr>
                  <w:color w:val="0969DA"/>
                  <w:u w:val="single"/>
                </w:rPr>
                <w:t>↩ Return</w:t>
              </w:r>
            </w:hyperlink>
          </w:p>
        </w:tc>
      </w:tr>
      <w:tr>
        <w:tc>
          <w:tcPr>
            <w:tcW w:type="dxa" w:w="1872"/>
            <w:shd w:fill="FFFFFF"/>
            <w:vAlign w:val="center"/>
          </w:tcPr>
          <w:p>
            <w:pPr>
              <w:spacing w:before="80" w:after="80"/>
            </w:pPr>
            <w:bookmarkStart w:id="2025" w:name="vocab_befuddle"/>
            <w:r>
              <w:rPr>
                <w:b/>
                <w:color w:val="0969DA"/>
                <w:sz w:val="20"/>
              </w:rPr>
              <w:t>befuddle</w:t>
            </w:r>
            <w:bookmarkEnd w:id="2025"/>
          </w:p>
        </w:tc>
        <w:tc>
          <w:tcPr>
            <w:tcW w:type="dxa" w:w="3168"/>
            <w:shd w:fill="FFFFFF"/>
            <w:vAlign w:val="center"/>
          </w:tcPr>
          <w:p>
            <w:pPr>
              <w:spacing w:before="80" w:after="80"/>
            </w:pPr>
            <w:r>
              <w:rPr>
                <w:color w:val="24292F"/>
                <w:sz w:val="19"/>
              </w:rPr>
              <w:t>Be confusing or perplexing to; cause to be unable to think clearly</w:t>
            </w:r>
          </w:p>
        </w:tc>
        <w:tc>
          <w:tcPr>
            <w:tcW w:type="dxa" w:w="2880"/>
            <w:shd w:fill="FFFFFF"/>
            <w:vAlign w:val="center"/>
          </w:tcPr>
          <w:p>
            <w:pPr>
              <w:spacing w:before="80" w:after="80"/>
            </w:pPr>
            <w:r>
              <w:rPr>
                <w:i/>
                <w:sz w:val="17"/>
              </w:rPr>
              <w:t xml:space="preserve">Hostile narratives attempt to confound foreign observers with garbled legal interpretations and circuitous historical arguments that can </w:t>
            </w:r>
            <w:r>
              <w:rPr>
                <w:b/>
                <w:i/>
                <w:color w:val="0969DA"/>
                <w:sz w:val="17"/>
              </w:rPr>
              <w:t>befuddle</w:t>
            </w:r>
            <w:r>
              <w:rPr>
                <w:i/>
                <w:sz w:val="17"/>
              </w:rPr>
              <w:t xml:space="preserve"> those unfamiliar with Pacific history.</w:t>
            </w:r>
          </w:p>
        </w:tc>
        <w:tc>
          <w:tcPr>
            <w:tcW w:type="dxa" w:w="1440"/>
            <w:shd w:fill="FFFFFF"/>
            <w:vAlign w:val="center"/>
          </w:tcPr>
          <w:p>
            <w:pPr>
              <w:spacing w:before="80" w:after="80"/>
              <w:jc w:val="center"/>
            </w:pPr>
            <w:hyperlink w:anchor="text_befuddle" w:tooltip="Return to Passage">
              <w:r>
                <w:rPr>
                  <w:color w:val="0969DA"/>
                  <w:u w:val="single"/>
                </w:rPr>
                <w:t>↩ Return</w:t>
              </w:r>
            </w:hyperlink>
          </w:p>
        </w:tc>
      </w:tr>
      <w:tr>
        <w:tc>
          <w:tcPr>
            <w:tcW w:type="dxa" w:w="1872"/>
            <w:shd w:fill="F6F8FA"/>
            <w:vAlign w:val="center"/>
          </w:tcPr>
          <w:p>
            <w:pPr>
              <w:spacing w:before="80" w:after="80"/>
            </w:pPr>
            <w:bookmarkStart w:id="2003" w:name="vocab_casuistry"/>
            <w:r>
              <w:rPr>
                <w:b/>
                <w:color w:val="0969DA"/>
                <w:sz w:val="20"/>
              </w:rPr>
              <w:t>casuistry</w:t>
            </w:r>
            <w:bookmarkEnd w:id="2003"/>
          </w:p>
        </w:tc>
        <w:tc>
          <w:tcPr>
            <w:tcW w:type="dxa" w:w="3168"/>
            <w:shd w:fill="F6F8FA"/>
            <w:vAlign w:val="center"/>
          </w:tcPr>
          <w:p>
            <w:pPr>
              <w:spacing w:before="80" w:after="80"/>
            </w:pPr>
            <w:r>
              <w:rPr>
                <w:color w:val="24292F"/>
                <w:sz w:val="19"/>
              </w:rPr>
              <w:t>Argumentation that is specious or excessively subtle and intended to be misleading</w:t>
            </w:r>
          </w:p>
        </w:tc>
        <w:tc>
          <w:tcPr>
            <w:tcW w:type="dxa" w:w="2880"/>
            <w:shd w:fill="F6F8FA"/>
            <w:vAlign w:val="center"/>
          </w:tcPr>
          <w:p>
            <w:pPr>
              <w:spacing w:before="80" w:after="80"/>
            </w:pPr>
            <w:r>
              <w:rPr>
                <w:i/>
                <w:sz w:val="17"/>
              </w:rPr>
              <w:t xml:space="preserve">For decades, foreign imperial powers have deployed artful </w:t>
            </w:r>
            <w:r>
              <w:rPr>
                <w:b/>
                <w:i/>
                <w:color w:val="0969DA"/>
                <w:sz w:val="17"/>
              </w:rPr>
              <w:t>casuistry</w:t>
            </w:r>
            <w:r>
              <w:rPr>
                <w:i/>
                <w:sz w:val="17"/>
              </w:rPr>
              <w:t xml:space="preserve"> and intentionally ambiguous diplomatic formulas to conceal the sovereign reality of Taiwan’s democratic existence.</w:t>
            </w:r>
          </w:p>
        </w:tc>
        <w:tc>
          <w:tcPr>
            <w:tcW w:type="dxa" w:w="1440"/>
            <w:shd w:fill="F6F8FA"/>
            <w:vAlign w:val="center"/>
          </w:tcPr>
          <w:p>
            <w:pPr>
              <w:spacing w:before="80" w:after="80"/>
              <w:jc w:val="center"/>
            </w:pPr>
            <w:hyperlink w:anchor="text_casuistry" w:tooltip="Return to Passage">
              <w:r>
                <w:rPr>
                  <w:color w:val="0969DA"/>
                  <w:u w:val="single"/>
                </w:rPr>
                <w:t>↩ Return</w:t>
              </w:r>
            </w:hyperlink>
          </w:p>
        </w:tc>
      </w:tr>
      <w:tr>
        <w:tc>
          <w:tcPr>
            <w:tcW w:type="dxa" w:w="1872"/>
            <w:shd w:fill="FFFFFF"/>
            <w:vAlign w:val="center"/>
          </w:tcPr>
          <w:p>
            <w:pPr>
              <w:spacing w:before="80" w:after="80"/>
            </w:pPr>
            <w:bookmarkStart w:id="2028" w:name="vocab_circuitous"/>
            <w:r>
              <w:rPr>
                <w:b/>
                <w:color w:val="0969DA"/>
                <w:sz w:val="20"/>
              </w:rPr>
              <w:t>circuitous</w:t>
            </w:r>
            <w:bookmarkEnd w:id="2028"/>
          </w:p>
        </w:tc>
        <w:tc>
          <w:tcPr>
            <w:tcW w:type="dxa" w:w="3168"/>
            <w:shd w:fill="FFFFFF"/>
            <w:vAlign w:val="center"/>
          </w:tcPr>
          <w:p>
            <w:pPr>
              <w:spacing w:before="80" w:after="80"/>
            </w:pPr>
            <w:r>
              <w:rPr>
                <w:color w:val="24292F"/>
                <w:sz w:val="19"/>
              </w:rPr>
              <w:t>Marked by obliqueness or indirection in speech or conduct</w:t>
            </w:r>
          </w:p>
        </w:tc>
        <w:tc>
          <w:tcPr>
            <w:tcW w:type="dxa" w:w="2880"/>
            <w:shd w:fill="FFFFFF"/>
            <w:vAlign w:val="center"/>
          </w:tcPr>
          <w:p>
            <w:pPr>
              <w:spacing w:before="80" w:after="80"/>
            </w:pPr>
            <w:r>
              <w:rPr>
                <w:i/>
                <w:sz w:val="17"/>
              </w:rPr>
              <w:t xml:space="preserve">Hostile narratives attempt to confound foreign observers with garbled legal interpretations and </w:t>
            </w:r>
            <w:r>
              <w:rPr>
                <w:b/>
                <w:i/>
                <w:color w:val="0969DA"/>
                <w:sz w:val="17"/>
              </w:rPr>
              <w:t>circuitous</w:t>
            </w:r>
            <w:r>
              <w:rPr>
                <w:i/>
                <w:sz w:val="17"/>
              </w:rPr>
              <w:t xml:space="preserve"> historical arguments that can befuddle those unfamiliar with Pacific history.</w:t>
            </w:r>
          </w:p>
        </w:tc>
        <w:tc>
          <w:tcPr>
            <w:tcW w:type="dxa" w:w="1440"/>
            <w:shd w:fill="FFFFFF"/>
            <w:vAlign w:val="center"/>
          </w:tcPr>
          <w:p>
            <w:pPr>
              <w:spacing w:before="80" w:after="80"/>
              <w:jc w:val="center"/>
            </w:pPr>
            <w:hyperlink w:anchor="text_circuitous" w:tooltip="Return to Passage">
              <w:r>
                <w:rPr>
                  <w:color w:val="0969DA"/>
                  <w:u w:val="single"/>
                </w:rPr>
                <w:t>↩ Return</w:t>
              </w:r>
            </w:hyperlink>
          </w:p>
        </w:tc>
      </w:tr>
      <w:tr>
        <w:tc>
          <w:tcPr>
            <w:tcW w:type="dxa" w:w="1872"/>
            <w:shd w:fill="F6F8FA"/>
            <w:vAlign w:val="center"/>
          </w:tcPr>
          <w:p>
            <w:pPr>
              <w:spacing w:before="80" w:after="80"/>
            </w:pPr>
            <w:bookmarkStart w:id="2045" w:name="vocab_commiserate"/>
            <w:r>
              <w:rPr>
                <w:b/>
                <w:color w:val="0969DA"/>
                <w:sz w:val="20"/>
              </w:rPr>
              <w:t>commiserate</w:t>
            </w:r>
            <w:bookmarkEnd w:id="2045"/>
          </w:p>
        </w:tc>
        <w:tc>
          <w:tcPr>
            <w:tcW w:type="dxa" w:w="3168"/>
            <w:shd w:fill="F6F8FA"/>
            <w:vAlign w:val="center"/>
          </w:tcPr>
          <w:p>
            <w:pPr>
              <w:spacing w:before="80" w:after="80"/>
            </w:pPr>
            <w:r>
              <w:rPr>
                <w:color w:val="24292F"/>
                <w:sz w:val="19"/>
              </w:rPr>
              <w:t>To feel or express sympathy or compassion</w:t>
            </w:r>
          </w:p>
        </w:tc>
        <w:tc>
          <w:tcPr>
            <w:tcW w:type="dxa" w:w="2880"/>
            <w:shd w:fill="F6F8FA"/>
            <w:vAlign w:val="center"/>
          </w:tcPr>
          <w:p>
            <w:pPr>
              <w:spacing w:before="80" w:after="80"/>
            </w:pPr>
            <w:r>
              <w:rPr>
                <w:i/>
                <w:sz w:val="17"/>
              </w:rPr>
              <w:t xml:space="preserve">In scholarly disquisition and public town halls, Taiwanese thinkers </w:t>
            </w:r>
            <w:r>
              <w:rPr>
                <w:b/>
                <w:i/>
                <w:color w:val="0969DA"/>
                <w:sz w:val="17"/>
              </w:rPr>
              <w:t>commiserate</w:t>
            </w:r>
            <w:r>
              <w:rPr>
                <w:i/>
                <w:sz w:val="17"/>
              </w:rPr>
              <w:t xml:space="preserve"> over past diplomatic betrayals while looking forward to a confident future.</w:t>
            </w:r>
          </w:p>
        </w:tc>
        <w:tc>
          <w:tcPr>
            <w:tcW w:type="dxa" w:w="1440"/>
            <w:shd w:fill="F6F8FA"/>
            <w:vAlign w:val="center"/>
          </w:tcPr>
          <w:p>
            <w:pPr>
              <w:spacing w:before="80" w:after="80"/>
              <w:jc w:val="center"/>
            </w:pPr>
            <w:hyperlink w:anchor="text_commiserate" w:tooltip="Return to Passage">
              <w:r>
                <w:rPr>
                  <w:color w:val="0969DA"/>
                  <w:u w:val="single"/>
                </w:rPr>
                <w:t>↩ Return</w:t>
              </w:r>
            </w:hyperlink>
          </w:p>
        </w:tc>
      </w:tr>
      <w:tr>
        <w:tc>
          <w:tcPr>
            <w:tcW w:type="dxa" w:w="1872"/>
            <w:shd w:fill="FFFFFF"/>
            <w:vAlign w:val="center"/>
          </w:tcPr>
          <w:p>
            <w:pPr>
              <w:spacing w:before="80" w:after="80"/>
            </w:pPr>
            <w:bookmarkStart w:id="2021" w:name="vocab_confound"/>
            <w:r>
              <w:rPr>
                <w:b/>
                <w:color w:val="0969DA"/>
                <w:sz w:val="20"/>
              </w:rPr>
              <w:t>confound</w:t>
            </w:r>
            <w:bookmarkEnd w:id="2021"/>
          </w:p>
        </w:tc>
        <w:tc>
          <w:tcPr>
            <w:tcW w:type="dxa" w:w="3168"/>
            <w:shd w:fill="FFFFFF"/>
            <w:vAlign w:val="center"/>
          </w:tcPr>
          <w:p>
            <w:pPr>
              <w:spacing w:before="80" w:after="80"/>
            </w:pPr>
            <w:r>
              <w:rPr>
                <w:color w:val="24292F"/>
                <w:sz w:val="19"/>
              </w:rPr>
              <w:t>Be confusing or perplexing to; cause to be unable to think clearly</w:t>
            </w:r>
          </w:p>
        </w:tc>
        <w:tc>
          <w:tcPr>
            <w:tcW w:type="dxa" w:w="2880"/>
            <w:shd w:fill="FFFFFF"/>
            <w:vAlign w:val="center"/>
          </w:tcPr>
          <w:p>
            <w:pPr>
              <w:spacing w:before="80" w:after="80"/>
            </w:pPr>
            <w:r>
              <w:rPr>
                <w:i/>
                <w:sz w:val="17"/>
              </w:rPr>
              <w:t xml:space="preserve">Hostile narratives attempt to </w:t>
            </w:r>
            <w:r>
              <w:rPr>
                <w:b/>
                <w:i/>
                <w:color w:val="0969DA"/>
                <w:sz w:val="17"/>
              </w:rPr>
              <w:t>confound</w:t>
            </w:r>
            <w:r>
              <w:rPr>
                <w:i/>
                <w:sz w:val="17"/>
              </w:rPr>
              <w:t xml:space="preserve"> foreign observers with garbled legal interpretations and circuitous historical arguments that can befuddle those unfamiliar with Pacific history.</w:t>
            </w:r>
          </w:p>
        </w:tc>
        <w:tc>
          <w:tcPr>
            <w:tcW w:type="dxa" w:w="1440"/>
            <w:shd w:fill="FFFFFF"/>
            <w:vAlign w:val="center"/>
          </w:tcPr>
          <w:p>
            <w:pPr>
              <w:spacing w:before="80" w:after="80"/>
              <w:jc w:val="center"/>
            </w:pPr>
            <w:hyperlink w:anchor="text_confound" w:tooltip="Return to Passage">
              <w:r>
                <w:rPr>
                  <w:color w:val="0969DA"/>
                  <w:u w:val="single"/>
                </w:rPr>
                <w:t>↩ Return</w:t>
              </w:r>
            </w:hyperlink>
          </w:p>
        </w:tc>
      </w:tr>
      <w:tr>
        <w:tc>
          <w:tcPr>
            <w:tcW w:type="dxa" w:w="1872"/>
            <w:shd w:fill="F6F8FA"/>
            <w:vAlign w:val="center"/>
          </w:tcPr>
          <w:p>
            <w:pPr>
              <w:spacing w:before="80" w:after="80"/>
            </w:pPr>
            <w:bookmarkStart w:id="2032" w:name="vocab_contentious"/>
            <w:r>
              <w:rPr>
                <w:b/>
                <w:color w:val="0969DA"/>
                <w:sz w:val="20"/>
              </w:rPr>
              <w:t>contentious</w:t>
            </w:r>
            <w:bookmarkEnd w:id="2032"/>
          </w:p>
        </w:tc>
        <w:tc>
          <w:tcPr>
            <w:tcW w:type="dxa" w:w="3168"/>
            <w:shd w:fill="F6F8FA"/>
            <w:vAlign w:val="center"/>
          </w:tcPr>
          <w:p>
            <w:pPr>
              <w:spacing w:before="80" w:after="80"/>
            </w:pPr>
            <w:r>
              <w:rPr>
                <w:color w:val="24292F"/>
                <w:sz w:val="19"/>
              </w:rPr>
              <w:t>Inclined or showing an inclination to dispute or disagree, even to engage in law suits</w:t>
            </w:r>
          </w:p>
        </w:tc>
        <w:tc>
          <w:tcPr>
            <w:tcW w:type="dxa" w:w="2880"/>
            <w:shd w:fill="F6F8FA"/>
            <w:vAlign w:val="center"/>
          </w:tcPr>
          <w:p>
            <w:pPr>
              <w:spacing w:before="80" w:after="80"/>
            </w:pPr>
            <w:r>
              <w:rPr>
                <w:i/>
                <w:sz w:val="17"/>
              </w:rPr>
              <w:t xml:space="preserve">Authoritarian media outlets adopt a </w:t>
            </w:r>
            <w:r>
              <w:rPr>
                <w:b/>
                <w:i/>
                <w:color w:val="0969DA"/>
                <w:sz w:val="17"/>
              </w:rPr>
              <w:t>contentious</w:t>
            </w:r>
            <w:r>
              <w:rPr>
                <w:i/>
                <w:sz w:val="17"/>
              </w:rPr>
              <w:t xml:space="preserve"> and disputatious tone, producing polemical commentaries that seek to alienate Taiwan from its democratic allies.</w:t>
            </w:r>
          </w:p>
        </w:tc>
        <w:tc>
          <w:tcPr>
            <w:tcW w:type="dxa" w:w="1440"/>
            <w:shd w:fill="F6F8FA"/>
            <w:vAlign w:val="center"/>
          </w:tcPr>
          <w:p>
            <w:pPr>
              <w:spacing w:before="80" w:after="80"/>
              <w:jc w:val="center"/>
            </w:pPr>
            <w:hyperlink w:anchor="text_contentious" w:tooltip="Return to Passage">
              <w:r>
                <w:rPr>
                  <w:color w:val="0969DA"/>
                  <w:u w:val="single"/>
                </w:rPr>
                <w:t>↩ Return</w:t>
              </w:r>
            </w:hyperlink>
          </w:p>
        </w:tc>
      </w:tr>
      <w:tr>
        <w:tc>
          <w:tcPr>
            <w:tcW w:type="dxa" w:w="1872"/>
            <w:shd w:fill="FFFFFF"/>
            <w:vAlign w:val="center"/>
          </w:tcPr>
          <w:p>
            <w:pPr>
              <w:spacing w:before="80" w:after="80"/>
            </w:pPr>
            <w:bookmarkStart w:id="2023" w:name="vocab_debunk"/>
            <w:r>
              <w:rPr>
                <w:b/>
                <w:color w:val="0969DA"/>
                <w:sz w:val="20"/>
              </w:rPr>
              <w:t>debunk</w:t>
            </w:r>
            <w:bookmarkEnd w:id="2023"/>
          </w:p>
        </w:tc>
        <w:tc>
          <w:tcPr>
            <w:tcW w:type="dxa" w:w="3168"/>
            <w:shd w:fill="FFFFFF"/>
            <w:vAlign w:val="center"/>
          </w:tcPr>
          <w:p>
            <w:pPr>
              <w:spacing w:before="80" w:after="80"/>
            </w:pPr>
            <w:r>
              <w:rPr>
                <w:color w:val="24292F"/>
                <w:sz w:val="19"/>
              </w:rPr>
              <w:t>Expose while ridiculing; especially of pretentious or false claims and ideas</w:t>
            </w:r>
          </w:p>
        </w:tc>
        <w:tc>
          <w:tcPr>
            <w:tcW w:type="dxa" w:w="2880"/>
            <w:shd w:fill="FFFFFF"/>
            <w:vAlign w:val="center"/>
          </w:tcPr>
          <w:p>
            <w:pPr>
              <w:spacing w:before="80" w:after="80"/>
            </w:pPr>
            <w:r>
              <w:rPr>
                <w:i/>
                <w:sz w:val="17"/>
              </w:rPr>
              <w:t xml:space="preserve">Rather than engaging in genuine dialogue, adversarial diplomats prevaricate and vacillate between overt threats and disingenuous promises of peaceful reunification, attempting to maintain an artificial semblance of suzerainty that contemporary geopolitical facts thoroughly </w:t>
            </w:r>
            <w:r>
              <w:rPr>
                <w:b/>
                <w:i/>
                <w:color w:val="0969DA"/>
                <w:sz w:val="17"/>
              </w:rPr>
              <w:t>debunk</w:t>
            </w:r>
            <w:r>
              <w:rPr>
                <w:i/>
                <w:sz w:val="17"/>
              </w:rPr>
              <w:t>.</w:t>
            </w:r>
          </w:p>
        </w:tc>
        <w:tc>
          <w:tcPr>
            <w:tcW w:type="dxa" w:w="1440"/>
            <w:shd w:fill="FFFFFF"/>
            <w:vAlign w:val="center"/>
          </w:tcPr>
          <w:p>
            <w:pPr>
              <w:spacing w:before="80" w:after="80"/>
              <w:jc w:val="center"/>
            </w:pPr>
            <w:hyperlink w:anchor="text_debunk" w:tooltip="Return to Passage">
              <w:r>
                <w:rPr>
                  <w:color w:val="0969DA"/>
                  <w:u w:val="single"/>
                </w:rPr>
                <w:t>↩ Return</w:t>
              </w:r>
            </w:hyperlink>
          </w:p>
        </w:tc>
      </w:tr>
      <w:tr>
        <w:tc>
          <w:tcPr>
            <w:tcW w:type="dxa" w:w="1872"/>
            <w:shd w:fill="F6F8FA"/>
            <w:vAlign w:val="center"/>
          </w:tcPr>
          <w:p>
            <w:pPr>
              <w:spacing w:before="80" w:after="80"/>
            </w:pPr>
            <w:bookmarkStart w:id="2018" w:name="vocab_deprecatory"/>
            <w:r>
              <w:rPr>
                <w:b/>
                <w:color w:val="0969DA"/>
                <w:sz w:val="20"/>
              </w:rPr>
              <w:t>deprecatory</w:t>
            </w:r>
            <w:bookmarkEnd w:id="2018"/>
          </w:p>
        </w:tc>
        <w:tc>
          <w:tcPr>
            <w:tcW w:type="dxa" w:w="3168"/>
            <w:shd w:fill="F6F8FA"/>
            <w:vAlign w:val="center"/>
          </w:tcPr>
          <w:p>
            <w:pPr>
              <w:spacing w:before="80" w:after="80"/>
            </w:pPr>
            <w:r>
              <w:rPr>
                <w:color w:val="24292F"/>
                <w:sz w:val="19"/>
              </w:rPr>
              <w:t>Tending to diminish or disparage</w:t>
            </w:r>
          </w:p>
        </w:tc>
        <w:tc>
          <w:tcPr>
            <w:tcW w:type="dxa" w:w="2880"/>
            <w:shd w:fill="F6F8FA"/>
            <w:vAlign w:val="center"/>
          </w:tcPr>
          <w:p>
            <w:pPr>
              <w:spacing w:before="80" w:after="80"/>
            </w:pPr>
            <w:r>
              <w:rPr>
                <w:i/>
                <w:sz w:val="17"/>
              </w:rPr>
              <w:t xml:space="preserve">When cross-strait tensions hover at dangerous levels, state propagandists oscillate between sweet rhetoric designed to palliate international concern and </w:t>
            </w:r>
            <w:r>
              <w:rPr>
                <w:b/>
                <w:i/>
                <w:color w:val="0969DA"/>
                <w:sz w:val="17"/>
              </w:rPr>
              <w:t>deprecatory</w:t>
            </w:r>
            <w:r>
              <w:rPr>
                <w:i/>
                <w:sz w:val="17"/>
              </w:rPr>
              <w:t xml:space="preserve"> slurs directed at Taiwanese leaders, seeking to embitter public debate and foster domestic indecision.</w:t>
            </w:r>
          </w:p>
        </w:tc>
        <w:tc>
          <w:tcPr>
            <w:tcW w:type="dxa" w:w="1440"/>
            <w:shd w:fill="F6F8FA"/>
            <w:vAlign w:val="center"/>
          </w:tcPr>
          <w:p>
            <w:pPr>
              <w:spacing w:before="80" w:after="80"/>
              <w:jc w:val="center"/>
            </w:pPr>
            <w:hyperlink w:anchor="text_deprecatory" w:tooltip="Return to Passage">
              <w:r>
                <w:rPr>
                  <w:color w:val="0969DA"/>
                  <w:u w:val="single"/>
                </w:rPr>
                <w:t>↩ Return</w:t>
              </w:r>
            </w:hyperlink>
          </w:p>
        </w:tc>
      </w:tr>
      <w:tr>
        <w:tc>
          <w:tcPr>
            <w:tcW w:type="dxa" w:w="1872"/>
            <w:shd w:fill="FFFFFF"/>
            <w:vAlign w:val="center"/>
          </w:tcPr>
          <w:p>
            <w:pPr>
              <w:spacing w:before="80" w:after="80"/>
            </w:pPr>
            <w:bookmarkStart w:id="2026" w:name="vocab_disaffected"/>
            <w:r>
              <w:rPr>
                <w:b/>
                <w:color w:val="0969DA"/>
                <w:sz w:val="20"/>
              </w:rPr>
              <w:t>disaffected</w:t>
            </w:r>
            <w:bookmarkEnd w:id="2026"/>
          </w:p>
        </w:tc>
        <w:tc>
          <w:tcPr>
            <w:tcW w:type="dxa" w:w="3168"/>
            <w:shd w:fill="FFFFFF"/>
            <w:vAlign w:val="center"/>
          </w:tcPr>
          <w:p>
            <w:pPr>
              <w:spacing w:before="80" w:after="80"/>
            </w:pPr>
            <w:r>
              <w:rPr>
                <w:color w:val="24292F"/>
                <w:sz w:val="19"/>
              </w:rPr>
              <w:t>Arouse hostility or indifference in where there had formerly been love, affection, or friendliness</w:t>
            </w:r>
          </w:p>
        </w:tc>
        <w:tc>
          <w:tcPr>
            <w:tcW w:type="dxa" w:w="2880"/>
            <w:shd w:fill="FFFFFF"/>
            <w:vAlign w:val="center"/>
          </w:tcPr>
          <w:p>
            <w:pPr>
              <w:spacing w:before="80" w:after="80"/>
            </w:pPr>
            <w:r>
              <w:rPr>
                <w:i/>
                <w:sz w:val="17"/>
              </w:rPr>
              <w:t xml:space="preserve">While </w:t>
            </w:r>
            <w:r>
              <w:rPr>
                <w:b/>
                <w:i/>
                <w:color w:val="0969DA"/>
                <w:sz w:val="17"/>
              </w:rPr>
              <w:t>disaffected</w:t>
            </w:r>
            <w:r>
              <w:rPr>
                <w:i/>
                <w:sz w:val="17"/>
              </w:rPr>
              <w:t xml:space="preserve"> autocrats lament their inability to subjugate the island, the twenty-three million people of Taiwan have forged an ineffable civic solidarity that transcends partisan divisions.</w:t>
            </w:r>
          </w:p>
        </w:tc>
        <w:tc>
          <w:tcPr>
            <w:tcW w:type="dxa" w:w="1440"/>
            <w:shd w:fill="FFFFFF"/>
            <w:vAlign w:val="center"/>
          </w:tcPr>
          <w:p>
            <w:pPr>
              <w:spacing w:before="80" w:after="80"/>
              <w:jc w:val="center"/>
            </w:pPr>
            <w:hyperlink w:anchor="text_disaffected" w:tooltip="Return to Passage">
              <w:r>
                <w:rPr>
                  <w:color w:val="0969DA"/>
                  <w:u w:val="single"/>
                </w:rPr>
                <w:t>↩ Return</w:t>
              </w:r>
            </w:hyperlink>
          </w:p>
        </w:tc>
      </w:tr>
      <w:tr>
        <w:tc>
          <w:tcPr>
            <w:tcW w:type="dxa" w:w="1872"/>
            <w:shd w:fill="F6F8FA"/>
            <w:vAlign w:val="center"/>
          </w:tcPr>
          <w:p>
            <w:pPr>
              <w:spacing w:before="80" w:after="80"/>
            </w:pPr>
            <w:bookmarkStart w:id="2044" w:name="vocab_disavowal"/>
            <w:r>
              <w:rPr>
                <w:b/>
                <w:color w:val="0969DA"/>
                <w:sz w:val="20"/>
              </w:rPr>
              <w:t>disavowal</w:t>
            </w:r>
            <w:bookmarkEnd w:id="2044"/>
          </w:p>
        </w:tc>
        <w:tc>
          <w:tcPr>
            <w:tcW w:type="dxa" w:w="3168"/>
            <w:shd w:fill="F6F8FA"/>
            <w:vAlign w:val="center"/>
          </w:tcPr>
          <w:p>
            <w:pPr>
              <w:spacing w:before="80" w:after="80"/>
            </w:pPr>
            <w:r>
              <w:rPr>
                <w:color w:val="24292F"/>
                <w:sz w:val="19"/>
              </w:rPr>
              <w:t>Denial of any connection with or knowledge of</w:t>
            </w:r>
          </w:p>
        </w:tc>
        <w:tc>
          <w:tcPr>
            <w:tcW w:type="dxa" w:w="2880"/>
            <w:shd w:fill="F6F8FA"/>
            <w:vAlign w:val="center"/>
          </w:tcPr>
          <w:p>
            <w:pPr>
              <w:spacing w:before="80" w:after="80"/>
            </w:pPr>
            <w:r>
              <w:rPr>
                <w:i/>
                <w:sz w:val="17"/>
              </w:rPr>
              <w:t xml:space="preserve">When hostile state organs issue a loud </w:t>
            </w:r>
            <w:r>
              <w:rPr>
                <w:b/>
                <w:i/>
                <w:color w:val="0969DA"/>
                <w:sz w:val="17"/>
              </w:rPr>
              <w:t>disavowal</w:t>
            </w:r>
            <w:r>
              <w:rPr>
                <w:i/>
                <w:sz w:val="17"/>
              </w:rPr>
              <w:t xml:space="preserve"> of Taiwanese sovereignty or dismiss the island’s rich multi-ethnic heritage as an impure mongrel culture, Taiwanese citizens refuse to be provoked into an irresolute panic.</w:t>
            </w:r>
          </w:p>
        </w:tc>
        <w:tc>
          <w:tcPr>
            <w:tcW w:type="dxa" w:w="1440"/>
            <w:shd w:fill="F6F8FA"/>
            <w:vAlign w:val="center"/>
          </w:tcPr>
          <w:p>
            <w:pPr>
              <w:spacing w:before="80" w:after="80"/>
              <w:jc w:val="center"/>
            </w:pPr>
            <w:hyperlink w:anchor="text_disavowal" w:tooltip="Return to Passage">
              <w:r>
                <w:rPr>
                  <w:color w:val="0969DA"/>
                  <w:u w:val="single"/>
                </w:rPr>
                <w:t>↩ Return</w:t>
              </w:r>
            </w:hyperlink>
          </w:p>
        </w:tc>
      </w:tr>
      <w:tr>
        <w:tc>
          <w:tcPr>
            <w:tcW w:type="dxa" w:w="1872"/>
            <w:shd w:fill="FFFFFF"/>
            <w:vAlign w:val="center"/>
          </w:tcPr>
          <w:p>
            <w:pPr>
              <w:spacing w:before="80" w:after="80"/>
            </w:pPr>
            <w:bookmarkStart w:id="2036" w:name="vocab_discrepancy"/>
            <w:r>
              <w:rPr>
                <w:b/>
                <w:color w:val="0969DA"/>
                <w:sz w:val="20"/>
              </w:rPr>
              <w:t>discrepancy</w:t>
            </w:r>
            <w:bookmarkEnd w:id="2036"/>
          </w:p>
        </w:tc>
        <w:tc>
          <w:tcPr>
            <w:tcW w:type="dxa" w:w="3168"/>
            <w:shd w:fill="FFFFFF"/>
            <w:vAlign w:val="center"/>
          </w:tcPr>
          <w:p>
            <w:pPr>
              <w:spacing w:before="80" w:after="80"/>
            </w:pPr>
            <w:r>
              <w:rPr>
                <w:color w:val="24292F"/>
                <w:sz w:val="19"/>
              </w:rPr>
              <w:t>A difference between conflicting facts or claims or opinions</w:t>
            </w:r>
          </w:p>
        </w:tc>
        <w:tc>
          <w:tcPr>
            <w:tcW w:type="dxa" w:w="2880"/>
            <w:shd w:fill="FFFFFF"/>
            <w:vAlign w:val="center"/>
          </w:tcPr>
          <w:p>
            <w:pPr>
              <w:spacing w:before="80" w:after="80"/>
            </w:pPr>
            <w:r>
              <w:rPr>
                <w:i/>
                <w:sz w:val="17"/>
              </w:rPr>
              <w:t xml:space="preserve">Yet democratic analysts look askance at these transparent maneuvers, recognizing the glaring </w:t>
            </w:r>
            <w:r>
              <w:rPr>
                <w:b/>
                <w:i/>
                <w:color w:val="0969DA"/>
                <w:sz w:val="17"/>
              </w:rPr>
              <w:t>discrepancy</w:t>
            </w:r>
            <w:r>
              <w:rPr>
                <w:i/>
                <w:sz w:val="17"/>
              </w:rPr>
              <w:t xml:space="preserve"> between authoritarian claims and the living reality of Taiwanese independence.</w:t>
            </w:r>
          </w:p>
        </w:tc>
        <w:tc>
          <w:tcPr>
            <w:tcW w:type="dxa" w:w="1440"/>
            <w:shd w:fill="FFFFFF"/>
            <w:vAlign w:val="center"/>
          </w:tcPr>
          <w:p>
            <w:pPr>
              <w:spacing w:before="80" w:after="80"/>
              <w:jc w:val="center"/>
            </w:pPr>
            <w:hyperlink w:anchor="text_discrepancy" w:tooltip="Return to Passage">
              <w:r>
                <w:rPr>
                  <w:color w:val="0969DA"/>
                  <w:u w:val="single"/>
                </w:rPr>
                <w:t>↩ Return</w:t>
              </w:r>
            </w:hyperlink>
          </w:p>
        </w:tc>
      </w:tr>
      <w:tr>
        <w:tc>
          <w:tcPr>
            <w:tcW w:type="dxa" w:w="1872"/>
            <w:shd w:fill="F6F8FA"/>
            <w:vAlign w:val="center"/>
          </w:tcPr>
          <w:p>
            <w:pPr>
              <w:spacing w:before="80" w:after="80"/>
            </w:pPr>
            <w:bookmarkStart w:id="2006" w:name="vocab_disingenuous"/>
            <w:r>
              <w:rPr>
                <w:b/>
                <w:color w:val="0969DA"/>
                <w:sz w:val="20"/>
              </w:rPr>
              <w:t>disingenuous</w:t>
            </w:r>
            <w:bookmarkEnd w:id="2006"/>
          </w:p>
        </w:tc>
        <w:tc>
          <w:tcPr>
            <w:tcW w:type="dxa" w:w="3168"/>
            <w:shd w:fill="F6F8FA"/>
            <w:vAlign w:val="center"/>
          </w:tcPr>
          <w:p>
            <w:pPr>
              <w:spacing w:before="80" w:after="80"/>
            </w:pPr>
            <w:r>
              <w:rPr>
                <w:color w:val="24292F"/>
                <w:sz w:val="19"/>
              </w:rPr>
              <w:t>Not straightforward or candid; giving a false appearance of frankness;</w:t>
            </w:r>
          </w:p>
        </w:tc>
        <w:tc>
          <w:tcPr>
            <w:tcW w:type="dxa" w:w="2880"/>
            <w:shd w:fill="F6F8FA"/>
            <w:vAlign w:val="center"/>
          </w:tcPr>
          <w:p>
            <w:pPr>
              <w:spacing w:before="80" w:after="80"/>
            </w:pPr>
            <w:r>
              <w:rPr>
                <w:i/>
                <w:sz w:val="17"/>
              </w:rPr>
              <w:t xml:space="preserve">Rather than engaging in genuine dialogue, adversarial diplomats prevaricate and vacillate between overt threats and </w:t>
            </w:r>
            <w:r>
              <w:rPr>
                <w:b/>
                <w:i/>
                <w:color w:val="0969DA"/>
                <w:sz w:val="17"/>
              </w:rPr>
              <w:t>disingenuous</w:t>
            </w:r>
            <w:r>
              <w:rPr>
                <w:i/>
                <w:sz w:val="17"/>
              </w:rPr>
              <w:t xml:space="preserve"> promises of peaceful reunification, attempting to maintain an artificial semblance of suzerainty that contemporary geopolitical facts thoroughly debunk.</w:t>
            </w:r>
          </w:p>
        </w:tc>
        <w:tc>
          <w:tcPr>
            <w:tcW w:type="dxa" w:w="1440"/>
            <w:shd w:fill="F6F8FA"/>
            <w:vAlign w:val="center"/>
          </w:tcPr>
          <w:p>
            <w:pPr>
              <w:spacing w:before="80" w:after="80"/>
              <w:jc w:val="center"/>
            </w:pPr>
            <w:hyperlink w:anchor="text_disingenuous" w:tooltip="Return to Passage">
              <w:r>
                <w:rPr>
                  <w:color w:val="0969DA"/>
                  <w:u w:val="single"/>
                </w:rPr>
                <w:t>↩ Return</w:t>
              </w:r>
            </w:hyperlink>
          </w:p>
        </w:tc>
      </w:tr>
      <w:tr>
        <w:tc>
          <w:tcPr>
            <w:tcW w:type="dxa" w:w="1872"/>
            <w:shd w:fill="FFFFFF"/>
            <w:vAlign w:val="center"/>
          </w:tcPr>
          <w:p>
            <w:pPr>
              <w:spacing w:before="80" w:after="80"/>
            </w:pPr>
            <w:bookmarkStart w:id="2034" w:name="vocab_disputatious"/>
            <w:r>
              <w:rPr>
                <w:b/>
                <w:color w:val="0969DA"/>
                <w:sz w:val="20"/>
              </w:rPr>
              <w:t>disputatious</w:t>
            </w:r>
            <w:bookmarkEnd w:id="2034"/>
          </w:p>
        </w:tc>
        <w:tc>
          <w:tcPr>
            <w:tcW w:type="dxa" w:w="3168"/>
            <w:shd w:fill="FFFFFF"/>
            <w:vAlign w:val="center"/>
          </w:tcPr>
          <w:p>
            <w:pPr>
              <w:spacing w:before="80" w:after="80"/>
            </w:pPr>
            <w:r>
              <w:rPr>
                <w:color w:val="24292F"/>
                <w:sz w:val="19"/>
              </w:rPr>
              <w:t>Inclined or showing an inclination to dispute or disagree, even to engage in law suits</w:t>
            </w:r>
          </w:p>
        </w:tc>
        <w:tc>
          <w:tcPr>
            <w:tcW w:type="dxa" w:w="2880"/>
            <w:shd w:fill="FFFFFF"/>
            <w:vAlign w:val="center"/>
          </w:tcPr>
          <w:p>
            <w:pPr>
              <w:spacing w:before="80" w:after="80"/>
            </w:pPr>
            <w:r>
              <w:rPr>
                <w:i/>
                <w:sz w:val="17"/>
              </w:rPr>
              <w:t xml:space="preserve">Authoritarian media outlets adopt a contentious and </w:t>
            </w:r>
            <w:r>
              <w:rPr>
                <w:b/>
                <w:i/>
                <w:color w:val="0969DA"/>
                <w:sz w:val="17"/>
              </w:rPr>
              <w:t>disputatious</w:t>
            </w:r>
            <w:r>
              <w:rPr>
                <w:i/>
                <w:sz w:val="17"/>
              </w:rPr>
              <w:t xml:space="preserve"> tone, producing polemical commentaries that seek to alienate Taiwan from its democratic allies.</w:t>
            </w:r>
          </w:p>
        </w:tc>
        <w:tc>
          <w:tcPr>
            <w:tcW w:type="dxa" w:w="1440"/>
            <w:shd w:fill="FFFFFF"/>
            <w:vAlign w:val="center"/>
          </w:tcPr>
          <w:p>
            <w:pPr>
              <w:spacing w:before="80" w:after="80"/>
              <w:jc w:val="center"/>
            </w:pPr>
            <w:hyperlink w:anchor="text_disputatious" w:tooltip="Return to Passage">
              <w:r>
                <w:rPr>
                  <w:color w:val="0969DA"/>
                  <w:u w:val="single"/>
                </w:rPr>
                <w:t>↩ Return</w:t>
              </w:r>
            </w:hyperlink>
          </w:p>
        </w:tc>
      </w:tr>
      <w:tr>
        <w:tc>
          <w:tcPr>
            <w:tcW w:type="dxa" w:w="1872"/>
            <w:shd w:fill="F6F8FA"/>
            <w:vAlign w:val="center"/>
          </w:tcPr>
          <w:p>
            <w:pPr>
              <w:spacing w:before="80" w:after="80"/>
            </w:pPr>
            <w:bookmarkStart w:id="2047" w:name="vocab_disquisition"/>
            <w:r>
              <w:rPr>
                <w:b/>
                <w:color w:val="0969DA"/>
                <w:sz w:val="20"/>
              </w:rPr>
              <w:t>disquisition</w:t>
            </w:r>
            <w:bookmarkEnd w:id="2047"/>
          </w:p>
        </w:tc>
        <w:tc>
          <w:tcPr>
            <w:tcW w:type="dxa" w:w="3168"/>
            <w:shd w:fill="F6F8FA"/>
            <w:vAlign w:val="center"/>
          </w:tcPr>
          <w:p>
            <w:pPr>
              <w:spacing w:before="80" w:after="80"/>
            </w:pPr>
            <w:r>
              <w:rPr>
                <w:color w:val="24292F"/>
                <w:sz w:val="19"/>
              </w:rPr>
              <w:t>An elaborate analytical or explanatory essay or discussion</w:t>
            </w:r>
          </w:p>
        </w:tc>
        <w:tc>
          <w:tcPr>
            <w:tcW w:type="dxa" w:w="2880"/>
            <w:shd w:fill="F6F8FA"/>
            <w:vAlign w:val="center"/>
          </w:tcPr>
          <w:p>
            <w:pPr>
              <w:spacing w:before="80" w:after="80"/>
            </w:pPr>
            <w:r>
              <w:rPr>
                <w:i/>
                <w:sz w:val="17"/>
              </w:rPr>
              <w:t xml:space="preserve">In scholarly </w:t>
            </w:r>
            <w:r>
              <w:rPr>
                <w:b/>
                <w:i/>
                <w:color w:val="0969DA"/>
                <w:sz w:val="17"/>
              </w:rPr>
              <w:t>disquisition</w:t>
            </w:r>
            <w:r>
              <w:rPr>
                <w:i/>
                <w:sz w:val="17"/>
              </w:rPr>
              <w:t xml:space="preserve"> and public town halls, Taiwanese thinkers commiserate over past diplomatic betrayals while looking forward to a confident future.</w:t>
            </w:r>
          </w:p>
        </w:tc>
        <w:tc>
          <w:tcPr>
            <w:tcW w:type="dxa" w:w="1440"/>
            <w:shd w:fill="F6F8FA"/>
            <w:vAlign w:val="center"/>
          </w:tcPr>
          <w:p>
            <w:pPr>
              <w:spacing w:before="80" w:after="80"/>
              <w:jc w:val="center"/>
            </w:pPr>
            <w:hyperlink w:anchor="text_disquisition" w:tooltip="Return to Passage">
              <w:r>
                <w:rPr>
                  <w:color w:val="0969DA"/>
                  <w:u w:val="single"/>
                </w:rPr>
                <w:t>↩ Return</w:t>
              </w:r>
            </w:hyperlink>
          </w:p>
        </w:tc>
      </w:tr>
      <w:tr>
        <w:tc>
          <w:tcPr>
            <w:tcW w:type="dxa" w:w="1872"/>
            <w:shd w:fill="FFFFFF"/>
            <w:vAlign w:val="center"/>
          </w:tcPr>
          <w:p>
            <w:pPr>
              <w:spacing w:before="80" w:after="80"/>
            </w:pPr>
            <w:bookmarkStart w:id="2037" w:name="vocab_dissonance"/>
            <w:r>
              <w:rPr>
                <w:b/>
                <w:color w:val="0969DA"/>
                <w:sz w:val="20"/>
              </w:rPr>
              <w:t>dissonance</w:t>
            </w:r>
            <w:bookmarkEnd w:id="2037"/>
          </w:p>
        </w:tc>
        <w:tc>
          <w:tcPr>
            <w:tcW w:type="dxa" w:w="3168"/>
            <w:shd w:fill="FFFFFF"/>
            <w:vAlign w:val="center"/>
          </w:tcPr>
          <w:p>
            <w:pPr>
              <w:spacing w:before="80" w:after="80"/>
            </w:pPr>
            <w:r>
              <w:rPr>
                <w:color w:val="24292F"/>
                <w:sz w:val="19"/>
              </w:rPr>
              <w:t>A conflict of people's opinions or actions or characters</w:t>
            </w:r>
          </w:p>
        </w:tc>
        <w:tc>
          <w:tcPr>
            <w:tcW w:type="dxa" w:w="2880"/>
            <w:shd w:fill="FFFFFF"/>
            <w:vAlign w:val="center"/>
          </w:tcPr>
          <w:p>
            <w:pPr>
              <w:spacing w:before="80" w:after="80"/>
            </w:pPr>
            <w:r>
              <w:rPr>
                <w:i/>
                <w:sz w:val="17"/>
              </w:rPr>
              <w:t xml:space="preserve">Beneath this diplomatic facade lies an undeniable cognitive </w:t>
            </w:r>
            <w:r>
              <w:rPr>
                <w:b/>
                <w:i/>
                <w:color w:val="0969DA"/>
                <w:sz w:val="17"/>
              </w:rPr>
              <w:t>dissonance</w:t>
            </w:r>
            <w:r>
              <w:rPr>
                <w:i/>
                <w:sz w:val="17"/>
              </w:rPr>
              <w:t xml:space="preserve"> between authoritarian propaganda and Taiwan's vibrant constitutional self-rule.</w:t>
            </w:r>
          </w:p>
        </w:tc>
        <w:tc>
          <w:tcPr>
            <w:tcW w:type="dxa" w:w="1440"/>
            <w:shd w:fill="FFFFFF"/>
            <w:vAlign w:val="center"/>
          </w:tcPr>
          <w:p>
            <w:pPr>
              <w:spacing w:before="80" w:after="80"/>
              <w:jc w:val="center"/>
            </w:pPr>
            <w:hyperlink w:anchor="text_dissonance" w:tooltip="Return to Passage">
              <w:r>
                <w:rPr>
                  <w:color w:val="0969DA"/>
                  <w:u w:val="single"/>
                </w:rPr>
                <w:t>↩ Return</w:t>
              </w:r>
            </w:hyperlink>
          </w:p>
        </w:tc>
      </w:tr>
      <w:tr>
        <w:tc>
          <w:tcPr>
            <w:tcW w:type="dxa" w:w="1872"/>
            <w:shd w:fill="F6F8FA"/>
            <w:vAlign w:val="center"/>
          </w:tcPr>
          <w:p>
            <w:pPr>
              <w:spacing w:before="80" w:after="80"/>
            </w:pPr>
            <w:bookmarkStart w:id="2022" w:name="vocab_distort"/>
            <w:r>
              <w:rPr>
                <w:b/>
                <w:color w:val="0969DA"/>
                <w:sz w:val="20"/>
              </w:rPr>
              <w:t>distort</w:t>
            </w:r>
            <w:bookmarkEnd w:id="2022"/>
          </w:p>
        </w:tc>
        <w:tc>
          <w:tcPr>
            <w:tcW w:type="dxa" w:w="3168"/>
            <w:shd w:fill="F6F8FA"/>
            <w:vAlign w:val="center"/>
          </w:tcPr>
          <w:p>
            <w:pPr>
              <w:spacing w:before="80" w:after="80"/>
            </w:pPr>
            <w:r>
              <w:rPr>
                <w:color w:val="24292F"/>
                <w:sz w:val="19"/>
              </w:rPr>
              <w:t>Make false by mutilation or addition; as of a message or story</w:t>
            </w:r>
          </w:p>
        </w:tc>
        <w:tc>
          <w:tcPr>
            <w:tcW w:type="dxa" w:w="2880"/>
            <w:shd w:fill="F6F8FA"/>
            <w:vAlign w:val="center"/>
          </w:tcPr>
          <w:p>
            <w:pPr>
              <w:spacing w:before="80" w:after="80"/>
            </w:pPr>
            <w:r>
              <w:rPr>
                <w:i/>
                <w:sz w:val="17"/>
              </w:rPr>
              <w:t xml:space="preserve">Autocratic spokespersons regularly equivocate in international forums, issuing an equivocal statement or mealymouthed declaration designed to </w:t>
            </w:r>
            <w:r>
              <w:rPr>
                <w:b/>
                <w:i/>
                <w:color w:val="0969DA"/>
                <w:sz w:val="17"/>
              </w:rPr>
              <w:t>distort</w:t>
            </w:r>
            <w:r>
              <w:rPr>
                <w:i/>
                <w:sz w:val="17"/>
              </w:rPr>
              <w:t xml:space="preserve"> history and falsify international treaties.</w:t>
            </w:r>
          </w:p>
        </w:tc>
        <w:tc>
          <w:tcPr>
            <w:tcW w:type="dxa" w:w="1440"/>
            <w:shd w:fill="F6F8FA"/>
            <w:vAlign w:val="center"/>
          </w:tcPr>
          <w:p>
            <w:pPr>
              <w:spacing w:before="80" w:after="80"/>
              <w:jc w:val="center"/>
            </w:pPr>
            <w:hyperlink w:anchor="text_distort" w:tooltip="Return to Passage">
              <w:r>
                <w:rPr>
                  <w:color w:val="0969DA"/>
                  <w:u w:val="single"/>
                </w:rPr>
                <w:t>↩ Return</w:t>
              </w:r>
            </w:hyperlink>
          </w:p>
        </w:tc>
      </w:tr>
      <w:tr>
        <w:tc>
          <w:tcPr>
            <w:tcW w:type="dxa" w:w="1872"/>
            <w:shd w:fill="FFFFFF"/>
            <w:vAlign w:val="center"/>
          </w:tcPr>
          <w:p>
            <w:pPr>
              <w:spacing w:before="80" w:after="80"/>
            </w:pPr>
            <w:bookmarkStart w:id="2041" w:name="vocab_embitter"/>
            <w:r>
              <w:rPr>
                <w:b/>
                <w:color w:val="0969DA"/>
                <w:sz w:val="20"/>
              </w:rPr>
              <w:t>embitter</w:t>
            </w:r>
            <w:bookmarkEnd w:id="2041"/>
          </w:p>
        </w:tc>
        <w:tc>
          <w:tcPr>
            <w:tcW w:type="dxa" w:w="3168"/>
            <w:shd w:fill="FFFFFF"/>
            <w:vAlign w:val="center"/>
          </w:tcPr>
          <w:p>
            <w:pPr>
              <w:spacing w:before="80" w:after="80"/>
            </w:pPr>
            <w:r>
              <w:rPr>
                <w:color w:val="24292F"/>
                <w:sz w:val="19"/>
              </w:rPr>
              <w:t>Cause to be bitter or resentful</w:t>
            </w:r>
          </w:p>
        </w:tc>
        <w:tc>
          <w:tcPr>
            <w:tcW w:type="dxa" w:w="2880"/>
            <w:shd w:fill="FFFFFF"/>
            <w:vAlign w:val="center"/>
          </w:tcPr>
          <w:p>
            <w:pPr>
              <w:spacing w:before="80" w:after="80"/>
            </w:pPr>
            <w:r>
              <w:rPr>
                <w:i/>
                <w:sz w:val="17"/>
              </w:rPr>
              <w:t xml:space="preserve">When cross-strait tensions hover at dangerous levels, state propagandists oscillate between sweet rhetoric designed to palliate international concern and deprecatory slurs directed at Taiwanese leaders, seeking to </w:t>
            </w:r>
            <w:r>
              <w:rPr>
                <w:b/>
                <w:i/>
                <w:color w:val="0969DA"/>
                <w:sz w:val="17"/>
              </w:rPr>
              <w:t>embitter</w:t>
            </w:r>
            <w:r>
              <w:rPr>
                <w:i/>
                <w:sz w:val="17"/>
              </w:rPr>
              <w:t xml:space="preserve"> public debate and foster domestic indecision.</w:t>
            </w:r>
          </w:p>
        </w:tc>
        <w:tc>
          <w:tcPr>
            <w:tcW w:type="dxa" w:w="1440"/>
            <w:shd w:fill="FFFFFF"/>
            <w:vAlign w:val="center"/>
          </w:tcPr>
          <w:p>
            <w:pPr>
              <w:spacing w:before="80" w:after="80"/>
              <w:jc w:val="center"/>
            </w:pPr>
            <w:hyperlink w:anchor="text_embitter" w:tooltip="Return to Passage">
              <w:r>
                <w:rPr>
                  <w:color w:val="0969DA"/>
                  <w:u w:val="single"/>
                </w:rPr>
                <w:t>↩ Return</w:t>
              </w:r>
            </w:hyperlink>
          </w:p>
        </w:tc>
      </w:tr>
      <w:tr>
        <w:tc>
          <w:tcPr>
            <w:tcW w:type="dxa" w:w="1872"/>
            <w:shd w:fill="F6F8FA"/>
            <w:vAlign w:val="center"/>
          </w:tcPr>
          <w:p>
            <w:pPr>
              <w:spacing w:before="80" w:after="80"/>
            </w:pPr>
            <w:bookmarkStart w:id="2002" w:name="vocab_equivocal"/>
            <w:r>
              <w:rPr>
                <w:b/>
                <w:color w:val="0969DA"/>
                <w:sz w:val="20"/>
              </w:rPr>
              <w:t>equivocal</w:t>
            </w:r>
            <w:bookmarkEnd w:id="2002"/>
          </w:p>
        </w:tc>
        <w:tc>
          <w:tcPr>
            <w:tcW w:type="dxa" w:w="3168"/>
            <w:shd w:fill="F6F8FA"/>
            <w:vAlign w:val="center"/>
          </w:tcPr>
          <w:p>
            <w:pPr>
              <w:spacing w:before="80" w:after="80"/>
            </w:pPr>
            <w:r>
              <w:rPr>
                <w:color w:val="24292F"/>
                <w:sz w:val="19"/>
              </w:rPr>
              <w:t>Open to two or more interpretations; or of uncertain nature or significance; or (often) intended to mislead</w:t>
            </w:r>
          </w:p>
        </w:tc>
        <w:tc>
          <w:tcPr>
            <w:tcW w:type="dxa" w:w="2880"/>
            <w:shd w:fill="F6F8FA"/>
            <w:vAlign w:val="center"/>
          </w:tcPr>
          <w:p>
            <w:pPr>
              <w:spacing w:before="80" w:after="80"/>
            </w:pPr>
            <w:r>
              <w:rPr>
                <w:i/>
                <w:sz w:val="17"/>
              </w:rPr>
              <w:t xml:space="preserve">Autocratic spokespersons regularly equivocate in international forums, issuing an </w:t>
            </w:r>
            <w:r>
              <w:rPr>
                <w:b/>
                <w:i/>
                <w:color w:val="0969DA"/>
                <w:sz w:val="17"/>
              </w:rPr>
              <w:t>equivocal</w:t>
            </w:r>
            <w:r>
              <w:rPr>
                <w:i/>
                <w:sz w:val="17"/>
              </w:rPr>
              <w:t xml:space="preserve"> statement or mealymouthed declaration designed to distort history and falsify international treaties.</w:t>
            </w:r>
          </w:p>
        </w:tc>
        <w:tc>
          <w:tcPr>
            <w:tcW w:type="dxa" w:w="1440"/>
            <w:shd w:fill="F6F8FA"/>
            <w:vAlign w:val="center"/>
          </w:tcPr>
          <w:p>
            <w:pPr>
              <w:spacing w:before="80" w:after="80"/>
              <w:jc w:val="center"/>
            </w:pPr>
            <w:hyperlink w:anchor="text_equivocal" w:tooltip="Return to Passage">
              <w:r>
                <w:rPr>
                  <w:color w:val="0969DA"/>
                  <w:u w:val="single"/>
                </w:rPr>
                <w:t>↩ Return</w:t>
              </w:r>
            </w:hyperlink>
          </w:p>
        </w:tc>
      </w:tr>
      <w:tr>
        <w:tc>
          <w:tcPr>
            <w:tcW w:type="dxa" w:w="1872"/>
            <w:shd w:fill="FFFFFF"/>
            <w:vAlign w:val="center"/>
          </w:tcPr>
          <w:p>
            <w:pPr>
              <w:spacing w:before="80" w:after="80"/>
            </w:pPr>
            <w:bookmarkStart w:id="2001" w:name="vocab_equivocate"/>
            <w:r>
              <w:rPr>
                <w:b/>
                <w:color w:val="0969DA"/>
                <w:sz w:val="20"/>
              </w:rPr>
              <w:t>equivocate</w:t>
            </w:r>
            <w:bookmarkEnd w:id="2001"/>
          </w:p>
        </w:tc>
        <w:tc>
          <w:tcPr>
            <w:tcW w:type="dxa" w:w="3168"/>
            <w:shd w:fill="FFFFFF"/>
            <w:vAlign w:val="center"/>
          </w:tcPr>
          <w:p>
            <w:pPr>
              <w:spacing w:before="80" w:after="80"/>
            </w:pPr>
            <w:r>
              <w:rPr>
                <w:color w:val="24292F"/>
                <w:sz w:val="19"/>
              </w:rPr>
              <w:t>Be deliberately ambiguous or unclear in order to mislead or withhold information</w:t>
            </w:r>
          </w:p>
        </w:tc>
        <w:tc>
          <w:tcPr>
            <w:tcW w:type="dxa" w:w="2880"/>
            <w:shd w:fill="FFFFFF"/>
            <w:vAlign w:val="center"/>
          </w:tcPr>
          <w:p>
            <w:pPr>
              <w:spacing w:before="80" w:after="80"/>
            </w:pPr>
            <w:r>
              <w:rPr>
                <w:i/>
                <w:sz w:val="17"/>
              </w:rPr>
              <w:t xml:space="preserve">Autocratic spokespersons regularly </w:t>
            </w:r>
            <w:r>
              <w:rPr>
                <w:b/>
                <w:i/>
                <w:color w:val="0969DA"/>
                <w:sz w:val="17"/>
              </w:rPr>
              <w:t>equivocate</w:t>
            </w:r>
            <w:r>
              <w:rPr>
                <w:i/>
                <w:sz w:val="17"/>
              </w:rPr>
              <w:t xml:space="preserve"> in international forums, issuing an equivocal statement or mealymouthed declaration designed to distort history and falsify international treaties.</w:t>
            </w:r>
          </w:p>
        </w:tc>
        <w:tc>
          <w:tcPr>
            <w:tcW w:type="dxa" w:w="1440"/>
            <w:shd w:fill="FFFFFF"/>
            <w:vAlign w:val="center"/>
          </w:tcPr>
          <w:p>
            <w:pPr>
              <w:spacing w:before="80" w:after="80"/>
              <w:jc w:val="center"/>
            </w:pPr>
            <w:hyperlink w:anchor="text_equivocate" w:tooltip="Return to Passage">
              <w:r>
                <w:rPr>
                  <w:color w:val="0969DA"/>
                  <w:u w:val="single"/>
                </w:rPr>
                <w:t>↩ Return</w:t>
              </w:r>
            </w:hyperlink>
          </w:p>
        </w:tc>
      </w:tr>
      <w:tr>
        <w:tc>
          <w:tcPr>
            <w:tcW w:type="dxa" w:w="1872"/>
            <w:shd w:fill="F6F8FA"/>
            <w:vAlign w:val="center"/>
          </w:tcPr>
          <w:p>
            <w:pPr>
              <w:spacing w:before="80" w:after="80"/>
            </w:pPr>
            <w:bookmarkStart w:id="2014" w:name="vocab_extenuate"/>
            <w:r>
              <w:rPr>
                <w:b/>
                <w:color w:val="0969DA"/>
                <w:sz w:val="20"/>
              </w:rPr>
              <w:t>extenuate</w:t>
            </w:r>
            <w:bookmarkEnd w:id="2014"/>
          </w:p>
        </w:tc>
        <w:tc>
          <w:tcPr>
            <w:tcW w:type="dxa" w:w="3168"/>
            <w:shd w:fill="F6F8FA"/>
            <w:vAlign w:val="center"/>
          </w:tcPr>
          <w:p>
            <w:pPr>
              <w:spacing w:before="80" w:after="80"/>
            </w:pPr>
            <w:r>
              <w:rPr>
                <w:color w:val="24292F"/>
                <w:sz w:val="19"/>
              </w:rPr>
              <w:t>Lessen or to try to lessen the seriousness or extent of</w:t>
            </w:r>
          </w:p>
        </w:tc>
        <w:tc>
          <w:tcPr>
            <w:tcW w:type="dxa" w:w="2880"/>
            <w:shd w:fill="F6F8FA"/>
            <w:vAlign w:val="center"/>
          </w:tcPr>
          <w:p>
            <w:pPr>
              <w:spacing w:before="80" w:after="80"/>
            </w:pPr>
            <w:r>
              <w:rPr>
                <w:i/>
                <w:sz w:val="17"/>
              </w:rPr>
              <w:t xml:space="preserve">Free citizens understand that no diplomatic euphemism can </w:t>
            </w:r>
            <w:r>
              <w:rPr>
                <w:b/>
                <w:i/>
                <w:color w:val="0969DA"/>
                <w:sz w:val="17"/>
              </w:rPr>
              <w:t>extenuate</w:t>
            </w:r>
            <w:r>
              <w:rPr>
                <w:i/>
                <w:sz w:val="17"/>
              </w:rPr>
              <w:t xml:space="preserve"> the reality of military intimidation, nor can foreign propagandists misconstrue Taiwan's tacit consensus on sovereign self-defense as a provocation.</w:t>
            </w:r>
          </w:p>
        </w:tc>
        <w:tc>
          <w:tcPr>
            <w:tcW w:type="dxa" w:w="1440"/>
            <w:shd w:fill="F6F8FA"/>
            <w:vAlign w:val="center"/>
          </w:tcPr>
          <w:p>
            <w:pPr>
              <w:spacing w:before="80" w:after="80"/>
              <w:jc w:val="center"/>
            </w:pPr>
            <w:hyperlink w:anchor="text_extenuate" w:tooltip="Return to Passage">
              <w:r>
                <w:rPr>
                  <w:color w:val="0969DA"/>
                  <w:u w:val="single"/>
                </w:rPr>
                <w:t>↩ Return</w:t>
              </w:r>
            </w:hyperlink>
          </w:p>
        </w:tc>
      </w:tr>
      <w:tr>
        <w:tc>
          <w:tcPr>
            <w:tcW w:type="dxa" w:w="1872"/>
            <w:shd w:fill="FFFFFF"/>
            <w:vAlign w:val="center"/>
          </w:tcPr>
          <w:p>
            <w:pPr>
              <w:spacing w:before="80" w:after="80"/>
            </w:pPr>
            <w:bookmarkStart w:id="2031" w:name="vocab_falsify"/>
            <w:r>
              <w:rPr>
                <w:b/>
                <w:color w:val="0969DA"/>
                <w:sz w:val="20"/>
              </w:rPr>
              <w:t>falsify</w:t>
            </w:r>
            <w:bookmarkEnd w:id="2031"/>
          </w:p>
        </w:tc>
        <w:tc>
          <w:tcPr>
            <w:tcW w:type="dxa" w:w="3168"/>
            <w:shd w:fill="FFFFFF"/>
            <w:vAlign w:val="center"/>
          </w:tcPr>
          <w:p>
            <w:pPr>
              <w:spacing w:before="80" w:after="80"/>
            </w:pPr>
            <w:r>
              <w:rPr>
                <w:color w:val="24292F"/>
                <w:sz w:val="19"/>
              </w:rPr>
              <w:t>Make false by mutilation or addition; as of a message or story</w:t>
            </w:r>
          </w:p>
        </w:tc>
        <w:tc>
          <w:tcPr>
            <w:tcW w:type="dxa" w:w="2880"/>
            <w:shd w:fill="FFFFFF"/>
            <w:vAlign w:val="center"/>
          </w:tcPr>
          <w:p>
            <w:pPr>
              <w:spacing w:before="80" w:after="80"/>
            </w:pPr>
            <w:r>
              <w:rPr>
                <w:i/>
                <w:sz w:val="17"/>
              </w:rPr>
              <w:t xml:space="preserve">Autocratic spokespersons regularly equivocate in international forums, issuing an equivocal statement or mealymouthed declaration designed to distort history and </w:t>
            </w:r>
            <w:r>
              <w:rPr>
                <w:b/>
                <w:i/>
                <w:color w:val="0969DA"/>
                <w:sz w:val="17"/>
              </w:rPr>
              <w:t>falsify</w:t>
            </w:r>
            <w:r>
              <w:rPr>
                <w:i/>
                <w:sz w:val="17"/>
              </w:rPr>
              <w:t xml:space="preserve"> international treaties.</w:t>
            </w:r>
          </w:p>
        </w:tc>
        <w:tc>
          <w:tcPr>
            <w:tcW w:type="dxa" w:w="1440"/>
            <w:shd w:fill="FFFFFF"/>
            <w:vAlign w:val="center"/>
          </w:tcPr>
          <w:p>
            <w:pPr>
              <w:spacing w:before="80" w:after="80"/>
              <w:jc w:val="center"/>
            </w:pPr>
            <w:hyperlink w:anchor="text_falsify" w:tooltip="Return to Passage">
              <w:r>
                <w:rPr>
                  <w:color w:val="0969DA"/>
                  <w:u w:val="single"/>
                </w:rPr>
                <w:t>↩ Return</w:t>
              </w:r>
            </w:hyperlink>
          </w:p>
        </w:tc>
      </w:tr>
      <w:tr>
        <w:tc>
          <w:tcPr>
            <w:tcW w:type="dxa" w:w="1872"/>
            <w:shd w:fill="F6F8FA"/>
            <w:vAlign w:val="center"/>
          </w:tcPr>
          <w:p>
            <w:pPr>
              <w:spacing w:before="80" w:after="80"/>
            </w:pPr>
            <w:bookmarkStart w:id="2029" w:name="vocab_garbled"/>
            <w:r>
              <w:rPr>
                <w:b/>
                <w:color w:val="0969DA"/>
                <w:sz w:val="20"/>
              </w:rPr>
              <w:t>garbled</w:t>
            </w:r>
            <w:bookmarkEnd w:id="2029"/>
          </w:p>
        </w:tc>
        <w:tc>
          <w:tcPr>
            <w:tcW w:type="dxa" w:w="3168"/>
            <w:shd w:fill="F6F8FA"/>
            <w:vAlign w:val="center"/>
          </w:tcPr>
          <w:p>
            <w:pPr>
              <w:spacing w:before="80" w:after="80"/>
            </w:pPr>
            <w:r>
              <w:rPr>
                <w:color w:val="24292F"/>
                <w:sz w:val="19"/>
              </w:rPr>
              <w:t>Make false by mutilation or addition; as of a message or story</w:t>
            </w:r>
          </w:p>
        </w:tc>
        <w:tc>
          <w:tcPr>
            <w:tcW w:type="dxa" w:w="2880"/>
            <w:shd w:fill="F6F8FA"/>
            <w:vAlign w:val="center"/>
          </w:tcPr>
          <w:p>
            <w:pPr>
              <w:spacing w:before="80" w:after="80"/>
            </w:pPr>
            <w:r>
              <w:rPr>
                <w:i/>
                <w:sz w:val="17"/>
              </w:rPr>
              <w:t xml:space="preserve">Hostile narratives attempt to confound foreign observers with </w:t>
            </w:r>
            <w:r>
              <w:rPr>
                <w:b/>
                <w:i/>
                <w:color w:val="0969DA"/>
                <w:sz w:val="17"/>
              </w:rPr>
              <w:t>garbled</w:t>
            </w:r>
            <w:r>
              <w:rPr>
                <w:i/>
                <w:sz w:val="17"/>
              </w:rPr>
              <w:t xml:space="preserve"> legal interpretations and circuitous historical arguments that can befuddle those unfamiliar with Pacific history.</w:t>
            </w:r>
          </w:p>
        </w:tc>
        <w:tc>
          <w:tcPr>
            <w:tcW w:type="dxa" w:w="1440"/>
            <w:shd w:fill="F6F8FA"/>
            <w:vAlign w:val="center"/>
          </w:tcPr>
          <w:p>
            <w:pPr>
              <w:spacing w:before="80" w:after="80"/>
              <w:jc w:val="center"/>
            </w:pPr>
            <w:hyperlink w:anchor="text_garbled" w:tooltip="Return to Passage">
              <w:r>
                <w:rPr>
                  <w:color w:val="0969DA"/>
                  <w:u w:val="single"/>
                </w:rPr>
                <w:t>↩ Return</w:t>
              </w:r>
            </w:hyperlink>
          </w:p>
        </w:tc>
      </w:tr>
      <w:tr>
        <w:tc>
          <w:tcPr>
            <w:tcW w:type="dxa" w:w="1872"/>
            <w:shd w:fill="FFFFFF"/>
            <w:vAlign w:val="center"/>
          </w:tcPr>
          <w:p>
            <w:pPr>
              <w:spacing w:before="80" w:after="80"/>
            </w:pPr>
            <w:bookmarkStart w:id="2038" w:name="vocab_hover"/>
            <w:r>
              <w:rPr>
                <w:b/>
                <w:color w:val="0969DA"/>
                <w:sz w:val="20"/>
              </w:rPr>
              <w:t>hover</w:t>
            </w:r>
            <w:bookmarkEnd w:id="2038"/>
          </w:p>
        </w:tc>
        <w:tc>
          <w:tcPr>
            <w:tcW w:type="dxa" w:w="3168"/>
            <w:shd w:fill="FFFFFF"/>
            <w:vAlign w:val="center"/>
          </w:tcPr>
          <w:p>
            <w:pPr>
              <w:spacing w:before="80" w:after="80"/>
            </w:pPr>
            <w:r>
              <w:rPr>
                <w:color w:val="24292F"/>
                <w:sz w:val="19"/>
              </w:rPr>
              <w:t>Be undecided about something; waver between conflicting positions or courses of action</w:t>
            </w:r>
          </w:p>
        </w:tc>
        <w:tc>
          <w:tcPr>
            <w:tcW w:type="dxa" w:w="2880"/>
            <w:shd w:fill="FFFFFF"/>
            <w:vAlign w:val="center"/>
          </w:tcPr>
          <w:p>
            <w:pPr>
              <w:spacing w:before="80" w:after="80"/>
            </w:pPr>
            <w:r>
              <w:rPr>
                <w:i/>
                <w:sz w:val="17"/>
              </w:rPr>
              <w:t xml:space="preserve">When cross-strait tensions </w:t>
            </w:r>
            <w:r>
              <w:rPr>
                <w:b/>
                <w:i/>
                <w:color w:val="0969DA"/>
                <w:sz w:val="17"/>
              </w:rPr>
              <w:t>hover</w:t>
            </w:r>
            <w:r>
              <w:rPr>
                <w:i/>
                <w:sz w:val="17"/>
              </w:rPr>
              <w:t xml:space="preserve"> at dangerous levels, state propagandists oscillate between sweet rhetoric designed to palliate international concern and deprecatory slurs directed at Taiwanese leaders, seeking to embitter public debate and foster domestic indecision.</w:t>
            </w:r>
          </w:p>
        </w:tc>
        <w:tc>
          <w:tcPr>
            <w:tcW w:type="dxa" w:w="1440"/>
            <w:shd w:fill="FFFFFF"/>
            <w:vAlign w:val="center"/>
          </w:tcPr>
          <w:p>
            <w:pPr>
              <w:spacing w:before="80" w:after="80"/>
              <w:jc w:val="center"/>
            </w:pPr>
            <w:hyperlink w:anchor="text_hover" w:tooltip="Return to Passage">
              <w:r>
                <w:rPr>
                  <w:color w:val="0969DA"/>
                  <w:u w:val="single"/>
                </w:rPr>
                <w:t>↩ Return</w:t>
              </w:r>
            </w:hyperlink>
          </w:p>
        </w:tc>
      </w:tr>
      <w:tr>
        <w:tc>
          <w:tcPr>
            <w:tcW w:type="dxa" w:w="1872"/>
            <w:shd w:fill="F6F8FA"/>
            <w:vAlign w:val="center"/>
          </w:tcPr>
          <w:p>
            <w:pPr>
              <w:spacing w:before="80" w:after="80"/>
            </w:pPr>
            <w:bookmarkStart w:id="2010" w:name="vocab_humor"/>
            <w:r>
              <w:rPr>
                <w:b/>
                <w:color w:val="0969DA"/>
                <w:sz w:val="20"/>
              </w:rPr>
              <w:t>humor</w:t>
            </w:r>
            <w:bookmarkEnd w:id="2010"/>
          </w:p>
        </w:tc>
        <w:tc>
          <w:tcPr>
            <w:tcW w:type="dxa" w:w="3168"/>
            <w:shd w:fill="F6F8FA"/>
            <w:vAlign w:val="center"/>
          </w:tcPr>
          <w:p>
            <w:pPr>
              <w:spacing w:before="80" w:after="80"/>
            </w:pPr>
            <w:r>
              <w:rPr>
                <w:color w:val="24292F"/>
                <w:sz w:val="19"/>
              </w:rPr>
              <w:t>A message whose ingenuity or verbal skill or incongruity has the power to evoke laughter</w:t>
            </w:r>
          </w:p>
        </w:tc>
        <w:tc>
          <w:tcPr>
            <w:tcW w:type="dxa" w:w="2880"/>
            <w:shd w:fill="F6F8FA"/>
            <w:vAlign w:val="center"/>
          </w:tcPr>
          <w:p>
            <w:pPr>
              <w:spacing w:before="80" w:after="80"/>
            </w:pPr>
            <w:r>
              <w:rPr>
                <w:i/>
                <w:sz w:val="17"/>
              </w:rPr>
              <w:t xml:space="preserve">Dissidents and civic satirists often employ dry </w:t>
            </w:r>
            <w:r>
              <w:rPr>
                <w:b/>
                <w:i/>
                <w:color w:val="0969DA"/>
                <w:sz w:val="17"/>
              </w:rPr>
              <w:t>humor</w:t>
            </w:r>
            <w:r>
              <w:rPr>
                <w:i/>
                <w:sz w:val="17"/>
              </w:rPr>
              <w:t xml:space="preserve"> and ironical commentary to expose the glaring incongruity of autocratic lectures on peace from a regime that surrounds Taiwan with ballistic missiles, finding each foreign threat utterly incongruous with modern civilized norms.</w:t>
            </w:r>
          </w:p>
        </w:tc>
        <w:tc>
          <w:tcPr>
            <w:tcW w:type="dxa" w:w="1440"/>
            <w:shd w:fill="F6F8FA"/>
            <w:vAlign w:val="center"/>
          </w:tcPr>
          <w:p>
            <w:pPr>
              <w:spacing w:before="80" w:after="80"/>
              <w:jc w:val="center"/>
            </w:pPr>
            <w:hyperlink w:anchor="text_humor" w:tooltip="Return to Passage">
              <w:r>
                <w:rPr>
                  <w:color w:val="0969DA"/>
                  <w:u w:val="single"/>
                </w:rPr>
                <w:t>↩ Return</w:t>
              </w:r>
            </w:hyperlink>
          </w:p>
        </w:tc>
      </w:tr>
      <w:tr>
        <w:tc>
          <w:tcPr>
            <w:tcW w:type="dxa" w:w="1872"/>
            <w:shd w:fill="FFFFFF"/>
            <w:vAlign w:val="center"/>
          </w:tcPr>
          <w:p>
            <w:pPr>
              <w:spacing w:before="80" w:after="80"/>
            </w:pPr>
            <w:bookmarkStart w:id="2024" w:name="vocab_incongruity"/>
            <w:r>
              <w:rPr>
                <w:b/>
                <w:color w:val="0969DA"/>
                <w:sz w:val="20"/>
              </w:rPr>
              <w:t>incongruity</w:t>
            </w:r>
            <w:bookmarkEnd w:id="2024"/>
          </w:p>
        </w:tc>
        <w:tc>
          <w:tcPr>
            <w:tcW w:type="dxa" w:w="3168"/>
            <w:shd w:fill="FFFFFF"/>
            <w:vAlign w:val="center"/>
          </w:tcPr>
          <w:p>
            <w:pPr>
              <w:spacing w:before="80" w:after="80"/>
            </w:pPr>
            <w:r>
              <w:rPr>
                <w:color w:val="24292F"/>
                <w:sz w:val="19"/>
              </w:rPr>
              <w:t>The quality of disagreeing; being unsuitable and inappropriate</w:t>
            </w:r>
          </w:p>
        </w:tc>
        <w:tc>
          <w:tcPr>
            <w:tcW w:type="dxa" w:w="2880"/>
            <w:shd w:fill="FFFFFF"/>
            <w:vAlign w:val="center"/>
          </w:tcPr>
          <w:p>
            <w:pPr>
              <w:spacing w:before="80" w:after="80"/>
            </w:pPr>
            <w:r>
              <w:rPr>
                <w:i/>
                <w:sz w:val="17"/>
              </w:rPr>
              <w:t xml:space="preserve">Dissidents and civic satirists often employ dry humor and ironical commentary to expose the glaring </w:t>
            </w:r>
            <w:r>
              <w:rPr>
                <w:b/>
                <w:i/>
                <w:color w:val="0969DA"/>
                <w:sz w:val="17"/>
              </w:rPr>
              <w:t>incongruity</w:t>
            </w:r>
            <w:r>
              <w:rPr>
                <w:i/>
                <w:sz w:val="17"/>
              </w:rPr>
              <w:t xml:space="preserve"> of autocratic lectures on peace from a regime that surrounds Taiwan with ballistic missiles, finding each foreign threat utterly incongruous with modern civilized norms.</w:t>
            </w:r>
          </w:p>
        </w:tc>
        <w:tc>
          <w:tcPr>
            <w:tcW w:type="dxa" w:w="1440"/>
            <w:shd w:fill="FFFFFF"/>
            <w:vAlign w:val="center"/>
          </w:tcPr>
          <w:p>
            <w:pPr>
              <w:spacing w:before="80" w:after="80"/>
              <w:jc w:val="center"/>
            </w:pPr>
            <w:hyperlink w:anchor="text_incongruity" w:tooltip="Return to Passage">
              <w:r>
                <w:rPr>
                  <w:color w:val="0969DA"/>
                  <w:u w:val="single"/>
                </w:rPr>
                <w:t>↩ Return</w:t>
              </w:r>
            </w:hyperlink>
          </w:p>
        </w:tc>
      </w:tr>
      <w:tr>
        <w:tc>
          <w:tcPr>
            <w:tcW w:type="dxa" w:w="1872"/>
            <w:shd w:fill="F6F8FA"/>
            <w:vAlign w:val="center"/>
          </w:tcPr>
          <w:p>
            <w:pPr>
              <w:spacing w:before="80" w:after="80"/>
            </w:pPr>
            <w:bookmarkStart w:id="2030" w:name="vocab_incongruous"/>
            <w:r>
              <w:rPr>
                <w:b/>
                <w:color w:val="0969DA"/>
                <w:sz w:val="20"/>
              </w:rPr>
              <w:t>incongruous</w:t>
            </w:r>
            <w:bookmarkEnd w:id="2030"/>
          </w:p>
        </w:tc>
        <w:tc>
          <w:tcPr>
            <w:tcW w:type="dxa" w:w="3168"/>
            <w:shd w:fill="F6F8FA"/>
            <w:vAlign w:val="center"/>
          </w:tcPr>
          <w:p>
            <w:pPr>
              <w:spacing w:before="80" w:after="80"/>
            </w:pPr>
            <w:r>
              <w:rPr>
                <w:color w:val="24292F"/>
                <w:sz w:val="19"/>
              </w:rPr>
              <w:t>Lacking in harmony or compatibility or appropriateness</w:t>
            </w:r>
          </w:p>
        </w:tc>
        <w:tc>
          <w:tcPr>
            <w:tcW w:type="dxa" w:w="2880"/>
            <w:shd w:fill="F6F8FA"/>
            <w:vAlign w:val="center"/>
          </w:tcPr>
          <w:p>
            <w:pPr>
              <w:spacing w:before="80" w:after="80"/>
            </w:pPr>
            <w:r>
              <w:rPr>
                <w:i/>
                <w:sz w:val="17"/>
              </w:rPr>
              <w:t xml:space="preserve">Dissidents and civic satirists often employ dry humor and ironical commentary to expose the glaring incongruity of autocratic lectures on peace from a regime that surrounds Taiwan with ballistic missiles, finding each foreign threat utterly </w:t>
            </w:r>
            <w:r>
              <w:rPr>
                <w:b/>
                <w:i/>
                <w:color w:val="0969DA"/>
                <w:sz w:val="17"/>
              </w:rPr>
              <w:t>incongruous</w:t>
            </w:r>
            <w:r>
              <w:rPr>
                <w:i/>
                <w:sz w:val="17"/>
              </w:rPr>
              <w:t xml:space="preserve"> with modern civilized norms.</w:t>
            </w:r>
          </w:p>
        </w:tc>
        <w:tc>
          <w:tcPr>
            <w:tcW w:type="dxa" w:w="1440"/>
            <w:shd w:fill="F6F8FA"/>
            <w:vAlign w:val="center"/>
          </w:tcPr>
          <w:p>
            <w:pPr>
              <w:spacing w:before="80" w:after="80"/>
              <w:jc w:val="center"/>
            </w:pPr>
            <w:hyperlink w:anchor="text_incongruous" w:tooltip="Return to Passage">
              <w:r>
                <w:rPr>
                  <w:color w:val="0969DA"/>
                  <w:u w:val="single"/>
                </w:rPr>
                <w:t>↩ Return</w:t>
              </w:r>
            </w:hyperlink>
          </w:p>
        </w:tc>
      </w:tr>
      <w:tr>
        <w:tc>
          <w:tcPr>
            <w:tcW w:type="dxa" w:w="1872"/>
            <w:shd w:fill="FFFFFF"/>
            <w:vAlign w:val="center"/>
          </w:tcPr>
          <w:p>
            <w:pPr>
              <w:spacing w:before="80" w:after="80"/>
            </w:pPr>
            <w:bookmarkStart w:id="2027" w:name="vocab_indecision"/>
            <w:r>
              <w:rPr>
                <w:b/>
                <w:color w:val="0969DA"/>
                <w:sz w:val="20"/>
              </w:rPr>
              <w:t>indecision</w:t>
            </w:r>
            <w:bookmarkEnd w:id="2027"/>
          </w:p>
        </w:tc>
        <w:tc>
          <w:tcPr>
            <w:tcW w:type="dxa" w:w="3168"/>
            <w:shd w:fill="FFFFFF"/>
            <w:vAlign w:val="center"/>
          </w:tcPr>
          <w:p>
            <w:pPr>
              <w:spacing w:before="80" w:after="80"/>
            </w:pPr>
            <w:r>
              <w:rPr>
                <w:color w:val="24292F"/>
                <w:sz w:val="19"/>
              </w:rPr>
              <w:t>Doubt concerning two or more possible alternatives or courses of action</w:t>
            </w:r>
          </w:p>
        </w:tc>
        <w:tc>
          <w:tcPr>
            <w:tcW w:type="dxa" w:w="2880"/>
            <w:shd w:fill="FFFFFF"/>
            <w:vAlign w:val="center"/>
          </w:tcPr>
          <w:p>
            <w:pPr>
              <w:spacing w:before="80" w:after="80"/>
            </w:pPr>
            <w:r>
              <w:rPr>
                <w:i/>
                <w:sz w:val="17"/>
              </w:rPr>
              <w:t xml:space="preserve">When cross-strait tensions hover at dangerous levels, state propagandists oscillate between sweet rhetoric designed to palliate international concern and deprecatory slurs directed at Taiwanese leaders, seeking to embitter public debate and foster domestic </w:t>
            </w:r>
            <w:r>
              <w:rPr>
                <w:b/>
                <w:i/>
                <w:color w:val="0969DA"/>
                <w:sz w:val="17"/>
              </w:rPr>
              <w:t>indecision</w:t>
            </w:r>
            <w:r>
              <w:rPr>
                <w:i/>
                <w:sz w:val="17"/>
              </w:rPr>
              <w:t>.</w:t>
            </w:r>
          </w:p>
        </w:tc>
        <w:tc>
          <w:tcPr>
            <w:tcW w:type="dxa" w:w="1440"/>
            <w:shd w:fill="FFFFFF"/>
            <w:vAlign w:val="center"/>
          </w:tcPr>
          <w:p>
            <w:pPr>
              <w:spacing w:before="80" w:after="80"/>
              <w:jc w:val="center"/>
            </w:pPr>
            <w:hyperlink w:anchor="text_indecision" w:tooltip="Return to Passage">
              <w:r>
                <w:rPr>
                  <w:color w:val="0969DA"/>
                  <w:u w:val="single"/>
                </w:rPr>
                <w:t>↩ Return</w:t>
              </w:r>
            </w:hyperlink>
          </w:p>
        </w:tc>
      </w:tr>
      <w:tr>
        <w:tc>
          <w:tcPr>
            <w:tcW w:type="dxa" w:w="1872"/>
            <w:shd w:fill="F6F8FA"/>
            <w:vAlign w:val="center"/>
          </w:tcPr>
          <w:p>
            <w:pPr>
              <w:spacing w:before="80" w:after="80"/>
            </w:pPr>
            <w:bookmarkStart w:id="2019" w:name="vocab_ineffable"/>
            <w:r>
              <w:rPr>
                <w:b/>
                <w:color w:val="0969DA"/>
                <w:sz w:val="20"/>
              </w:rPr>
              <w:t>ineffable</w:t>
            </w:r>
            <w:bookmarkEnd w:id="2019"/>
          </w:p>
        </w:tc>
        <w:tc>
          <w:tcPr>
            <w:tcW w:type="dxa" w:w="3168"/>
            <w:shd w:fill="F6F8FA"/>
            <w:vAlign w:val="center"/>
          </w:tcPr>
          <w:p>
            <w:pPr>
              <w:spacing w:before="80" w:after="80"/>
            </w:pPr>
            <w:r>
              <w:rPr>
                <w:color w:val="24292F"/>
                <w:sz w:val="19"/>
              </w:rPr>
              <w:t>Defying expression or description</w:t>
            </w:r>
          </w:p>
        </w:tc>
        <w:tc>
          <w:tcPr>
            <w:tcW w:type="dxa" w:w="2880"/>
            <w:shd w:fill="F6F8FA"/>
            <w:vAlign w:val="center"/>
          </w:tcPr>
          <w:p>
            <w:pPr>
              <w:spacing w:before="80" w:after="80"/>
            </w:pPr>
            <w:r>
              <w:rPr>
                <w:i/>
                <w:sz w:val="17"/>
              </w:rPr>
              <w:t xml:space="preserve">While disaffected autocrats lament their inability to subjugate the island, the twenty-three million people of Taiwan have forged an </w:t>
            </w:r>
            <w:r>
              <w:rPr>
                <w:b/>
                <w:i/>
                <w:color w:val="0969DA"/>
                <w:sz w:val="17"/>
              </w:rPr>
              <w:t>ineffable</w:t>
            </w:r>
            <w:r>
              <w:rPr>
                <w:i/>
                <w:sz w:val="17"/>
              </w:rPr>
              <w:t xml:space="preserve"> civic solidarity that transcends partisan divisions.</w:t>
            </w:r>
          </w:p>
        </w:tc>
        <w:tc>
          <w:tcPr>
            <w:tcW w:type="dxa" w:w="1440"/>
            <w:shd w:fill="F6F8FA"/>
            <w:vAlign w:val="center"/>
          </w:tcPr>
          <w:p>
            <w:pPr>
              <w:spacing w:before="80" w:after="80"/>
              <w:jc w:val="center"/>
            </w:pPr>
            <w:hyperlink w:anchor="text_ineffable" w:tooltip="Return to Passage">
              <w:r>
                <w:rPr>
                  <w:color w:val="0969DA"/>
                  <w:u w:val="single"/>
                </w:rPr>
                <w:t>↩ Return</w:t>
              </w:r>
            </w:hyperlink>
          </w:p>
        </w:tc>
      </w:tr>
      <w:tr>
        <w:tc>
          <w:tcPr>
            <w:tcW w:type="dxa" w:w="1872"/>
            <w:shd w:fill="FFFFFF"/>
            <w:vAlign w:val="center"/>
          </w:tcPr>
          <w:p>
            <w:pPr>
              <w:spacing w:before="80" w:after="80"/>
            </w:pPr>
            <w:bookmarkStart w:id="2049" w:name="vocab_inexorable"/>
            <w:r>
              <w:rPr>
                <w:b/>
                <w:color w:val="0969DA"/>
                <w:sz w:val="20"/>
              </w:rPr>
              <w:t>inexorable</w:t>
            </w:r>
            <w:bookmarkEnd w:id="2049"/>
          </w:p>
        </w:tc>
        <w:tc>
          <w:tcPr>
            <w:tcW w:type="dxa" w:w="3168"/>
            <w:shd w:fill="FFFFFF"/>
            <w:vAlign w:val="center"/>
          </w:tcPr>
          <w:p>
            <w:pPr>
              <w:spacing w:before="80" w:after="80"/>
            </w:pPr>
            <w:r>
              <w:rPr>
                <w:color w:val="24292F"/>
                <w:sz w:val="19"/>
              </w:rPr>
              <w:t>Not to be placated or appeased or moved by entreaty</w:t>
            </w:r>
          </w:p>
        </w:tc>
        <w:tc>
          <w:tcPr>
            <w:tcW w:type="dxa" w:w="2880"/>
            <w:shd w:fill="FFFFFF"/>
            <w:vAlign w:val="center"/>
          </w:tcPr>
          <w:p>
            <w:pPr>
              <w:spacing w:before="80" w:after="80"/>
            </w:pPr>
            <w:r>
              <w:rPr>
                <w:i/>
                <w:sz w:val="17"/>
              </w:rPr>
              <w:t xml:space="preserve">The historical march of Taiwanese democracy toward unshakeable global recognition is an </w:t>
            </w:r>
            <w:r>
              <w:rPr>
                <w:b/>
                <w:i/>
                <w:color w:val="0969DA"/>
                <w:sz w:val="17"/>
              </w:rPr>
              <w:t>inexorable</w:t>
            </w:r>
            <w:r>
              <w:rPr>
                <w:i/>
                <w:sz w:val="17"/>
              </w:rPr>
              <w:t xml:space="preserve"> reality that no amount of diplomatic double-talk can ever extinguish.</w:t>
            </w:r>
          </w:p>
        </w:tc>
        <w:tc>
          <w:tcPr>
            <w:tcW w:type="dxa" w:w="1440"/>
            <w:shd w:fill="FFFFFF"/>
            <w:vAlign w:val="center"/>
          </w:tcPr>
          <w:p>
            <w:pPr>
              <w:spacing w:before="80" w:after="80"/>
              <w:jc w:val="center"/>
            </w:pPr>
            <w:hyperlink w:anchor="text_inexorable" w:tooltip="Return to Passage">
              <w:r>
                <w:rPr>
                  <w:color w:val="0969DA"/>
                  <w:u w:val="single"/>
                </w:rPr>
                <w:t>↩ Return</w:t>
              </w:r>
            </w:hyperlink>
          </w:p>
        </w:tc>
      </w:tr>
      <w:tr>
        <w:tc>
          <w:tcPr>
            <w:tcW w:type="dxa" w:w="1872"/>
            <w:shd w:fill="F6F8FA"/>
            <w:vAlign w:val="center"/>
          </w:tcPr>
          <w:p>
            <w:pPr>
              <w:spacing w:before="80" w:after="80"/>
            </w:pPr>
            <w:bookmarkStart w:id="2015" w:name="vocab_ironical"/>
            <w:r>
              <w:rPr>
                <w:b/>
                <w:color w:val="0969DA"/>
                <w:sz w:val="20"/>
              </w:rPr>
              <w:t>ironical</w:t>
            </w:r>
            <w:bookmarkEnd w:id="2015"/>
          </w:p>
        </w:tc>
        <w:tc>
          <w:tcPr>
            <w:tcW w:type="dxa" w:w="3168"/>
            <w:shd w:fill="F6F8FA"/>
            <w:vAlign w:val="center"/>
          </w:tcPr>
          <w:p>
            <w:pPr>
              <w:spacing w:before="80" w:after="80"/>
            </w:pPr>
            <w:r>
              <w:rPr>
                <w:color w:val="24292F"/>
                <w:sz w:val="19"/>
              </w:rPr>
              <w:t>Characterized by often poignant difference or incongruity between what is expected and what actually is</w:t>
            </w:r>
          </w:p>
        </w:tc>
        <w:tc>
          <w:tcPr>
            <w:tcW w:type="dxa" w:w="2880"/>
            <w:shd w:fill="F6F8FA"/>
            <w:vAlign w:val="center"/>
          </w:tcPr>
          <w:p>
            <w:pPr>
              <w:spacing w:before="80" w:after="80"/>
            </w:pPr>
            <w:r>
              <w:rPr>
                <w:i/>
                <w:sz w:val="17"/>
              </w:rPr>
              <w:t xml:space="preserve">Dissidents and civic satirists often employ dry humor and </w:t>
            </w:r>
            <w:r>
              <w:rPr>
                <w:b/>
                <w:i/>
                <w:color w:val="0969DA"/>
                <w:sz w:val="17"/>
              </w:rPr>
              <w:t>ironical</w:t>
            </w:r>
            <w:r>
              <w:rPr>
                <w:i/>
                <w:sz w:val="17"/>
              </w:rPr>
              <w:t xml:space="preserve"> commentary to expose the glaring incongruity of autocratic lectures on peace from a regime that surrounds Taiwan with ballistic missiles, finding each foreign threat utterly incongruous with modern civilized norms.</w:t>
            </w:r>
          </w:p>
        </w:tc>
        <w:tc>
          <w:tcPr>
            <w:tcW w:type="dxa" w:w="1440"/>
            <w:shd w:fill="F6F8FA"/>
            <w:vAlign w:val="center"/>
          </w:tcPr>
          <w:p>
            <w:pPr>
              <w:spacing w:before="80" w:after="80"/>
              <w:jc w:val="center"/>
            </w:pPr>
            <w:hyperlink w:anchor="text_ironical" w:tooltip="Return to Passage">
              <w:r>
                <w:rPr>
                  <w:color w:val="0969DA"/>
                  <w:u w:val="single"/>
                </w:rPr>
                <w:t>↩ Return</w:t>
              </w:r>
            </w:hyperlink>
          </w:p>
        </w:tc>
      </w:tr>
      <w:tr>
        <w:tc>
          <w:tcPr>
            <w:tcW w:type="dxa" w:w="1872"/>
            <w:shd w:fill="FFFFFF"/>
            <w:vAlign w:val="center"/>
          </w:tcPr>
          <w:p>
            <w:pPr>
              <w:spacing w:before="80" w:after="80"/>
            </w:pPr>
            <w:bookmarkStart w:id="2048" w:name="vocab_irresolute"/>
            <w:r>
              <w:rPr>
                <w:b/>
                <w:color w:val="0969DA"/>
                <w:sz w:val="20"/>
              </w:rPr>
              <w:t>irresolute</w:t>
            </w:r>
            <w:bookmarkEnd w:id="2048"/>
          </w:p>
        </w:tc>
        <w:tc>
          <w:tcPr>
            <w:tcW w:type="dxa" w:w="3168"/>
            <w:shd w:fill="FFFFFF"/>
            <w:vAlign w:val="center"/>
          </w:tcPr>
          <w:p>
            <w:pPr>
              <w:spacing w:before="80" w:after="80"/>
            </w:pPr>
            <w:r>
              <w:rPr>
                <w:color w:val="24292F"/>
                <w:sz w:val="19"/>
              </w:rPr>
              <w:t>Uncertain how to act or proceed</w:t>
            </w:r>
          </w:p>
        </w:tc>
        <w:tc>
          <w:tcPr>
            <w:tcW w:type="dxa" w:w="2880"/>
            <w:shd w:fill="FFFFFF"/>
            <w:vAlign w:val="center"/>
          </w:tcPr>
          <w:p>
            <w:pPr>
              <w:spacing w:before="80" w:after="80"/>
            </w:pPr>
            <w:r>
              <w:rPr>
                <w:i/>
                <w:sz w:val="17"/>
              </w:rPr>
              <w:t xml:space="preserve">When hostile state organs issue a loud disavowal of Taiwanese sovereignty or dismiss the island’s rich multi-ethnic heritage as an impure mongrel culture, Taiwanese citizens refuse to be provoked into an </w:t>
            </w:r>
            <w:r>
              <w:rPr>
                <w:b/>
                <w:i/>
                <w:color w:val="0969DA"/>
                <w:sz w:val="17"/>
              </w:rPr>
              <w:t>irresolute</w:t>
            </w:r>
            <w:r>
              <w:rPr>
                <w:i/>
                <w:sz w:val="17"/>
              </w:rPr>
              <w:t xml:space="preserve"> panic.</w:t>
            </w:r>
          </w:p>
        </w:tc>
        <w:tc>
          <w:tcPr>
            <w:tcW w:type="dxa" w:w="1440"/>
            <w:shd w:fill="FFFFFF"/>
            <w:vAlign w:val="center"/>
          </w:tcPr>
          <w:p>
            <w:pPr>
              <w:spacing w:before="80" w:after="80"/>
              <w:jc w:val="center"/>
            </w:pPr>
            <w:hyperlink w:anchor="text_irresolute" w:tooltip="Return to Passage">
              <w:r>
                <w:rPr>
                  <w:color w:val="0969DA"/>
                  <w:u w:val="single"/>
                </w:rPr>
                <w:t>↩ Return</w:t>
              </w:r>
            </w:hyperlink>
          </w:p>
        </w:tc>
      </w:tr>
      <w:tr>
        <w:tc>
          <w:tcPr>
            <w:tcW w:type="dxa" w:w="1872"/>
            <w:shd w:fill="F6F8FA"/>
            <w:vAlign w:val="center"/>
          </w:tcPr>
          <w:p>
            <w:pPr>
              <w:spacing w:before="80" w:after="80"/>
            </w:pPr>
            <w:bookmarkStart w:id="2008" w:name="vocab_mealymouthed"/>
            <w:r>
              <w:rPr>
                <w:b/>
                <w:color w:val="0969DA"/>
                <w:sz w:val="20"/>
              </w:rPr>
              <w:t>mealymouthed</w:t>
            </w:r>
            <w:bookmarkEnd w:id="2008"/>
          </w:p>
        </w:tc>
        <w:tc>
          <w:tcPr>
            <w:tcW w:type="dxa" w:w="3168"/>
            <w:shd w:fill="F6F8FA"/>
            <w:vAlign w:val="center"/>
          </w:tcPr>
          <w:p>
            <w:pPr>
              <w:spacing w:before="80" w:after="80"/>
            </w:pPr>
            <w:r>
              <w:rPr>
                <w:color w:val="24292F"/>
                <w:sz w:val="19"/>
              </w:rPr>
              <w:t>Hesitant to state facts or opinions simply and directly as from e.g. timidity or hypocrisy</w:t>
            </w:r>
          </w:p>
        </w:tc>
        <w:tc>
          <w:tcPr>
            <w:tcW w:type="dxa" w:w="2880"/>
            <w:shd w:fill="F6F8FA"/>
            <w:vAlign w:val="center"/>
          </w:tcPr>
          <w:p>
            <w:pPr>
              <w:spacing w:before="80" w:after="80"/>
            </w:pPr>
            <w:r>
              <w:rPr>
                <w:i/>
                <w:sz w:val="17"/>
              </w:rPr>
              <w:t xml:space="preserve">Autocratic spokespersons regularly equivocate in international forums, issuing an equivocal statement or </w:t>
            </w:r>
            <w:r>
              <w:rPr>
                <w:b/>
                <w:i/>
                <w:color w:val="0969DA"/>
                <w:sz w:val="17"/>
              </w:rPr>
              <w:t>mealymouthed</w:t>
            </w:r>
            <w:r>
              <w:rPr>
                <w:i/>
                <w:sz w:val="17"/>
              </w:rPr>
              <w:t xml:space="preserve"> declaration designed to distort history and falsify international treaties.</w:t>
            </w:r>
          </w:p>
        </w:tc>
        <w:tc>
          <w:tcPr>
            <w:tcW w:type="dxa" w:w="1440"/>
            <w:shd w:fill="F6F8FA"/>
            <w:vAlign w:val="center"/>
          </w:tcPr>
          <w:p>
            <w:pPr>
              <w:spacing w:before="80" w:after="80"/>
              <w:jc w:val="center"/>
            </w:pPr>
            <w:hyperlink w:anchor="text_mealymouthed" w:tooltip="Return to Passage">
              <w:r>
                <w:rPr>
                  <w:color w:val="0969DA"/>
                  <w:u w:val="single"/>
                </w:rPr>
                <w:t>↩ Return</w:t>
              </w:r>
            </w:hyperlink>
          </w:p>
        </w:tc>
      </w:tr>
      <w:tr>
        <w:tc>
          <w:tcPr>
            <w:tcW w:type="dxa" w:w="1872"/>
            <w:shd w:fill="FFFFFF"/>
            <w:vAlign w:val="center"/>
          </w:tcPr>
          <w:p>
            <w:pPr>
              <w:spacing w:before="80" w:after="80"/>
            </w:pPr>
            <w:bookmarkStart w:id="2046" w:name="vocab_misconstrue"/>
            <w:r>
              <w:rPr>
                <w:b/>
                <w:color w:val="0969DA"/>
                <w:sz w:val="20"/>
              </w:rPr>
              <w:t>misconstrue</w:t>
            </w:r>
            <w:bookmarkEnd w:id="2046"/>
          </w:p>
        </w:tc>
        <w:tc>
          <w:tcPr>
            <w:tcW w:type="dxa" w:w="3168"/>
            <w:shd w:fill="FFFFFF"/>
            <w:vAlign w:val="center"/>
          </w:tcPr>
          <w:p>
            <w:pPr>
              <w:spacing w:before="80" w:after="80"/>
            </w:pPr>
            <w:r>
              <w:rPr>
                <w:color w:val="24292F"/>
                <w:sz w:val="19"/>
              </w:rPr>
              <w:t>Interpret in the wrong way</w:t>
            </w:r>
          </w:p>
        </w:tc>
        <w:tc>
          <w:tcPr>
            <w:tcW w:type="dxa" w:w="2880"/>
            <w:shd w:fill="FFFFFF"/>
            <w:vAlign w:val="center"/>
          </w:tcPr>
          <w:p>
            <w:pPr>
              <w:spacing w:before="80" w:after="80"/>
            </w:pPr>
            <w:r>
              <w:rPr>
                <w:i/>
                <w:sz w:val="17"/>
              </w:rPr>
              <w:t xml:space="preserve">Free citizens understand that no diplomatic euphemism can extenuate the reality of military intimidation, nor can foreign propagandists </w:t>
            </w:r>
            <w:r>
              <w:rPr>
                <w:b/>
                <w:i/>
                <w:color w:val="0969DA"/>
                <w:sz w:val="17"/>
              </w:rPr>
              <w:t>misconstrue</w:t>
            </w:r>
            <w:r>
              <w:rPr>
                <w:i/>
                <w:sz w:val="17"/>
              </w:rPr>
              <w:t xml:space="preserve"> Taiwan's tacit consensus on sovereign self-defense as a provocation.</w:t>
            </w:r>
          </w:p>
        </w:tc>
        <w:tc>
          <w:tcPr>
            <w:tcW w:type="dxa" w:w="1440"/>
            <w:shd w:fill="FFFFFF"/>
            <w:vAlign w:val="center"/>
          </w:tcPr>
          <w:p>
            <w:pPr>
              <w:spacing w:before="80" w:after="80"/>
              <w:jc w:val="center"/>
            </w:pPr>
            <w:hyperlink w:anchor="text_misconstrue" w:tooltip="Return to Passage">
              <w:r>
                <w:rPr>
                  <w:color w:val="0969DA"/>
                  <w:u w:val="single"/>
                </w:rPr>
                <w:t>↩ Return</w:t>
              </w:r>
            </w:hyperlink>
          </w:p>
        </w:tc>
      </w:tr>
      <w:tr>
        <w:tc>
          <w:tcPr>
            <w:tcW w:type="dxa" w:w="1872"/>
            <w:shd w:fill="F6F8FA"/>
            <w:vAlign w:val="center"/>
          </w:tcPr>
          <w:p>
            <w:pPr>
              <w:spacing w:before="80" w:after="80"/>
            </w:pPr>
            <w:bookmarkStart w:id="2020" w:name="vocab_mongrel"/>
            <w:r>
              <w:rPr>
                <w:b/>
                <w:color w:val="0969DA"/>
                <w:sz w:val="20"/>
              </w:rPr>
              <w:t>mongrel</w:t>
            </w:r>
            <w:bookmarkEnd w:id="2020"/>
          </w:p>
        </w:tc>
        <w:tc>
          <w:tcPr>
            <w:tcW w:type="dxa" w:w="3168"/>
            <w:shd w:fill="F6F8FA"/>
            <w:vAlign w:val="center"/>
          </w:tcPr>
          <w:p>
            <w:pPr>
              <w:spacing w:before="80" w:after="80"/>
            </w:pPr>
            <w:r>
              <w:rPr>
                <w:color w:val="24292F"/>
                <w:sz w:val="19"/>
              </w:rPr>
              <w:t>Derogatory term for a variation that is not genuine; something irregular or inferior or of dubious origin</w:t>
            </w:r>
          </w:p>
        </w:tc>
        <w:tc>
          <w:tcPr>
            <w:tcW w:type="dxa" w:w="2880"/>
            <w:shd w:fill="F6F8FA"/>
            <w:vAlign w:val="center"/>
          </w:tcPr>
          <w:p>
            <w:pPr>
              <w:spacing w:before="80" w:after="80"/>
            </w:pPr>
            <w:r>
              <w:rPr>
                <w:i/>
                <w:sz w:val="17"/>
              </w:rPr>
              <w:t xml:space="preserve">When hostile state organs issue a loud disavowal of Taiwanese sovereignty or dismiss the island’s rich multi-ethnic heritage as an impure </w:t>
            </w:r>
            <w:r>
              <w:rPr>
                <w:b/>
                <w:i/>
                <w:color w:val="0969DA"/>
                <w:sz w:val="17"/>
              </w:rPr>
              <w:t>mongrel</w:t>
            </w:r>
            <w:r>
              <w:rPr>
                <w:i/>
                <w:sz w:val="17"/>
              </w:rPr>
              <w:t xml:space="preserve"> culture, Taiwanese citizens refuse to be provoked into an irresolute panic.</w:t>
            </w:r>
          </w:p>
        </w:tc>
        <w:tc>
          <w:tcPr>
            <w:tcW w:type="dxa" w:w="1440"/>
            <w:shd w:fill="F6F8FA"/>
            <w:vAlign w:val="center"/>
          </w:tcPr>
          <w:p>
            <w:pPr>
              <w:spacing w:before="80" w:after="80"/>
              <w:jc w:val="center"/>
            </w:pPr>
            <w:hyperlink w:anchor="text_mongrel" w:tooltip="Return to Passage">
              <w:r>
                <w:rPr>
                  <w:color w:val="0969DA"/>
                  <w:u w:val="single"/>
                </w:rPr>
                <w:t>↩ Return</w:t>
              </w:r>
            </w:hyperlink>
          </w:p>
        </w:tc>
      </w:tr>
      <w:tr>
        <w:tc>
          <w:tcPr>
            <w:tcW w:type="dxa" w:w="1872"/>
            <w:shd w:fill="FFFFFF"/>
            <w:vAlign w:val="center"/>
          </w:tcPr>
          <w:p>
            <w:pPr>
              <w:spacing w:before="80" w:after="80"/>
            </w:pPr>
            <w:bookmarkStart w:id="2000" w:name="vocab_nuance"/>
            <w:r>
              <w:rPr>
                <w:b/>
                <w:color w:val="0969DA"/>
                <w:sz w:val="20"/>
              </w:rPr>
              <w:t>nuance</w:t>
            </w:r>
            <w:bookmarkEnd w:id="2000"/>
          </w:p>
        </w:tc>
        <w:tc>
          <w:tcPr>
            <w:tcW w:type="dxa" w:w="3168"/>
            <w:shd w:fill="FFFFFF"/>
            <w:vAlign w:val="center"/>
          </w:tcPr>
          <w:p>
            <w:pPr>
              <w:spacing w:before="80" w:after="80"/>
            </w:pPr>
            <w:r>
              <w:rPr>
                <w:color w:val="24292F"/>
                <w:sz w:val="19"/>
              </w:rPr>
              <w:t>A subtle difference in meaning or opinion or attitude</w:t>
            </w:r>
          </w:p>
        </w:tc>
        <w:tc>
          <w:tcPr>
            <w:tcW w:type="dxa" w:w="2880"/>
            <w:shd w:fill="FFFFFF"/>
            <w:vAlign w:val="center"/>
          </w:tcPr>
          <w:p>
            <w:pPr>
              <w:spacing w:before="80" w:after="80"/>
            </w:pPr>
            <w:r>
              <w:rPr>
                <w:i/>
                <w:sz w:val="17"/>
              </w:rPr>
              <w:t xml:space="preserve">In international statecraft, few geopolitical arenas demand as much analytical subtlety and acute sensitivity to linguistic </w:t>
            </w:r>
            <w:r>
              <w:rPr>
                <w:b/>
                <w:i/>
                <w:color w:val="0969DA"/>
                <w:sz w:val="17"/>
              </w:rPr>
              <w:t>nuance</w:t>
            </w:r>
            <w:r>
              <w:rPr>
                <w:i/>
                <w:sz w:val="17"/>
              </w:rPr>
              <w:t xml:space="preserve"> as cross-strait diplomacy.</w:t>
            </w:r>
          </w:p>
        </w:tc>
        <w:tc>
          <w:tcPr>
            <w:tcW w:type="dxa" w:w="1440"/>
            <w:shd w:fill="FFFFFF"/>
            <w:vAlign w:val="center"/>
          </w:tcPr>
          <w:p>
            <w:pPr>
              <w:spacing w:before="80" w:after="80"/>
              <w:jc w:val="center"/>
            </w:pPr>
            <w:hyperlink w:anchor="text_nuance" w:tooltip="Return to Passage">
              <w:r>
                <w:rPr>
                  <w:color w:val="0969DA"/>
                  <w:u w:val="single"/>
                </w:rPr>
                <w:t>↩ Return</w:t>
              </w:r>
            </w:hyperlink>
          </w:p>
        </w:tc>
      </w:tr>
      <w:tr>
        <w:tc>
          <w:tcPr>
            <w:tcW w:type="dxa" w:w="1872"/>
            <w:shd w:fill="F6F8FA"/>
            <w:vAlign w:val="center"/>
          </w:tcPr>
          <w:p>
            <w:pPr>
              <w:spacing w:before="80" w:after="80"/>
            </w:pPr>
            <w:bookmarkStart w:id="2043" w:name="vocab_oscillate"/>
            <w:r>
              <w:rPr>
                <w:b/>
                <w:color w:val="0969DA"/>
                <w:sz w:val="20"/>
              </w:rPr>
              <w:t>oscillate</w:t>
            </w:r>
            <w:bookmarkEnd w:id="2043"/>
          </w:p>
        </w:tc>
        <w:tc>
          <w:tcPr>
            <w:tcW w:type="dxa" w:w="3168"/>
            <w:shd w:fill="F6F8FA"/>
            <w:vAlign w:val="center"/>
          </w:tcPr>
          <w:p>
            <w:pPr>
              <w:spacing w:before="80" w:after="80"/>
            </w:pPr>
            <w:r>
              <w:rPr>
                <w:color w:val="24292F"/>
                <w:sz w:val="19"/>
              </w:rPr>
              <w:t>Be undecided about something; waver between conflicting positions or courses of action</w:t>
            </w:r>
          </w:p>
        </w:tc>
        <w:tc>
          <w:tcPr>
            <w:tcW w:type="dxa" w:w="2880"/>
            <w:shd w:fill="F6F8FA"/>
            <w:vAlign w:val="center"/>
          </w:tcPr>
          <w:p>
            <w:pPr>
              <w:spacing w:before="80" w:after="80"/>
            </w:pPr>
            <w:r>
              <w:rPr>
                <w:i/>
                <w:sz w:val="17"/>
              </w:rPr>
              <w:t xml:space="preserve">When cross-strait tensions hover at dangerous levels, state propagandists </w:t>
            </w:r>
            <w:r>
              <w:rPr>
                <w:b/>
                <w:i/>
                <w:color w:val="0969DA"/>
                <w:sz w:val="17"/>
              </w:rPr>
              <w:t>oscillate</w:t>
            </w:r>
            <w:r>
              <w:rPr>
                <w:i/>
                <w:sz w:val="17"/>
              </w:rPr>
              <w:t xml:space="preserve"> between sweet rhetoric designed to palliate international concern and deprecatory slurs directed at Taiwanese leaders, seeking to embitter public debate and foster domestic indecision.</w:t>
            </w:r>
          </w:p>
        </w:tc>
        <w:tc>
          <w:tcPr>
            <w:tcW w:type="dxa" w:w="1440"/>
            <w:shd w:fill="F6F8FA"/>
            <w:vAlign w:val="center"/>
          </w:tcPr>
          <w:p>
            <w:pPr>
              <w:spacing w:before="80" w:after="80"/>
              <w:jc w:val="center"/>
            </w:pPr>
            <w:hyperlink w:anchor="text_oscillate" w:tooltip="Return to Passage">
              <w:r>
                <w:rPr>
                  <w:color w:val="0969DA"/>
                  <w:u w:val="single"/>
                </w:rPr>
                <w:t>↩ Return</w:t>
              </w:r>
            </w:hyperlink>
          </w:p>
        </w:tc>
      </w:tr>
      <w:tr>
        <w:tc>
          <w:tcPr>
            <w:tcW w:type="dxa" w:w="1872"/>
            <w:shd w:fill="FFFFFF"/>
            <w:vAlign w:val="center"/>
          </w:tcPr>
          <w:p>
            <w:pPr>
              <w:spacing w:before="80" w:after="80"/>
            </w:pPr>
            <w:bookmarkStart w:id="2011" w:name="vocab_palliate"/>
            <w:r>
              <w:rPr>
                <w:b/>
                <w:color w:val="0969DA"/>
                <w:sz w:val="20"/>
              </w:rPr>
              <w:t>palliate</w:t>
            </w:r>
            <w:bookmarkEnd w:id="2011"/>
          </w:p>
        </w:tc>
        <w:tc>
          <w:tcPr>
            <w:tcW w:type="dxa" w:w="3168"/>
            <w:shd w:fill="FFFFFF"/>
            <w:vAlign w:val="center"/>
          </w:tcPr>
          <w:p>
            <w:pPr>
              <w:spacing w:before="80" w:after="80"/>
            </w:pPr>
            <w:r>
              <w:rPr>
                <w:color w:val="24292F"/>
                <w:sz w:val="19"/>
              </w:rPr>
              <w:t>Lessen or to try to lessen the seriousness or extent of</w:t>
            </w:r>
          </w:p>
        </w:tc>
        <w:tc>
          <w:tcPr>
            <w:tcW w:type="dxa" w:w="2880"/>
            <w:shd w:fill="FFFFFF"/>
            <w:vAlign w:val="center"/>
          </w:tcPr>
          <w:p>
            <w:pPr>
              <w:spacing w:before="80" w:after="80"/>
            </w:pPr>
            <w:r>
              <w:rPr>
                <w:i/>
                <w:sz w:val="17"/>
              </w:rPr>
              <w:t xml:space="preserve">When cross-strait tensions hover at dangerous levels, state propagandists oscillate between sweet rhetoric designed to </w:t>
            </w:r>
            <w:r>
              <w:rPr>
                <w:b/>
                <w:i/>
                <w:color w:val="0969DA"/>
                <w:sz w:val="17"/>
              </w:rPr>
              <w:t>palliate</w:t>
            </w:r>
            <w:r>
              <w:rPr>
                <w:i/>
                <w:sz w:val="17"/>
              </w:rPr>
              <w:t xml:space="preserve"> international concern and deprecatory slurs directed at Taiwanese leaders, seeking to embitter public debate and foster domestic indecision.</w:t>
            </w:r>
          </w:p>
        </w:tc>
        <w:tc>
          <w:tcPr>
            <w:tcW w:type="dxa" w:w="1440"/>
            <w:shd w:fill="FFFFFF"/>
            <w:vAlign w:val="center"/>
          </w:tcPr>
          <w:p>
            <w:pPr>
              <w:spacing w:before="80" w:after="80"/>
              <w:jc w:val="center"/>
            </w:pPr>
            <w:hyperlink w:anchor="text_palliate" w:tooltip="Return to Passage">
              <w:r>
                <w:rPr>
                  <w:color w:val="0969DA"/>
                  <w:u w:val="single"/>
                </w:rPr>
                <w:t>↩ Return</w:t>
              </w:r>
            </w:hyperlink>
          </w:p>
        </w:tc>
      </w:tr>
      <w:tr>
        <w:tc>
          <w:tcPr>
            <w:tcW w:type="dxa" w:w="1872"/>
            <w:shd w:fill="F6F8FA"/>
            <w:vAlign w:val="center"/>
          </w:tcPr>
          <w:p>
            <w:pPr>
              <w:spacing w:before="80" w:after="80"/>
            </w:pPr>
            <w:bookmarkStart w:id="2040" w:name="vocab_polemical"/>
            <w:r>
              <w:rPr>
                <w:b/>
                <w:color w:val="0969DA"/>
                <w:sz w:val="20"/>
              </w:rPr>
              <w:t>polemical</w:t>
            </w:r>
            <w:bookmarkEnd w:id="2040"/>
          </w:p>
        </w:tc>
        <w:tc>
          <w:tcPr>
            <w:tcW w:type="dxa" w:w="3168"/>
            <w:shd w:fill="F6F8FA"/>
            <w:vAlign w:val="center"/>
          </w:tcPr>
          <w:p>
            <w:pPr>
              <w:spacing w:before="80" w:after="80"/>
            </w:pPr>
            <w:r>
              <w:rPr>
                <w:color w:val="24292F"/>
                <w:sz w:val="19"/>
              </w:rPr>
              <w:t>Of or involving dispute or controversy</w:t>
            </w:r>
          </w:p>
        </w:tc>
        <w:tc>
          <w:tcPr>
            <w:tcW w:type="dxa" w:w="2880"/>
            <w:shd w:fill="F6F8FA"/>
            <w:vAlign w:val="center"/>
          </w:tcPr>
          <w:p>
            <w:pPr>
              <w:spacing w:before="80" w:after="80"/>
            </w:pPr>
            <w:r>
              <w:rPr>
                <w:i/>
                <w:sz w:val="17"/>
              </w:rPr>
              <w:t xml:space="preserve">Authoritarian media outlets adopt a contentious and disputatious tone, producing </w:t>
            </w:r>
            <w:r>
              <w:rPr>
                <w:b/>
                <w:i/>
                <w:color w:val="0969DA"/>
                <w:sz w:val="17"/>
              </w:rPr>
              <w:t>polemical</w:t>
            </w:r>
            <w:r>
              <w:rPr>
                <w:i/>
                <w:sz w:val="17"/>
              </w:rPr>
              <w:t xml:space="preserve"> commentaries that seek to alienate Taiwan from its democratic allies.</w:t>
            </w:r>
          </w:p>
        </w:tc>
        <w:tc>
          <w:tcPr>
            <w:tcW w:type="dxa" w:w="1440"/>
            <w:shd w:fill="F6F8FA"/>
            <w:vAlign w:val="center"/>
          </w:tcPr>
          <w:p>
            <w:pPr>
              <w:spacing w:before="80" w:after="80"/>
              <w:jc w:val="center"/>
            </w:pPr>
            <w:hyperlink w:anchor="text_polemical" w:tooltip="Return to Passage">
              <w:r>
                <w:rPr>
                  <w:color w:val="0969DA"/>
                  <w:u w:val="single"/>
                </w:rPr>
                <w:t>↩ Return</w:t>
              </w:r>
            </w:hyperlink>
          </w:p>
        </w:tc>
      </w:tr>
      <w:tr>
        <w:tc>
          <w:tcPr>
            <w:tcW w:type="dxa" w:w="1872"/>
            <w:shd w:fill="FFFFFF"/>
            <w:vAlign w:val="center"/>
          </w:tcPr>
          <w:p>
            <w:pPr>
              <w:spacing w:before="80" w:after="80"/>
            </w:pPr>
            <w:bookmarkStart w:id="2009" w:name="vocab_prevaricate"/>
            <w:r>
              <w:rPr>
                <w:b/>
                <w:color w:val="0969DA"/>
                <w:sz w:val="20"/>
              </w:rPr>
              <w:t>prevaricate</w:t>
            </w:r>
            <w:bookmarkEnd w:id="2009"/>
          </w:p>
        </w:tc>
        <w:tc>
          <w:tcPr>
            <w:tcW w:type="dxa" w:w="3168"/>
            <w:shd w:fill="FFFFFF"/>
            <w:vAlign w:val="center"/>
          </w:tcPr>
          <w:p>
            <w:pPr>
              <w:spacing w:before="80" w:after="80"/>
            </w:pPr>
            <w:r>
              <w:rPr>
                <w:color w:val="24292F"/>
                <w:sz w:val="19"/>
              </w:rPr>
              <w:t>Be deliberately ambiguous or unclear in order to mislead or withhold information</w:t>
            </w:r>
          </w:p>
        </w:tc>
        <w:tc>
          <w:tcPr>
            <w:tcW w:type="dxa" w:w="2880"/>
            <w:shd w:fill="FFFFFF"/>
            <w:vAlign w:val="center"/>
          </w:tcPr>
          <w:p>
            <w:pPr>
              <w:spacing w:before="80" w:after="80"/>
            </w:pPr>
            <w:r>
              <w:rPr>
                <w:i/>
                <w:sz w:val="17"/>
              </w:rPr>
              <w:t xml:space="preserve">Rather than engaging in genuine dialogue, adversarial diplomats </w:t>
            </w:r>
            <w:r>
              <w:rPr>
                <w:b/>
                <w:i/>
                <w:color w:val="0969DA"/>
                <w:sz w:val="17"/>
              </w:rPr>
              <w:t>prevaricate</w:t>
            </w:r>
            <w:r>
              <w:rPr>
                <w:i/>
                <w:sz w:val="17"/>
              </w:rPr>
              <w:t xml:space="preserve"> and vacillate between overt threats and disingenuous promises of peaceful reunification, attempting to maintain an artificial semblance of suzerainty that contemporary geopolitical facts thoroughly debunk.</w:t>
            </w:r>
          </w:p>
        </w:tc>
        <w:tc>
          <w:tcPr>
            <w:tcW w:type="dxa" w:w="1440"/>
            <w:shd w:fill="FFFFFF"/>
            <w:vAlign w:val="center"/>
          </w:tcPr>
          <w:p>
            <w:pPr>
              <w:spacing w:before="80" w:after="80"/>
              <w:jc w:val="center"/>
            </w:pPr>
            <w:hyperlink w:anchor="text_prevaricate" w:tooltip="Return to Passage">
              <w:r>
                <w:rPr>
                  <w:color w:val="0969DA"/>
                  <w:u w:val="single"/>
                </w:rPr>
                <w:t>↩ Return</w:t>
              </w:r>
            </w:hyperlink>
          </w:p>
        </w:tc>
      </w:tr>
      <w:tr>
        <w:tc>
          <w:tcPr>
            <w:tcW w:type="dxa" w:w="1872"/>
            <w:shd w:fill="F6F8FA"/>
            <w:vAlign w:val="center"/>
          </w:tcPr>
          <w:p>
            <w:pPr>
              <w:spacing w:before="80" w:after="80"/>
            </w:pPr>
            <w:bookmarkStart w:id="2007" w:name="vocab_semblance"/>
            <w:r>
              <w:rPr>
                <w:b/>
                <w:color w:val="0969DA"/>
                <w:sz w:val="20"/>
              </w:rPr>
              <w:t>semblance</w:t>
            </w:r>
            <w:bookmarkEnd w:id="2007"/>
          </w:p>
        </w:tc>
        <w:tc>
          <w:tcPr>
            <w:tcW w:type="dxa" w:w="3168"/>
            <w:shd w:fill="F6F8FA"/>
            <w:vAlign w:val="center"/>
          </w:tcPr>
          <w:p>
            <w:pPr>
              <w:spacing w:before="80" w:after="80"/>
            </w:pPr>
            <w:r>
              <w:rPr>
                <w:color w:val="24292F"/>
                <w:sz w:val="19"/>
              </w:rPr>
              <w:t>An outward or token appearance or form that is deliberately misleading</w:t>
            </w:r>
          </w:p>
        </w:tc>
        <w:tc>
          <w:tcPr>
            <w:tcW w:type="dxa" w:w="2880"/>
            <w:shd w:fill="F6F8FA"/>
            <w:vAlign w:val="center"/>
          </w:tcPr>
          <w:p>
            <w:pPr>
              <w:spacing w:before="80" w:after="80"/>
            </w:pPr>
            <w:r>
              <w:rPr>
                <w:i/>
                <w:sz w:val="17"/>
              </w:rPr>
              <w:t xml:space="preserve">Rather than engaging in genuine dialogue, adversarial diplomats prevaricate and vacillate between overt threats and disingenuous promises of peaceful reunification, attempting to maintain an artificial </w:t>
            </w:r>
            <w:r>
              <w:rPr>
                <w:b/>
                <w:i/>
                <w:color w:val="0969DA"/>
                <w:sz w:val="17"/>
              </w:rPr>
              <w:t>semblance</w:t>
            </w:r>
            <w:r>
              <w:rPr>
                <w:i/>
                <w:sz w:val="17"/>
              </w:rPr>
              <w:t xml:space="preserve"> of suzerainty that contemporary geopolitical facts thoroughly debunk.</w:t>
            </w:r>
          </w:p>
        </w:tc>
        <w:tc>
          <w:tcPr>
            <w:tcW w:type="dxa" w:w="1440"/>
            <w:shd w:fill="F6F8FA"/>
            <w:vAlign w:val="center"/>
          </w:tcPr>
          <w:p>
            <w:pPr>
              <w:spacing w:before="80" w:after="80"/>
              <w:jc w:val="center"/>
            </w:pPr>
            <w:hyperlink w:anchor="text_semblance" w:tooltip="Return to Passage">
              <w:r>
                <w:rPr>
                  <w:color w:val="0969DA"/>
                  <w:u w:val="single"/>
                </w:rPr>
                <w:t>↩ Return</w:t>
              </w:r>
            </w:hyperlink>
          </w:p>
        </w:tc>
      </w:tr>
      <w:tr>
        <w:tc>
          <w:tcPr>
            <w:tcW w:type="dxa" w:w="1872"/>
            <w:shd w:fill="FFFFFF"/>
            <w:vAlign w:val="center"/>
          </w:tcPr>
          <w:p>
            <w:pPr>
              <w:spacing w:before="80" w:after="80"/>
            </w:pPr>
            <w:bookmarkStart w:id="2039" w:name="vocab_similitude"/>
            <w:r>
              <w:rPr>
                <w:b/>
                <w:color w:val="0969DA"/>
                <w:sz w:val="20"/>
              </w:rPr>
              <w:t>similitude</w:t>
            </w:r>
            <w:bookmarkEnd w:id="2039"/>
          </w:p>
        </w:tc>
        <w:tc>
          <w:tcPr>
            <w:tcW w:type="dxa" w:w="3168"/>
            <w:shd w:fill="FFFFFF"/>
            <w:vAlign w:val="center"/>
          </w:tcPr>
          <w:p>
            <w:pPr>
              <w:spacing w:before="80" w:after="80"/>
            </w:pPr>
            <w:r>
              <w:rPr>
                <w:color w:val="24292F"/>
                <w:sz w:val="19"/>
              </w:rPr>
              <w:t>Similarity in appearance or character or nature between persons or things</w:t>
            </w:r>
          </w:p>
        </w:tc>
        <w:tc>
          <w:tcPr>
            <w:tcW w:type="dxa" w:w="2880"/>
            <w:shd w:fill="FFFFFF"/>
            <w:vAlign w:val="center"/>
          </w:tcPr>
          <w:p>
            <w:pPr>
              <w:spacing w:before="80" w:after="80"/>
            </w:pPr>
            <w:r>
              <w:rPr>
                <w:i/>
                <w:sz w:val="17"/>
              </w:rPr>
              <w:t xml:space="preserve">Rejecting the hollow </w:t>
            </w:r>
            <w:r>
              <w:rPr>
                <w:b/>
                <w:i/>
                <w:color w:val="0969DA"/>
                <w:sz w:val="17"/>
              </w:rPr>
              <w:t>similitude</w:t>
            </w:r>
            <w:r>
              <w:rPr>
                <w:i/>
                <w:sz w:val="17"/>
              </w:rPr>
              <w:t xml:space="preserve"> of authoritarian puppet governance, Taiwan demonstrates that democratic legitimacy cannot be compromised by rhetorical deception.</w:t>
            </w:r>
          </w:p>
        </w:tc>
        <w:tc>
          <w:tcPr>
            <w:tcW w:type="dxa" w:w="1440"/>
            <w:shd w:fill="FFFFFF"/>
            <w:vAlign w:val="center"/>
          </w:tcPr>
          <w:p>
            <w:pPr>
              <w:spacing w:before="80" w:after="80"/>
              <w:jc w:val="center"/>
            </w:pPr>
            <w:hyperlink w:anchor="text_similitude" w:tooltip="Return to Passage">
              <w:r>
                <w:rPr>
                  <w:color w:val="0969DA"/>
                  <w:u w:val="single"/>
                </w:rPr>
                <w:t>↩ Return</w:t>
              </w:r>
            </w:hyperlink>
          </w:p>
        </w:tc>
      </w:tr>
      <w:tr>
        <w:tc>
          <w:tcPr>
            <w:tcW w:type="dxa" w:w="1872"/>
            <w:shd w:fill="F6F8FA"/>
            <w:vAlign w:val="center"/>
          </w:tcPr>
          <w:p>
            <w:pPr>
              <w:spacing w:before="80" w:after="80"/>
            </w:pPr>
            <w:bookmarkStart w:id="2004" w:name="vocab_subtlety"/>
            <w:r>
              <w:rPr>
                <w:b/>
                <w:color w:val="0969DA"/>
                <w:sz w:val="20"/>
              </w:rPr>
              <w:t>subtlety</w:t>
            </w:r>
            <w:bookmarkEnd w:id="2004"/>
          </w:p>
        </w:tc>
        <w:tc>
          <w:tcPr>
            <w:tcW w:type="dxa" w:w="3168"/>
            <w:shd w:fill="F6F8FA"/>
            <w:vAlign w:val="center"/>
          </w:tcPr>
          <w:p>
            <w:pPr>
              <w:spacing w:before="80" w:after="80"/>
            </w:pPr>
            <w:r>
              <w:rPr>
                <w:color w:val="24292F"/>
                <w:sz w:val="19"/>
              </w:rPr>
              <w:t>A subtle difference in meaning or opinion or attitude</w:t>
            </w:r>
          </w:p>
        </w:tc>
        <w:tc>
          <w:tcPr>
            <w:tcW w:type="dxa" w:w="2880"/>
            <w:shd w:fill="F6F8FA"/>
            <w:vAlign w:val="center"/>
          </w:tcPr>
          <w:p>
            <w:pPr>
              <w:spacing w:before="80" w:after="80"/>
            </w:pPr>
            <w:r>
              <w:rPr>
                <w:i/>
                <w:sz w:val="17"/>
              </w:rPr>
              <w:t xml:space="preserve">In international statecraft, few geopolitical arenas demand as much analytical </w:t>
            </w:r>
            <w:r>
              <w:rPr>
                <w:b/>
                <w:i/>
                <w:color w:val="0969DA"/>
                <w:sz w:val="17"/>
              </w:rPr>
              <w:t>subtlety</w:t>
            </w:r>
            <w:r>
              <w:rPr>
                <w:i/>
                <w:sz w:val="17"/>
              </w:rPr>
              <w:t xml:space="preserve"> and acute sensitivity to linguistic nuance as cross-strait diplomacy.</w:t>
            </w:r>
          </w:p>
        </w:tc>
        <w:tc>
          <w:tcPr>
            <w:tcW w:type="dxa" w:w="1440"/>
            <w:shd w:fill="F6F8FA"/>
            <w:vAlign w:val="center"/>
          </w:tcPr>
          <w:p>
            <w:pPr>
              <w:spacing w:before="80" w:after="80"/>
              <w:jc w:val="center"/>
            </w:pPr>
            <w:hyperlink w:anchor="text_subtlety" w:tooltip="Return to Passage">
              <w:r>
                <w:rPr>
                  <w:color w:val="0969DA"/>
                  <w:u w:val="single"/>
                </w:rPr>
                <w:t>↩ Return</w:t>
              </w:r>
            </w:hyperlink>
          </w:p>
        </w:tc>
      </w:tr>
      <w:tr>
        <w:tc>
          <w:tcPr>
            <w:tcW w:type="dxa" w:w="1872"/>
            <w:shd w:fill="FFFFFF"/>
            <w:vAlign w:val="center"/>
          </w:tcPr>
          <w:p>
            <w:pPr>
              <w:spacing w:before="80" w:after="80"/>
            </w:pPr>
            <w:bookmarkStart w:id="2013" w:name="vocab_tacit"/>
            <w:r>
              <w:rPr>
                <w:b/>
                <w:color w:val="0969DA"/>
                <w:sz w:val="20"/>
              </w:rPr>
              <w:t>tacit</w:t>
            </w:r>
            <w:bookmarkEnd w:id="2013"/>
          </w:p>
        </w:tc>
        <w:tc>
          <w:tcPr>
            <w:tcW w:type="dxa" w:w="3168"/>
            <w:shd w:fill="FFFFFF"/>
            <w:vAlign w:val="center"/>
          </w:tcPr>
          <w:p>
            <w:pPr>
              <w:spacing w:before="80" w:after="80"/>
            </w:pPr>
            <w:r>
              <w:rPr>
                <w:color w:val="24292F"/>
                <w:sz w:val="19"/>
              </w:rPr>
              <w:t>Implied by or inferred from actions or statements</w:t>
            </w:r>
          </w:p>
        </w:tc>
        <w:tc>
          <w:tcPr>
            <w:tcW w:type="dxa" w:w="2880"/>
            <w:shd w:fill="FFFFFF"/>
            <w:vAlign w:val="center"/>
          </w:tcPr>
          <w:p>
            <w:pPr>
              <w:spacing w:before="80" w:after="80"/>
            </w:pPr>
            <w:r>
              <w:rPr>
                <w:i/>
                <w:sz w:val="17"/>
              </w:rPr>
              <w:t xml:space="preserve">Free citizens understand that no diplomatic euphemism can extenuate the reality of military intimidation, nor can foreign propagandists misconstrue Taiwan's </w:t>
            </w:r>
            <w:r>
              <w:rPr>
                <w:b/>
                <w:i/>
                <w:color w:val="0969DA"/>
                <w:sz w:val="17"/>
              </w:rPr>
              <w:t>tacit</w:t>
            </w:r>
            <w:r>
              <w:rPr>
                <w:i/>
                <w:sz w:val="17"/>
              </w:rPr>
              <w:t xml:space="preserve"> consensus on sovereign self-defense as a provocation.</w:t>
            </w:r>
          </w:p>
        </w:tc>
        <w:tc>
          <w:tcPr>
            <w:tcW w:type="dxa" w:w="1440"/>
            <w:shd w:fill="FFFFFF"/>
            <w:vAlign w:val="center"/>
          </w:tcPr>
          <w:p>
            <w:pPr>
              <w:spacing w:before="80" w:after="80"/>
              <w:jc w:val="center"/>
            </w:pPr>
            <w:hyperlink w:anchor="text_tacit" w:tooltip="Return to Passage">
              <w:r>
                <w:rPr>
                  <w:color w:val="0969DA"/>
                  <w:u w:val="single"/>
                </w:rPr>
                <w:t>↩ Return</w:t>
              </w:r>
            </w:hyperlink>
          </w:p>
        </w:tc>
      </w:tr>
      <w:tr>
        <w:tc>
          <w:tcPr>
            <w:tcW w:type="dxa" w:w="1872"/>
            <w:shd w:fill="F6F8FA"/>
            <w:vAlign w:val="center"/>
          </w:tcPr>
          <w:p>
            <w:pPr>
              <w:spacing w:before="80" w:after="80"/>
            </w:pPr>
            <w:bookmarkStart w:id="2017" w:name="vocab_tergiversation"/>
            <w:r>
              <w:rPr>
                <w:b/>
                <w:color w:val="0969DA"/>
                <w:sz w:val="20"/>
              </w:rPr>
              <w:t>tergiversation</w:t>
            </w:r>
            <w:bookmarkEnd w:id="2017"/>
          </w:p>
        </w:tc>
        <w:tc>
          <w:tcPr>
            <w:tcW w:type="dxa" w:w="3168"/>
            <w:shd w:fill="F6F8FA"/>
            <w:vAlign w:val="center"/>
          </w:tcPr>
          <w:p>
            <w:pPr>
              <w:spacing w:before="80" w:after="80"/>
            </w:pPr>
            <w:r>
              <w:rPr>
                <w:color w:val="24292F"/>
                <w:sz w:val="19"/>
              </w:rPr>
              <w:t>Falsification by means of vague or ambiguous language</w:t>
            </w:r>
          </w:p>
        </w:tc>
        <w:tc>
          <w:tcPr>
            <w:tcW w:type="dxa" w:w="2880"/>
            <w:shd w:fill="F6F8FA"/>
            <w:vAlign w:val="center"/>
          </w:tcPr>
          <w:p>
            <w:pPr>
              <w:spacing w:before="80" w:after="80"/>
            </w:pPr>
            <w:r>
              <w:rPr>
                <w:i/>
                <w:sz w:val="17"/>
              </w:rPr>
              <w:t xml:space="preserve">Taiwanese civil society meets this unending barrage of rhetorical </w:t>
            </w:r>
            <w:r>
              <w:rPr>
                <w:b/>
                <w:i/>
                <w:color w:val="0969DA"/>
                <w:sz w:val="17"/>
              </w:rPr>
              <w:t>tergiversation</w:t>
            </w:r>
            <w:r>
              <w:rPr>
                <w:i/>
                <w:sz w:val="17"/>
              </w:rPr>
              <w:t xml:space="preserve"> with calm resilience and incisive witticism.</w:t>
            </w:r>
          </w:p>
        </w:tc>
        <w:tc>
          <w:tcPr>
            <w:tcW w:type="dxa" w:w="1440"/>
            <w:shd w:fill="F6F8FA"/>
            <w:vAlign w:val="center"/>
          </w:tcPr>
          <w:p>
            <w:pPr>
              <w:spacing w:before="80" w:after="80"/>
              <w:jc w:val="center"/>
            </w:pPr>
            <w:hyperlink w:anchor="text_tergiversation" w:tooltip="Return to Passage">
              <w:r>
                <w:rPr>
                  <w:color w:val="0969DA"/>
                  <w:u w:val="single"/>
                </w:rPr>
                <w:t>↩ Return</w:t>
              </w:r>
            </w:hyperlink>
          </w:p>
        </w:tc>
      </w:tr>
      <w:tr>
        <w:tc>
          <w:tcPr>
            <w:tcW w:type="dxa" w:w="1872"/>
            <w:shd w:fill="FFFFFF"/>
            <w:vAlign w:val="center"/>
          </w:tcPr>
          <w:p>
            <w:pPr>
              <w:spacing w:before="80" w:after="80"/>
            </w:pPr>
            <w:bookmarkStart w:id="2042" w:name="vocab_vacillate"/>
            <w:r>
              <w:rPr>
                <w:b/>
                <w:color w:val="0969DA"/>
                <w:sz w:val="20"/>
              </w:rPr>
              <w:t>vacillate</w:t>
            </w:r>
            <w:bookmarkEnd w:id="2042"/>
          </w:p>
        </w:tc>
        <w:tc>
          <w:tcPr>
            <w:tcW w:type="dxa" w:w="3168"/>
            <w:shd w:fill="FFFFFF"/>
            <w:vAlign w:val="center"/>
          </w:tcPr>
          <w:p>
            <w:pPr>
              <w:spacing w:before="80" w:after="80"/>
            </w:pPr>
            <w:r>
              <w:rPr>
                <w:color w:val="24292F"/>
                <w:sz w:val="19"/>
              </w:rPr>
              <w:t>Be undecided about something; waver between conflicting positions or courses of action</w:t>
            </w:r>
          </w:p>
        </w:tc>
        <w:tc>
          <w:tcPr>
            <w:tcW w:type="dxa" w:w="2880"/>
            <w:shd w:fill="FFFFFF"/>
            <w:vAlign w:val="center"/>
          </w:tcPr>
          <w:p>
            <w:pPr>
              <w:spacing w:before="80" w:after="80"/>
            </w:pPr>
            <w:r>
              <w:rPr>
                <w:i/>
                <w:sz w:val="17"/>
              </w:rPr>
              <w:t xml:space="preserve">Rather than engaging in genuine dialogue, adversarial diplomats prevaricate and </w:t>
            </w:r>
            <w:r>
              <w:rPr>
                <w:b/>
                <w:i/>
                <w:color w:val="0969DA"/>
                <w:sz w:val="17"/>
              </w:rPr>
              <w:t>vacillate</w:t>
            </w:r>
            <w:r>
              <w:rPr>
                <w:i/>
                <w:sz w:val="17"/>
              </w:rPr>
              <w:t xml:space="preserve"> between overt threats and disingenuous promises of peaceful reunification, attempting to maintain an artificial semblance of suzerainty that contemporary geopolitical facts thoroughly debunk.</w:t>
            </w:r>
          </w:p>
        </w:tc>
        <w:tc>
          <w:tcPr>
            <w:tcW w:type="dxa" w:w="1440"/>
            <w:shd w:fill="FFFFFF"/>
            <w:vAlign w:val="center"/>
          </w:tcPr>
          <w:p>
            <w:pPr>
              <w:spacing w:before="80" w:after="80"/>
              <w:jc w:val="center"/>
            </w:pPr>
            <w:hyperlink w:anchor="text_vacillate" w:tooltip="Return to Passage">
              <w:r>
                <w:rPr>
                  <w:color w:val="0969DA"/>
                  <w:u w:val="single"/>
                </w:rPr>
                <w:t>↩ Return</w:t>
              </w:r>
            </w:hyperlink>
          </w:p>
        </w:tc>
      </w:tr>
      <w:tr>
        <w:tc>
          <w:tcPr>
            <w:tcW w:type="dxa" w:w="1872"/>
            <w:shd w:fill="F6F8FA"/>
            <w:vAlign w:val="center"/>
          </w:tcPr>
          <w:p>
            <w:pPr>
              <w:spacing w:before="80" w:after="80"/>
            </w:pPr>
            <w:bookmarkStart w:id="2012" w:name="vocab_witticism"/>
            <w:r>
              <w:rPr>
                <w:b/>
                <w:color w:val="0969DA"/>
                <w:sz w:val="20"/>
              </w:rPr>
              <w:t>witticism</w:t>
            </w:r>
            <w:bookmarkEnd w:id="2012"/>
          </w:p>
        </w:tc>
        <w:tc>
          <w:tcPr>
            <w:tcW w:type="dxa" w:w="3168"/>
            <w:shd w:fill="F6F8FA"/>
            <w:vAlign w:val="center"/>
          </w:tcPr>
          <w:p>
            <w:pPr>
              <w:spacing w:before="80" w:after="80"/>
            </w:pPr>
            <w:r>
              <w:rPr>
                <w:color w:val="24292F"/>
                <w:sz w:val="19"/>
              </w:rPr>
              <w:t>A message whose ingenuity or verbal skill or incongruity has the power to evoke laughter</w:t>
            </w:r>
          </w:p>
        </w:tc>
        <w:tc>
          <w:tcPr>
            <w:tcW w:type="dxa" w:w="2880"/>
            <w:shd w:fill="F6F8FA"/>
            <w:vAlign w:val="center"/>
          </w:tcPr>
          <w:p>
            <w:pPr>
              <w:spacing w:before="80" w:after="80"/>
            </w:pPr>
            <w:r>
              <w:rPr>
                <w:i/>
                <w:sz w:val="17"/>
              </w:rPr>
              <w:t xml:space="preserve">Taiwanese civil society meets this unending barrage of rhetorical tergiversation with calm resilience and incisive </w:t>
            </w:r>
            <w:r>
              <w:rPr>
                <w:b/>
                <w:i/>
                <w:color w:val="0969DA"/>
                <w:sz w:val="17"/>
              </w:rPr>
              <w:t>witticism</w:t>
            </w:r>
            <w:r>
              <w:rPr>
                <w:i/>
                <w:sz w:val="17"/>
              </w:rPr>
              <w:t>.</w:t>
            </w:r>
          </w:p>
        </w:tc>
        <w:tc>
          <w:tcPr>
            <w:tcW w:type="dxa" w:w="1440"/>
            <w:shd w:fill="F6F8FA"/>
            <w:vAlign w:val="center"/>
          </w:tcPr>
          <w:p>
            <w:pPr>
              <w:spacing w:before="80" w:after="80"/>
              <w:jc w:val="center"/>
            </w:pPr>
            <w:hyperlink w:anchor="text_witticism"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4" w:author="GRE Prep" w:date="2026-10-05T22:00:00Z" w:initials="GRE">
    <w:p>
      <w:pPr>
        <w:pStyle w:val="CommentText"/>
      </w:pPr>
      <w:r>
        <w:rPr>
          <w:b/>
        </w:rPr>
        <w:t>subtlety: </w:t>
      </w:r>
      <w:r>
        <w:t>A subtle difference in meaning or opinion or attitude</w:t>
      </w:r>
    </w:p>
  </w:comment>
  <w:comment w:id="0" w:author="GRE Prep" w:date="2026-10-05T22:00:00Z" w:initials="GRE">
    <w:p>
      <w:pPr>
        <w:pStyle w:val="CommentText"/>
      </w:pPr>
      <w:r>
        <w:rPr>
          <w:b/>
        </w:rPr>
        <w:t>nuance: </w:t>
      </w:r>
      <w:r>
        <w:t>A subtle difference in meaning or opinion or attitude</w:t>
      </w:r>
    </w:p>
  </w:comment>
  <w:comment w:id="16" w:author="GRE Prep" w:date="2026-10-05T22:00:00Z" w:initials="GRE">
    <w:p>
      <w:pPr>
        <w:pStyle w:val="CommentText"/>
      </w:pPr>
      <w:r>
        <w:rPr>
          <w:b/>
        </w:rPr>
        <w:t>artful: </w:t>
      </w:r>
      <w:r>
        <w:t>Not straightforward or candid; giving a false appearance of frankness;</w:t>
      </w:r>
    </w:p>
  </w:comment>
  <w:comment w:id="3" w:author="GRE Prep" w:date="2026-10-05T22:00:00Z" w:initials="GRE">
    <w:p>
      <w:pPr>
        <w:pStyle w:val="CommentText"/>
      </w:pPr>
      <w:r>
        <w:rPr>
          <w:b/>
        </w:rPr>
        <w:t>casuistry: </w:t>
      </w:r>
      <w:r>
        <w:t>Argumentation that is specious or excessively subtle and intended to be misleading</w:t>
      </w:r>
    </w:p>
  </w:comment>
  <w:comment w:id="5" w:author="GRE Prep" w:date="2026-10-05T22:00:00Z" w:initials="GRE">
    <w:p>
      <w:pPr>
        <w:pStyle w:val="CommentText"/>
      </w:pPr>
      <w:r>
        <w:rPr>
          <w:b/>
        </w:rPr>
        <w:t>ambiguous: </w:t>
      </w:r>
      <w:r>
        <w:t>Open to two or more interpretations; or of uncertain nature or significance; or (often) intended to mislead</w:t>
      </w:r>
    </w:p>
  </w:comment>
  <w:comment w:id="1" w:author="GRE Prep" w:date="2026-10-05T22:00:00Z" w:initials="GRE">
    <w:p>
      <w:pPr>
        <w:pStyle w:val="CommentText"/>
      </w:pPr>
      <w:r>
        <w:rPr>
          <w:b/>
        </w:rPr>
        <w:t>equivocate: </w:t>
      </w:r>
      <w:r>
        <w:t>Be deliberately ambiguous or unclear in order to mislead or withhold information</w:t>
      </w:r>
    </w:p>
  </w:comment>
  <w:comment w:id="2" w:author="GRE Prep" w:date="2026-10-05T22:00:00Z" w:initials="GRE">
    <w:p>
      <w:pPr>
        <w:pStyle w:val="CommentText"/>
      </w:pPr>
      <w:r>
        <w:rPr>
          <w:b/>
        </w:rPr>
        <w:t>equivocal: </w:t>
      </w:r>
      <w:r>
        <w:t>Open to two or more interpretations; or of uncertain nature or significance; or (often) intended to mislead</w:t>
      </w:r>
    </w:p>
  </w:comment>
  <w:comment w:id="8" w:author="GRE Prep" w:date="2026-10-05T22:00:00Z" w:initials="GRE">
    <w:p>
      <w:pPr>
        <w:pStyle w:val="CommentText"/>
      </w:pPr>
      <w:r>
        <w:rPr>
          <w:b/>
        </w:rPr>
        <w:t>mealymouthed: </w:t>
      </w:r>
      <w:r>
        <w:t>Hesitant to state facts or opinions simply and directly as from e.g. timidity or hypocrisy</w:t>
      </w:r>
    </w:p>
  </w:comment>
  <w:comment w:id="22" w:author="GRE Prep" w:date="2026-10-05T22:00:00Z" w:initials="GRE">
    <w:p>
      <w:pPr>
        <w:pStyle w:val="CommentText"/>
      </w:pPr>
      <w:r>
        <w:rPr>
          <w:b/>
        </w:rPr>
        <w:t>distort: </w:t>
      </w:r>
      <w:r>
        <w:t>Make false by mutilation or addition; as of a message or story</w:t>
      </w:r>
    </w:p>
  </w:comment>
  <w:comment w:id="31" w:author="GRE Prep" w:date="2026-10-05T22:00:00Z" w:initials="GRE">
    <w:p>
      <w:pPr>
        <w:pStyle w:val="CommentText"/>
      </w:pPr>
      <w:r>
        <w:rPr>
          <w:b/>
        </w:rPr>
        <w:t>falsify: </w:t>
      </w:r>
      <w:r>
        <w:t>Make false by mutilation or addition; as of a message or story</w:t>
      </w:r>
    </w:p>
  </w:comment>
  <w:comment w:id="9" w:author="GRE Prep" w:date="2026-10-05T22:00:00Z" w:initials="GRE">
    <w:p>
      <w:pPr>
        <w:pStyle w:val="CommentText"/>
      </w:pPr>
      <w:r>
        <w:rPr>
          <w:b/>
        </w:rPr>
        <w:t>prevaricate: </w:t>
      </w:r>
      <w:r>
        <w:t>Be deliberately ambiguous or unclear in order to mislead or withhold information</w:t>
      </w:r>
    </w:p>
  </w:comment>
  <w:comment w:id="42" w:author="GRE Prep" w:date="2026-10-05T22:00:00Z" w:initials="GRE">
    <w:p>
      <w:pPr>
        <w:pStyle w:val="CommentText"/>
      </w:pPr>
      <w:r>
        <w:rPr>
          <w:b/>
        </w:rPr>
        <w:t>vacillate: </w:t>
      </w:r>
      <w:r>
        <w:t>Be undecided about something; waver between conflicting positions or courses of action</w:t>
      </w:r>
    </w:p>
  </w:comment>
  <w:comment w:id="6" w:author="GRE Prep" w:date="2026-10-05T22:00:00Z" w:initials="GRE">
    <w:p>
      <w:pPr>
        <w:pStyle w:val="CommentText"/>
      </w:pPr>
      <w:r>
        <w:rPr>
          <w:b/>
        </w:rPr>
        <w:t>disingenuous: </w:t>
      </w:r>
      <w:r>
        <w:t>Not straightforward or candid; giving a false appearance of frankness;</w:t>
      </w:r>
    </w:p>
  </w:comment>
  <w:comment w:id="7" w:author="GRE Prep" w:date="2026-10-05T22:00:00Z" w:initials="GRE">
    <w:p>
      <w:pPr>
        <w:pStyle w:val="CommentText"/>
      </w:pPr>
      <w:r>
        <w:rPr>
          <w:b/>
        </w:rPr>
        <w:t>semblance: </w:t>
      </w:r>
      <w:r>
        <w:t>An outward or token appearance or form that is deliberately misleading</w:t>
      </w:r>
    </w:p>
  </w:comment>
  <w:comment w:id="23" w:author="GRE Prep" w:date="2026-10-05T22:00:00Z" w:initials="GRE">
    <w:p>
      <w:pPr>
        <w:pStyle w:val="CommentText"/>
      </w:pPr>
      <w:r>
        <w:rPr>
          <w:b/>
        </w:rPr>
        <w:t>debunk: </w:t>
      </w:r>
      <w:r>
        <w:t>Expose while ridiculing; especially of pretentious or false claims and ideas</w:t>
      </w:r>
    </w:p>
  </w:comment>
  <w:comment w:id="37" w:author="GRE Prep" w:date="2026-10-05T22:00:00Z" w:initials="GRE">
    <w:p>
      <w:pPr>
        <w:pStyle w:val="CommentText"/>
      </w:pPr>
      <w:r>
        <w:rPr>
          <w:b/>
        </w:rPr>
        <w:t>dissonance: </w:t>
      </w:r>
      <w:r>
        <w:t>A conflict of people's opinions or actions or characters</w:t>
      </w:r>
    </w:p>
  </w:comment>
  <w:comment w:id="21" w:author="GRE Prep" w:date="2026-10-05T22:00:00Z" w:initials="GRE">
    <w:p>
      <w:pPr>
        <w:pStyle w:val="CommentText"/>
      </w:pPr>
      <w:r>
        <w:rPr>
          <w:b/>
        </w:rPr>
        <w:t>confound: </w:t>
      </w:r>
      <w:r>
        <w:t>Be confusing or perplexing to; cause to be unable to think clearly</w:t>
      </w:r>
    </w:p>
  </w:comment>
  <w:comment w:id="29" w:author="GRE Prep" w:date="2026-10-05T22:00:00Z" w:initials="GRE">
    <w:p>
      <w:pPr>
        <w:pStyle w:val="CommentText"/>
      </w:pPr>
      <w:r>
        <w:rPr>
          <w:b/>
        </w:rPr>
        <w:t>garbled: </w:t>
      </w:r>
      <w:r>
        <w:t>Make false by mutilation or addition; as of a message or story</w:t>
      </w:r>
    </w:p>
  </w:comment>
  <w:comment w:id="28" w:author="GRE Prep" w:date="2026-10-05T22:00:00Z" w:initials="GRE">
    <w:p>
      <w:pPr>
        <w:pStyle w:val="CommentText"/>
      </w:pPr>
      <w:r>
        <w:rPr>
          <w:b/>
        </w:rPr>
        <w:t>circuitous: </w:t>
      </w:r>
      <w:r>
        <w:t>Marked by obliqueness or indirection in speech or conduct</w:t>
      </w:r>
    </w:p>
  </w:comment>
  <w:comment w:id="25" w:author="GRE Prep" w:date="2026-10-05T22:00:00Z" w:initials="GRE">
    <w:p>
      <w:pPr>
        <w:pStyle w:val="CommentText"/>
      </w:pPr>
      <w:r>
        <w:rPr>
          <w:b/>
        </w:rPr>
        <w:t>befuddle: </w:t>
      </w:r>
      <w:r>
        <w:t>Be confusing or perplexing to; cause to be unable to think clearly</w:t>
      </w:r>
    </w:p>
  </w:comment>
  <w:comment w:id="32" w:author="GRE Prep" w:date="2026-10-05T22:00:00Z" w:initials="GRE">
    <w:p>
      <w:pPr>
        <w:pStyle w:val="CommentText"/>
      </w:pPr>
      <w:r>
        <w:rPr>
          <w:b/>
        </w:rPr>
        <w:t>contentious: </w:t>
      </w:r>
      <w:r>
        <w:t>Inclined or showing an inclination to dispute or disagree, even to engage in law suits</w:t>
      </w:r>
    </w:p>
  </w:comment>
  <w:comment w:id="34" w:author="GRE Prep" w:date="2026-10-05T22:00:00Z" w:initials="GRE">
    <w:p>
      <w:pPr>
        <w:pStyle w:val="CommentText"/>
      </w:pPr>
      <w:r>
        <w:rPr>
          <w:b/>
        </w:rPr>
        <w:t>disputatious: </w:t>
      </w:r>
      <w:r>
        <w:t>Inclined or showing an inclination to dispute or disagree, even to engage in law suits</w:t>
      </w:r>
    </w:p>
  </w:comment>
  <w:comment w:id="40" w:author="GRE Prep" w:date="2026-10-05T22:00:00Z" w:initials="GRE">
    <w:p>
      <w:pPr>
        <w:pStyle w:val="CommentText"/>
      </w:pPr>
      <w:r>
        <w:rPr>
          <w:b/>
        </w:rPr>
        <w:t>polemical: </w:t>
      </w:r>
      <w:r>
        <w:t>Of or involving dispute or controversy</w:t>
      </w:r>
    </w:p>
  </w:comment>
  <w:comment w:id="33" w:author="GRE Prep" w:date="2026-10-05T22:00:00Z" w:initials="GRE">
    <w:p>
      <w:pPr>
        <w:pStyle w:val="CommentText"/>
      </w:pPr>
      <w:r>
        <w:rPr>
          <w:b/>
        </w:rPr>
        <w:t>alienate: </w:t>
      </w:r>
      <w:r>
        <w:t>Arouse hostility or indifference in where there had formerly been love, affection, or friendliness</w:t>
      </w:r>
    </w:p>
  </w:comment>
  <w:comment w:id="38" w:author="GRE Prep" w:date="2026-10-05T22:00:00Z" w:initials="GRE">
    <w:p>
      <w:pPr>
        <w:pStyle w:val="CommentText"/>
      </w:pPr>
      <w:r>
        <w:rPr>
          <w:b/>
        </w:rPr>
        <w:t>hover: </w:t>
      </w:r>
      <w:r>
        <w:t>Be undecided about something; waver between conflicting positions or courses of action</w:t>
      </w:r>
    </w:p>
  </w:comment>
  <w:comment w:id="43" w:author="GRE Prep" w:date="2026-10-05T22:00:00Z" w:initials="GRE">
    <w:p>
      <w:pPr>
        <w:pStyle w:val="CommentText"/>
      </w:pPr>
      <w:r>
        <w:rPr>
          <w:b/>
        </w:rPr>
        <w:t>oscillate: </w:t>
      </w:r>
      <w:r>
        <w:t>Be undecided about something; waver between conflicting positions or courses of action</w:t>
      </w:r>
    </w:p>
  </w:comment>
  <w:comment w:id="11" w:author="GRE Prep" w:date="2026-10-05T22:00:00Z" w:initials="GRE">
    <w:p>
      <w:pPr>
        <w:pStyle w:val="CommentText"/>
      </w:pPr>
      <w:r>
        <w:rPr>
          <w:b/>
        </w:rPr>
        <w:t>palliate: </w:t>
      </w:r>
      <w:r>
        <w:t>Lessen or to try to lessen the seriousness or extent of</w:t>
      </w:r>
    </w:p>
  </w:comment>
  <w:comment w:id="18" w:author="GRE Prep" w:date="2026-10-05T22:00:00Z" w:initials="GRE">
    <w:p>
      <w:pPr>
        <w:pStyle w:val="CommentText"/>
      </w:pPr>
      <w:r>
        <w:rPr>
          <w:b/>
        </w:rPr>
        <w:t>deprecatory: </w:t>
      </w:r>
      <w:r>
        <w:t>Tending to diminish or disparage</w:t>
      </w:r>
    </w:p>
  </w:comment>
  <w:comment w:id="41" w:author="GRE Prep" w:date="2026-10-05T22:00:00Z" w:initials="GRE">
    <w:p>
      <w:pPr>
        <w:pStyle w:val="CommentText"/>
      </w:pPr>
      <w:r>
        <w:rPr>
          <w:b/>
        </w:rPr>
        <w:t>embitter: </w:t>
      </w:r>
      <w:r>
        <w:t>Cause to be bitter or resentful</w:t>
      </w:r>
    </w:p>
  </w:comment>
  <w:comment w:id="27" w:author="GRE Prep" w:date="2026-10-05T22:00:00Z" w:initials="GRE">
    <w:p>
      <w:pPr>
        <w:pStyle w:val="CommentText"/>
      </w:pPr>
      <w:r>
        <w:rPr>
          <w:b/>
        </w:rPr>
        <w:t>indecision: </w:t>
      </w:r>
      <w:r>
        <w:t>Doubt concerning two or more possible alternatives or courses of action</w:t>
      </w:r>
    </w:p>
  </w:comment>
  <w:comment w:id="35" w:author="GRE Prep" w:date="2026-10-05T22:00:00Z" w:initials="GRE">
    <w:p>
      <w:pPr>
        <w:pStyle w:val="CommentText"/>
      </w:pPr>
      <w:r>
        <w:rPr>
          <w:b/>
        </w:rPr>
        <w:t>askance: </w:t>
      </w:r>
      <w:r>
        <w:t>(used especially of glances) directed to one side with or as if with doubt or suspicion or envy;</w:t>
      </w:r>
    </w:p>
  </w:comment>
  <w:comment w:id="36" w:author="GRE Prep" w:date="2026-10-05T22:00:00Z" w:initials="GRE">
    <w:p>
      <w:pPr>
        <w:pStyle w:val="CommentText"/>
      </w:pPr>
      <w:r>
        <w:rPr>
          <w:b/>
        </w:rPr>
        <w:t>discrepancy: </w:t>
      </w:r>
      <w:r>
        <w:t>A difference between conflicting facts or claims or opinions</w:t>
      </w:r>
    </w:p>
  </w:comment>
  <w:comment w:id="17" w:author="GRE Prep" w:date="2026-10-05T22:00:00Z" w:initials="GRE">
    <w:p>
      <w:pPr>
        <w:pStyle w:val="CommentText"/>
      </w:pPr>
      <w:r>
        <w:rPr>
          <w:b/>
        </w:rPr>
        <w:t>tergiversation: </w:t>
      </w:r>
      <w:r>
        <w:t>Falsification by means of vague or ambiguous language</w:t>
      </w:r>
    </w:p>
  </w:comment>
  <w:comment w:id="12" w:author="GRE Prep" w:date="2026-10-05T22:00:00Z" w:initials="GRE">
    <w:p>
      <w:pPr>
        <w:pStyle w:val="CommentText"/>
      </w:pPr>
      <w:r>
        <w:rPr>
          <w:b/>
        </w:rPr>
        <w:t>witticism: </w:t>
      </w:r>
      <w:r>
        <w:t>A message whose ingenuity or verbal skill or incongruity has the power to evoke laughter</w:t>
      </w:r>
    </w:p>
  </w:comment>
  <w:comment w:id="10" w:author="GRE Prep" w:date="2026-10-05T22:00:00Z" w:initials="GRE">
    <w:p>
      <w:pPr>
        <w:pStyle w:val="CommentText"/>
      </w:pPr>
      <w:r>
        <w:rPr>
          <w:b/>
        </w:rPr>
        <w:t>humor: </w:t>
      </w:r>
      <w:r>
        <w:t>A message whose ingenuity or verbal skill or incongruity has the power to evoke laughter</w:t>
      </w:r>
    </w:p>
  </w:comment>
  <w:comment w:id="15" w:author="GRE Prep" w:date="2026-10-05T22:00:00Z" w:initials="GRE">
    <w:p>
      <w:pPr>
        <w:pStyle w:val="CommentText"/>
      </w:pPr>
      <w:r>
        <w:rPr>
          <w:b/>
        </w:rPr>
        <w:t>ironical: </w:t>
      </w:r>
      <w:r>
        <w:t>Characterized by often poignant difference or incongruity between what is expected and what actually is</w:t>
      </w:r>
    </w:p>
  </w:comment>
  <w:comment w:id="24" w:author="GRE Prep" w:date="2026-10-05T22:00:00Z" w:initials="GRE">
    <w:p>
      <w:pPr>
        <w:pStyle w:val="CommentText"/>
      </w:pPr>
      <w:r>
        <w:rPr>
          <w:b/>
        </w:rPr>
        <w:t>incongruity: </w:t>
      </w:r>
      <w:r>
        <w:t>The quality of disagreeing; being unsuitable and inappropriate</w:t>
      </w:r>
    </w:p>
  </w:comment>
  <w:comment w:id="30" w:author="GRE Prep" w:date="2026-10-05T22:00:00Z" w:initials="GRE">
    <w:p>
      <w:pPr>
        <w:pStyle w:val="CommentText"/>
      </w:pPr>
      <w:r>
        <w:rPr>
          <w:b/>
        </w:rPr>
        <w:t>incongruous: </w:t>
      </w:r>
      <w:r>
        <w:t>Lacking in harmony or compatibility or appropriateness</w:t>
      </w:r>
    </w:p>
  </w:comment>
  <w:comment w:id="44" w:author="GRE Prep" w:date="2026-10-05T22:00:00Z" w:initials="GRE">
    <w:p>
      <w:pPr>
        <w:pStyle w:val="CommentText"/>
      </w:pPr>
      <w:r>
        <w:rPr>
          <w:b/>
        </w:rPr>
        <w:t>disavowal: </w:t>
      </w:r>
      <w:r>
        <w:t>Denial of any connection with or knowledge of</w:t>
      </w:r>
    </w:p>
  </w:comment>
  <w:comment w:id="20" w:author="GRE Prep" w:date="2026-10-05T22:00:00Z" w:initials="GRE">
    <w:p>
      <w:pPr>
        <w:pStyle w:val="CommentText"/>
      </w:pPr>
      <w:r>
        <w:rPr>
          <w:b/>
        </w:rPr>
        <w:t>mongrel: </w:t>
      </w:r>
      <w:r>
        <w:t>Derogatory term for a variation that is not genuine; something irregular or inferior or of dubious origin</w:t>
      </w:r>
    </w:p>
  </w:comment>
  <w:comment w:id="48" w:author="GRE Prep" w:date="2026-10-05T22:00:00Z" w:initials="GRE">
    <w:p>
      <w:pPr>
        <w:pStyle w:val="CommentText"/>
      </w:pPr>
      <w:r>
        <w:rPr>
          <w:b/>
        </w:rPr>
        <w:t>irresolute: </w:t>
      </w:r>
      <w:r>
        <w:t>Uncertain how to act or proceed</w:t>
      </w:r>
    </w:p>
  </w:comment>
  <w:comment w:id="14" w:author="GRE Prep" w:date="2026-10-05T22:00:00Z" w:initials="GRE">
    <w:p>
      <w:pPr>
        <w:pStyle w:val="CommentText"/>
      </w:pPr>
      <w:r>
        <w:rPr>
          <w:b/>
        </w:rPr>
        <w:t>extenuate: </w:t>
      </w:r>
      <w:r>
        <w:t>Lessen or to try to lessen the seriousness or extent of</w:t>
      </w:r>
    </w:p>
  </w:comment>
  <w:comment w:id="46" w:author="GRE Prep" w:date="2026-10-05T22:00:00Z" w:initials="GRE">
    <w:p>
      <w:pPr>
        <w:pStyle w:val="CommentText"/>
      </w:pPr>
      <w:r>
        <w:rPr>
          <w:b/>
        </w:rPr>
        <w:t>misconstrue: </w:t>
      </w:r>
      <w:r>
        <w:t>Interpret in the wrong way</w:t>
      </w:r>
    </w:p>
  </w:comment>
  <w:comment w:id="13" w:author="GRE Prep" w:date="2026-10-05T22:00:00Z" w:initials="GRE">
    <w:p>
      <w:pPr>
        <w:pStyle w:val="CommentText"/>
      </w:pPr>
      <w:r>
        <w:rPr>
          <w:b/>
        </w:rPr>
        <w:t>tacit: </w:t>
      </w:r>
      <w:r>
        <w:t>Implied by or inferred from actions or statements</w:t>
      </w:r>
    </w:p>
  </w:comment>
  <w:comment w:id="47" w:author="GRE Prep" w:date="2026-10-05T22:00:00Z" w:initials="GRE">
    <w:p>
      <w:pPr>
        <w:pStyle w:val="CommentText"/>
      </w:pPr>
      <w:r>
        <w:rPr>
          <w:b/>
        </w:rPr>
        <w:t>disquisition: </w:t>
      </w:r>
      <w:r>
        <w:t>An elaborate analytical or explanatory essay or discussion</w:t>
      </w:r>
    </w:p>
  </w:comment>
  <w:comment w:id="45" w:author="GRE Prep" w:date="2026-10-05T22:00:00Z" w:initials="GRE">
    <w:p>
      <w:pPr>
        <w:pStyle w:val="CommentText"/>
      </w:pPr>
      <w:r>
        <w:rPr>
          <w:b/>
        </w:rPr>
        <w:t>commiserate: </w:t>
      </w:r>
      <w:r>
        <w:t>To feel or express sympathy or compassion</w:t>
      </w:r>
    </w:p>
  </w:comment>
  <w:comment w:id="26" w:author="GRE Prep" w:date="2026-10-05T22:00:00Z" w:initials="GRE">
    <w:p>
      <w:pPr>
        <w:pStyle w:val="CommentText"/>
      </w:pPr>
      <w:r>
        <w:rPr>
          <w:b/>
        </w:rPr>
        <w:t>disaffected: </w:t>
      </w:r>
      <w:r>
        <w:t>Arouse hostility or indifference in where there had formerly been love, affection, or friendliness</w:t>
      </w:r>
    </w:p>
  </w:comment>
  <w:comment w:id="19" w:author="GRE Prep" w:date="2026-10-05T22:00:00Z" w:initials="GRE">
    <w:p>
      <w:pPr>
        <w:pStyle w:val="CommentText"/>
      </w:pPr>
      <w:r>
        <w:rPr>
          <w:b/>
        </w:rPr>
        <w:t>ineffable: </w:t>
      </w:r>
      <w:r>
        <w:t>Defying expression or description</w:t>
      </w:r>
    </w:p>
  </w:comment>
  <w:comment w:id="39" w:author="GRE Prep" w:date="2026-10-05T22:00:00Z" w:initials="GRE">
    <w:p>
      <w:pPr>
        <w:pStyle w:val="CommentText"/>
      </w:pPr>
      <w:r>
        <w:rPr>
          <w:b/>
        </w:rPr>
        <w:t>similitude: </w:t>
      </w:r>
      <w:r>
        <w:t>Similarity in appearance or character or nature between persons or things</w:t>
      </w:r>
    </w:p>
  </w:comment>
  <w:comment w:id="49" w:author="GRE Prep" w:date="2026-10-05T22:00:00Z" w:initials="GRE">
    <w:p>
      <w:pPr>
        <w:pStyle w:val="CommentText"/>
      </w:pPr>
      <w:r>
        <w:rPr>
          <w:b/>
        </w:rPr>
        <w:t>inexorable: </w:t>
      </w:r>
      <w:r>
        <w:t>Not to be placated or appeased or moved by entreaty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