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b/>
          <w:color w:val="1B365D"/>
          <w:sz w:val="44"/>
        </w:rPr>
        <w:t>Taiwan GRE Master Reader: Passage 017</w:t>
      </w:r>
    </w:p>
    <w:p>
      <w:pPr>
        <w:spacing w:after="280"/>
        <w:jc w:val="center"/>
      </w:pPr>
      <w:r>
        <w:rPr>
          <w:i/>
          <w:color w:val="57606A"/>
          <w:sz w:val="24"/>
        </w:rPr>
        <w:t>Formosan Literature &amp; Cultural Memory: Literary Elegies, Modern Memoirs &amp; the Apogee of Cultural Voice</w:t>
      </w:r>
    </w:p>
    <w:tbl>
      <w:tblPr>
        <w:tblW w:type="auto" w:w="0"/>
        <w:jc w:val="center"/>
        <w:tblLayout w:type="fixed"/>
        <w:tblLook w:firstColumn="1" w:firstRow="1" w:lastColumn="0" w:lastRow="0" w:noHBand="0" w:noVBand="1" w:val="04A0"/>
      </w:tblPr>
      <w:tblGrid>
        <w:gridCol w:w="3120"/>
        <w:gridCol w:w="3120"/>
        <w:gridCol w:w="3120"/>
      </w:tblGrid>
      <w:tr>
        <w:tc>
          <w:tcPr>
            <w:tcW w:type="dxa" w:w="3024"/>
            <w:shd w:fill="F6F8FA"/>
          </w:tcPr>
          <w:p>
            <w:pPr>
              <w:spacing w:before="80" w:after="80"/>
              <w:jc w:val="center"/>
            </w:pPr>
            <w:r>
              <w:rPr>
                <w:b/>
                <w:color w:val="6E7781"/>
                <w:sz w:val="18"/>
              </w:rPr>
              <w:t>TARGET VOCABULARY</w:t>
              <w:br/>
            </w:r>
            <w:r>
              <w:rPr>
                <w:b/>
                <w:color w:val="0969DA"/>
                <w:sz w:val="20"/>
              </w:rPr>
              <w:t>50 High-Freq GRE Words</w:t>
            </w:r>
          </w:p>
        </w:tc>
        <w:tc>
          <w:tcPr>
            <w:tcW w:type="dxa" w:w="3312"/>
            <w:shd w:fill="F6F8FA"/>
          </w:tcPr>
          <w:p>
            <w:pPr>
              <w:spacing w:before="80" w:after="80"/>
              <w:jc w:val="center"/>
            </w:pPr>
            <w:r>
              <w:rPr>
                <w:b/>
                <w:color w:val="6E7781"/>
                <w:sz w:val="18"/>
              </w:rPr>
              <w:t>THEMATIC FOCUS</w:t>
              <w:br/>
            </w:r>
            <w:r>
              <w:rPr>
                <w:b/>
                <w:color w:val="0969DA"/>
                <w:sz w:val="20"/>
              </w:rPr>
              <w:t>Taiwanese Literature, Cultural Renaissance &amp; Creative Arts</w:t>
            </w:r>
          </w:p>
        </w:tc>
        <w:tc>
          <w:tcPr>
            <w:tcW w:type="dxa" w:w="3024"/>
            <w:shd w:fill="F6F8FA"/>
          </w:tcPr>
          <w:p>
            <w:pPr>
              <w:spacing w:before="80" w:after="80"/>
              <w:jc w:val="center"/>
            </w:pPr>
            <w:r>
              <w:rPr>
                <w:b/>
                <w:color w:val="6E7781"/>
                <w:sz w:val="18"/>
              </w:rPr>
              <w:t>PERSPECTIVE</w:t>
              <w:br/>
            </w:r>
            <w:r>
              <w:rPr>
                <w:b/>
                <w:color w:val="0969DA"/>
                <w:sz w:val="20"/>
              </w:rPr>
              <w:t>Democratic Sovereignty &amp; Resilience</w:t>
            </w:r>
          </w:p>
        </w:tc>
      </w:tr>
    </w:tbl>
    <w:p>
      <w:pPr>
        <w:spacing w:after="160"/>
      </w:pPr>
    </w:p>
    <w:tbl>
      <w:tblPr>
        <w:tblW w:type="auto" w:w="0"/>
        <w:jc w:val="center"/>
        <w:tblLook w:firstColumn="1" w:firstRow="1" w:lastColumn="0" w:lastRow="0" w:noHBand="0" w:noVBand="1" w:val="04A0"/>
      </w:tblPr>
      <w:tblGrid>
        <w:gridCol w:w="9360"/>
      </w:tblGrid>
      <w:tr>
        <w:tc>
          <w:tcPr>
            <w:tcW w:type="dxa" w:w="9360"/>
            <w:shd w:fill="EBF5FF"/>
            <w:tcBorders>
              <w:top w:val="single" w:sz="6" w:space="0" w:color="0969DA"/>
              <w:left w:val="single" w:sz="24" w:space="0" w:color="0969DA"/>
              <w:bottom w:val="single" w:sz="6" w:space="0" w:color="0969DA"/>
              <w:right w:val="single" w:sz="6" w:space="0" w:color="0969DA"/>
            </w:tcBorders>
          </w:tcPr>
          <w:p>
            <w:pPr>
              <w:spacing w:before="120" w:after="40"/>
            </w:pPr>
            <w:r>
              <w:rPr>
                <w:b/>
                <w:color w:val="0969DA"/>
                <w:sz w:val="21"/>
              </w:rPr>
              <w:t>💡 Interactive Vocabulary Guide:</w:t>
            </w:r>
          </w:p>
          <w:p>
            <w:pPr>
              <w:spacing w:before="40" w:after="40"/>
            </w:pPr>
            <w:r>
              <w:rPr>
                <w:b/>
                <w:color w:val="1F2328"/>
                <w:sz w:val="19"/>
              </w:rPr>
              <w:t xml:space="preserve">• Single Click any highlighted word: </w:t>
            </w:r>
            <w:r>
              <w:rPr>
                <w:color w:val="57606A"/>
                <w:sz w:val="19"/>
              </w:rPr>
              <w:t>Instantly jumps to the word's detailed definition and contextual sentence in the Glossary at the end of the document.</w:t>
            </w:r>
          </w:p>
          <w:p>
            <w:pPr>
              <w:spacing w:before="40" w:after="40"/>
            </w:pPr>
            <w:r>
              <w:rPr>
                <w:b/>
                <w:color w:val="1F2328"/>
                <w:sz w:val="19"/>
              </w:rPr>
              <w:t xml:space="preserve">• Hover over any highlighted word: </w:t>
            </w:r>
            <w:r>
              <w:rPr>
                <w:color w:val="57606A"/>
                <w:sz w:val="19"/>
              </w:rPr>
              <w:t>A ScreenTip popup immediately displays the GRE definition directly on screen.</w:t>
            </w:r>
          </w:p>
          <w:p>
            <w:pPr>
              <w:spacing w:before="40" w:after="40"/>
            </w:pPr>
            <w:r>
              <w:rPr>
                <w:b/>
                <w:color w:val="1F2328"/>
                <w:sz w:val="19"/>
              </w:rPr>
              <w:t xml:space="preserve">• Word Review Pane: </w:t>
            </w:r>
            <w:r>
              <w:rPr>
                <w:color w:val="57606A"/>
                <w:sz w:val="19"/>
              </w:rPr>
              <w:t>Native Word Comments are also available in the right margin for side-by-side reviewing.</w:t>
            </w:r>
          </w:p>
          <w:p>
            <w:pPr>
              <w:spacing w:before="40" w:after="40"/>
            </w:pPr>
            <w:r>
              <w:rPr>
                <w:b/>
                <w:color w:val="1F2328"/>
                <w:sz w:val="19"/>
              </w:rPr>
              <w:t xml:space="preserve">• Return to Passage: </w:t>
            </w:r>
            <w:r>
              <w:rPr>
                <w:color w:val="57606A"/>
                <w:sz w:val="19"/>
              </w:rPr>
              <w:t>In the Glossary, simply click '[↩ Return]' to jump right back to where you left off.</w:t>
            </w:r>
          </w:p>
        </w:tc>
      </w:tr>
    </w:tbl>
    <w:p>
      <w:pPr>
        <w:spacing w:after="240"/>
      </w:pPr>
    </w:p>
    <w:p>
      <w:pPr>
        <w:spacing w:before="160" w:after="160"/>
      </w:pPr>
      <w:r>
        <w:rPr>
          <w:b/>
          <w:color w:val="1B365D"/>
          <w:sz w:val="30"/>
        </w:rPr>
        <w:t>Reading Passage 017: Formosan Literature &amp; Cultural Memory</w:t>
      </w:r>
    </w:p>
    <w:p>
      <w:pPr>
        <w:spacing w:before="60" w:after="180" w:line="288" w:lineRule="auto"/>
      </w:pPr>
      <w:r>
        <w:t xml:space="preserve">The rich tapestry of Taiwanese literature traces a poignant journey from the </w:t>
      </w:r>
      <w:bookmarkStart w:id="1015" w:name="text_dolorous"/>
      <w:bookmarkEnd w:id="1015"/>
      <w:commentRangeStart w:id="15"/>
      <w:hyperlink w:anchor="vocab_dolorous" w:tooltip="GRE Definition: Showing sorrow">
        <w:r>
          <w:rPr>
            <w:b/>
            <w:color w:val="0969DA"/>
            <w:u w:val="single"/>
          </w:rPr>
          <w:t xml:space="preserve">dolorous</w:t>
        </w:r>
      </w:hyperlink>
      <w:commentRangeEnd w:id="15"/>
      <w:r>
        <w:rPr>
          <w:rStyle w:val="CommentReference"/>
        </w:rPr>
        <w:commentReference w:id="15"/>
      </w:r>
      <w:r>
        <w:t xml:space="preserve"> elegies of colonial subjugation to the exuberant cultural </w:t>
      </w:r>
      <w:bookmarkStart w:id="1003" w:name="text_revelry"/>
      <w:bookmarkEnd w:id="1003"/>
      <w:commentRangeStart w:id="3"/>
      <w:hyperlink w:anchor="vocab_revelry" w:tooltip="GRE Definition: Unrestrained merrymaking">
        <w:r>
          <w:rPr>
            <w:b/>
            <w:color w:val="0969DA"/>
            <w:u w:val="single"/>
          </w:rPr>
          <w:t xml:space="preserve">revelry</w:t>
        </w:r>
      </w:hyperlink>
      <w:commentRangeEnd w:id="3"/>
      <w:r>
        <w:rPr>
          <w:rStyle w:val="CommentReference"/>
        </w:rPr>
        <w:commentReference w:id="3"/>
      </w:r>
      <w:r>
        <w:t xml:space="preserve"> of a free society. During the Japanese colonial era and the </w:t>
      </w:r>
      <w:bookmarkStart w:id="1014" w:name="text_grim"/>
      <w:bookmarkEnd w:id="1014"/>
      <w:commentRangeStart w:id="14"/>
      <w:hyperlink w:anchor="vocab_grim" w:tooltip="GRE Definition: Not to be placated or appeased or moved by entreaty">
        <w:r>
          <w:rPr>
            <w:b/>
            <w:color w:val="0969DA"/>
            <w:u w:val="single"/>
          </w:rPr>
          <w:t xml:space="preserve">grim</w:t>
        </w:r>
      </w:hyperlink>
      <w:commentRangeEnd w:id="14"/>
      <w:r>
        <w:rPr>
          <w:rStyle w:val="CommentReference"/>
        </w:rPr>
        <w:commentReference w:id="14"/>
      </w:r>
      <w:r>
        <w:t xml:space="preserve"> </w:t>
      </w:r>
      <w:bookmarkStart w:id="1011" w:name="text_throes"/>
      <w:bookmarkEnd w:id="1011"/>
      <w:commentRangeStart w:id="11"/>
      <w:hyperlink w:anchor="vocab_throes" w:tooltip="GRE Definition: Violent pangs of suffering">
        <w:r>
          <w:rPr>
            <w:b/>
            <w:color w:val="0969DA"/>
            <w:u w:val="single"/>
          </w:rPr>
          <w:t xml:space="preserve">throes</w:t>
        </w:r>
      </w:hyperlink>
      <w:commentRangeEnd w:id="11"/>
      <w:r>
        <w:rPr>
          <w:rStyle w:val="CommentReference"/>
        </w:rPr>
        <w:commentReference w:id="11"/>
      </w:r>
      <w:r>
        <w:t xml:space="preserve"> of martial law, pioneer authors such as Lai Ho and Yang Chui refused to let Formosan identity sink into an </w:t>
      </w:r>
      <w:bookmarkStart w:id="1024" w:name="text_abysmal"/>
      <w:bookmarkEnd w:id="1024"/>
      <w:commentRangeStart w:id="24"/>
      <w:hyperlink w:anchor="vocab_abysmal" w:tooltip="GRE Definition: Very great; limitless">
        <w:r>
          <w:rPr>
            <w:b/>
            <w:color w:val="0969DA"/>
            <w:u w:val="single"/>
          </w:rPr>
          <w:t xml:space="preserve">abysmal</w:t>
        </w:r>
      </w:hyperlink>
      <w:commentRangeEnd w:id="24"/>
      <w:r>
        <w:rPr>
          <w:rStyle w:val="CommentReference"/>
        </w:rPr>
        <w:commentReference w:id="24"/>
      </w:r>
      <w:r>
        <w:t xml:space="preserve"> silence, surviving an </w:t>
      </w:r>
      <w:bookmarkStart w:id="1017" w:name="text_interminable"/>
      <w:bookmarkEnd w:id="1017"/>
      <w:commentRangeStart w:id="17"/>
      <w:hyperlink w:anchor="vocab_interminable" w:tooltip="GRE Definition: Tiresomely long; seemingly without end">
        <w:r>
          <w:rPr>
            <w:b/>
            <w:color w:val="0969DA"/>
            <w:u w:val="single"/>
          </w:rPr>
          <w:t xml:space="preserve">interminable</w:t>
        </w:r>
      </w:hyperlink>
      <w:commentRangeEnd w:id="17"/>
      <w:r>
        <w:rPr>
          <w:rStyle w:val="CommentReference"/>
        </w:rPr>
        <w:commentReference w:id="17"/>
      </w:r>
      <w:r>
        <w:t xml:space="preserve"> era of censorship. Rather than penning a despairing </w:t>
      </w:r>
      <w:bookmarkStart w:id="1004" w:name="text_lament"/>
      <w:bookmarkEnd w:id="1004"/>
      <w:commentRangeStart w:id="4"/>
      <w:hyperlink w:anchor="vocab_lament" w:tooltip="GRE Definition: A cry of sorrow and grief">
        <w:r>
          <w:rPr>
            <w:b/>
            <w:color w:val="0969DA"/>
            <w:u w:val="single"/>
          </w:rPr>
          <w:t xml:space="preserve">lament</w:t>
        </w:r>
      </w:hyperlink>
      <w:commentRangeEnd w:id="4"/>
      <w:r>
        <w:rPr>
          <w:rStyle w:val="CommentReference"/>
        </w:rPr>
        <w:commentReference w:id="4"/>
      </w:r>
      <w:r>
        <w:t xml:space="preserve">, bitter </w:t>
      </w:r>
      <w:bookmarkStart w:id="1005" w:name="text_jeremiad"/>
      <w:bookmarkEnd w:id="1005"/>
      <w:commentRangeStart w:id="5"/>
      <w:hyperlink w:anchor="vocab_jeremiad" w:tooltip="GRE Definition: A long and mournful complaint">
        <w:r>
          <w:rPr>
            <w:b/>
            <w:color w:val="0969DA"/>
            <w:u w:val="single"/>
          </w:rPr>
          <w:t xml:space="preserve">jeremiad</w:t>
        </w:r>
      </w:hyperlink>
      <w:commentRangeEnd w:id="5"/>
      <w:r>
        <w:rPr>
          <w:rStyle w:val="CommentReference"/>
        </w:rPr>
        <w:commentReference w:id="5"/>
      </w:r>
      <w:r>
        <w:t xml:space="preserve">, or sorrowful </w:t>
      </w:r>
      <w:bookmarkStart w:id="1007" w:name="text_elegy"/>
      <w:bookmarkEnd w:id="1007"/>
      <w:commentRangeStart w:id="7"/>
      <w:hyperlink w:anchor="vocab_elegy" w:tooltip="GRE Definition: A mournful poem; a lament for the dead">
        <w:r>
          <w:rPr>
            <w:b/>
            <w:color w:val="0969DA"/>
            <w:u w:val="single"/>
          </w:rPr>
          <w:t xml:space="preserve">elegy</w:t>
        </w:r>
      </w:hyperlink>
      <w:commentRangeEnd w:id="7"/>
      <w:r>
        <w:rPr>
          <w:rStyle w:val="CommentReference"/>
        </w:rPr>
        <w:commentReference w:id="7"/>
      </w:r>
      <w:r>
        <w:t xml:space="preserve">, they articulated the </w:t>
      </w:r>
      <w:bookmarkStart w:id="1021" w:name="text_forlorn"/>
      <w:bookmarkEnd w:id="1021"/>
      <w:commentRangeStart w:id="21"/>
      <w:hyperlink w:anchor="vocab_forlorn" w:tooltip="GRE Definition: Marked by or showing hopelessness">
        <w:r>
          <w:rPr>
            <w:b/>
            <w:color w:val="0969DA"/>
            <w:u w:val="single"/>
          </w:rPr>
          <w:t xml:space="preserve">forlorn</w:t>
        </w:r>
      </w:hyperlink>
      <w:commentRangeEnd w:id="21"/>
      <w:r>
        <w:rPr>
          <w:rStyle w:val="CommentReference"/>
        </w:rPr>
        <w:commentReference w:id="21"/>
      </w:r>
      <w:r>
        <w:t xml:space="preserve"> longing of an oppressed people, capturing deep </w:t>
      </w:r>
      <w:bookmarkStart w:id="1029" w:name="text_nostalgia"/>
      <w:bookmarkEnd w:id="1029"/>
      <w:commentRangeStart w:id="29"/>
      <w:hyperlink w:anchor="vocab_nostalgia" w:tooltip="GRE Definition: Longing for something past">
        <w:r>
          <w:rPr>
            <w:b/>
            <w:color w:val="0969DA"/>
            <w:u w:val="single"/>
          </w:rPr>
          <w:t xml:space="preserve">nostalgia</w:t>
        </w:r>
      </w:hyperlink>
      <w:commentRangeEnd w:id="29"/>
      <w:r>
        <w:rPr>
          <w:rStyle w:val="CommentReference"/>
        </w:rPr>
        <w:commentReference w:id="29"/>
      </w:r>
      <w:r>
        <w:t xml:space="preserve"> for the pastoral days of </w:t>
      </w:r>
      <w:bookmarkStart w:id="1023" w:name="text_yore"/>
      <w:bookmarkEnd w:id="1023"/>
      <w:commentRangeStart w:id="23"/>
      <w:hyperlink w:anchor="vocab_yore" w:tooltip="GRE Definition: Time long past">
        <w:r>
          <w:rPr>
            <w:b/>
            <w:color w:val="0969DA"/>
            <w:u w:val="single"/>
          </w:rPr>
          <w:t xml:space="preserve">yore</w:t>
        </w:r>
      </w:hyperlink>
      <w:commentRangeEnd w:id="23"/>
      <w:r>
        <w:rPr>
          <w:rStyle w:val="CommentReference"/>
        </w:rPr>
        <w:commentReference w:id="23"/>
      </w:r>
      <w:r>
        <w:t xml:space="preserve">. In secluded village dwellings reminiscent of a mountain </w:t>
      </w:r>
      <w:bookmarkStart w:id="1022" w:name="text_hermitage"/>
      <w:bookmarkEnd w:id="1022"/>
      <w:commentRangeStart w:id="22"/>
      <w:hyperlink w:anchor="vocab_hermitage" w:tooltip="GRE Definition: The abode of a hermit">
        <w:r>
          <w:rPr>
            <w:b/>
            <w:color w:val="0969DA"/>
            <w:u w:val="single"/>
          </w:rPr>
          <w:t xml:space="preserve">hermitage</w:t>
        </w:r>
      </w:hyperlink>
      <w:commentRangeEnd w:id="22"/>
      <w:r>
        <w:rPr>
          <w:rStyle w:val="CommentReference"/>
        </w:rPr>
        <w:commentReference w:id="22"/>
      </w:r>
      <w:r>
        <w:t xml:space="preserve">, writers preserved local proverbs, weaving a timeless </w:t>
      </w:r>
      <w:bookmarkStart w:id="1012" w:name="text_apothegm"/>
      <w:bookmarkEnd w:id="1012"/>
      <w:commentRangeStart w:id="12"/>
      <w:hyperlink w:anchor="vocab_apothegm" w:tooltip="GRE Definition: A short pithy instructive saying">
        <w:r>
          <w:rPr>
            <w:b/>
            <w:color w:val="0969DA"/>
            <w:u w:val="single"/>
          </w:rPr>
          <w:t xml:space="preserve">apothegm</w:t>
        </w:r>
      </w:hyperlink>
      <w:commentRangeEnd w:id="12"/>
      <w:r>
        <w:rPr>
          <w:rStyle w:val="CommentReference"/>
        </w:rPr>
        <w:commentReference w:id="12"/>
      </w:r>
      <w:r>
        <w:t xml:space="preserve"> and ancestral </w:t>
      </w:r>
      <w:bookmarkStart w:id="1013" w:name="text_apophthegm"/>
      <w:bookmarkEnd w:id="1013"/>
      <w:commentRangeStart w:id="13"/>
      <w:hyperlink w:anchor="vocab_apophthegm" w:tooltip="GRE Definition: A short pithy instructive saying">
        <w:r>
          <w:rPr>
            <w:b/>
            <w:color w:val="0969DA"/>
            <w:u w:val="single"/>
          </w:rPr>
          <w:t xml:space="preserve">apophthegm</w:t>
        </w:r>
      </w:hyperlink>
      <w:commentRangeEnd w:id="13"/>
      <w:r>
        <w:rPr>
          <w:rStyle w:val="CommentReference"/>
        </w:rPr>
        <w:commentReference w:id="13"/>
      </w:r>
      <w:r>
        <w:t xml:space="preserve"> into stories that passed along the </w:t>
      </w:r>
      <w:bookmarkStart w:id="1039" w:name="text_distaff"/>
      <w:bookmarkEnd w:id="1039"/>
      <w:commentRangeStart w:id="39"/>
      <w:hyperlink w:anchor="vocab_distaff" w:tooltip="GRE Definition: The sphere of work by women">
        <w:r>
          <w:rPr>
            <w:b/>
            <w:color w:val="0969DA"/>
            <w:u w:val="single"/>
          </w:rPr>
          <w:t xml:space="preserve">distaff</w:t>
        </w:r>
      </w:hyperlink>
      <w:commentRangeEnd w:id="39"/>
      <w:r>
        <w:rPr>
          <w:rStyle w:val="CommentReference"/>
        </w:rPr>
        <w:commentReference w:id="39"/>
      </w:r>
      <w:r>
        <w:t xml:space="preserve"> line from mother to daughter, cherishing their cultural </w:t>
      </w:r>
      <w:bookmarkStart w:id="1045" w:name="text_patrimony"/>
      <w:bookmarkEnd w:id="1045"/>
      <w:commentRangeStart w:id="45"/>
      <w:hyperlink w:anchor="vocab_patrimony" w:tooltip="GRE Definition: A church endowment">
        <w:r>
          <w:rPr>
            <w:b/>
            <w:color w:val="0969DA"/>
            <w:u w:val="single"/>
          </w:rPr>
          <w:t xml:space="preserve">patrimony</w:t>
        </w:r>
      </w:hyperlink>
      <w:commentRangeEnd w:id="45"/>
      <w:r>
        <w:rPr>
          <w:rStyle w:val="CommentReference"/>
        </w:rPr>
        <w:commentReference w:id="45"/>
      </w:r>
      <w:r>
        <w:t xml:space="preserve"> as a sacred </w:t>
      </w:r>
      <w:bookmarkStart w:id="1026" w:name="text_chalice"/>
      <w:bookmarkEnd w:id="1026"/>
      <w:commentRangeStart w:id="26"/>
      <w:hyperlink w:anchor="vocab_chalice" w:tooltip="GRE Definition: A bowl-shaped drinking vessel; especially the Eucharistic cup">
        <w:r>
          <w:rPr>
            <w:b/>
            <w:color w:val="0969DA"/>
            <w:u w:val="single"/>
          </w:rPr>
          <w:t xml:space="preserve">chalice</w:t>
        </w:r>
      </w:hyperlink>
      <w:commentRangeEnd w:id="26"/>
      <w:r>
        <w:rPr>
          <w:rStyle w:val="CommentReference"/>
        </w:rPr>
        <w:commentReference w:id="26"/>
      </w:r>
      <w:r>
        <w:t xml:space="preserve"> of island dignity.</w:t>
      </w:r>
    </w:p>
    <w:p>
      <w:pPr>
        <w:spacing w:before="60" w:after="180" w:line="288" w:lineRule="auto"/>
      </w:pPr>
      <w:r>
        <w:t xml:space="preserve">Under the watchful gaze of colonial censors, authors had to </w:t>
      </w:r>
      <w:bookmarkStart w:id="1038" w:name="text_balk"/>
      <w:bookmarkEnd w:id="1038"/>
      <w:commentRangeStart w:id="38"/>
      <w:hyperlink w:anchor="vocab_balk" w:tooltip="GRE Definition: The area on a billiard table behind the balkline">
        <w:r>
          <w:rPr>
            <w:b/>
            <w:color w:val="0969DA"/>
            <w:u w:val="single"/>
          </w:rPr>
          <w:t xml:space="preserve">balk</w:t>
        </w:r>
      </w:hyperlink>
      <w:commentRangeEnd w:id="38"/>
      <w:r>
        <w:rPr>
          <w:rStyle w:val="CommentReference"/>
        </w:rPr>
        <w:commentReference w:id="38"/>
      </w:r>
      <w:r>
        <w:t xml:space="preserve"> at direct political agitation, frequently relying on </w:t>
      </w:r>
      <w:bookmarkStart w:id="1027" w:name="text_covert"/>
      <w:bookmarkEnd w:id="1027"/>
      <w:commentRangeStart w:id="27"/>
      <w:hyperlink w:anchor="vocab_covert" w:tooltip="GRE Definition: A flock of coots">
        <w:r>
          <w:rPr>
            <w:b/>
            <w:color w:val="0969DA"/>
            <w:u w:val="single"/>
          </w:rPr>
          <w:t xml:space="preserve">covert</w:t>
        </w:r>
      </w:hyperlink>
      <w:commentRangeEnd w:id="27"/>
      <w:r>
        <w:rPr>
          <w:rStyle w:val="CommentReference"/>
        </w:rPr>
        <w:commentReference w:id="27"/>
      </w:r>
      <w:r>
        <w:t xml:space="preserve"> allegory and subtle satire. Writers depicted the absurdities of foreign officials who ruled like an uncultured </w:t>
      </w:r>
      <w:bookmarkStart w:id="1019" w:name="text_troglodyte"/>
      <w:bookmarkEnd w:id="1019"/>
      <w:commentRangeStart w:id="19"/>
      <w:hyperlink w:anchor="vocab_troglodyte" w:tooltip="GRE Definition: One who lives in solitude">
        <w:r>
          <w:rPr>
            <w:b/>
            <w:color w:val="0969DA"/>
            <w:u w:val="single"/>
          </w:rPr>
          <w:t xml:space="preserve">troglodyte</w:t>
        </w:r>
      </w:hyperlink>
      <w:commentRangeEnd w:id="19"/>
      <w:r>
        <w:rPr>
          <w:rStyle w:val="CommentReference"/>
        </w:rPr>
        <w:commentReference w:id="19"/>
      </w:r>
      <w:r>
        <w:t xml:space="preserve">, contrasting the </w:t>
      </w:r>
      <w:bookmarkStart w:id="1030" w:name="text_choleric"/>
      <w:bookmarkEnd w:id="1030"/>
      <w:commentRangeStart w:id="30"/>
      <w:hyperlink w:anchor="vocab_choleric" w:tooltip="GRE Definition: Easily moved to anger; - H.G.Wells">
        <w:r>
          <w:rPr>
            <w:b/>
            <w:color w:val="0969DA"/>
            <w:u w:val="single"/>
          </w:rPr>
          <w:t xml:space="preserve">choleric</w:t>
        </w:r>
      </w:hyperlink>
      <w:commentRangeEnd w:id="30"/>
      <w:r>
        <w:rPr>
          <w:rStyle w:val="CommentReference"/>
        </w:rPr>
        <w:commentReference w:id="30"/>
      </w:r>
      <w:r>
        <w:t xml:space="preserve"> temper of colonial masters with the resilient spirit of ordinary islanders. In traditional rural farmsteads, life revolved around simple domestic routines—sharing a hot bowl of </w:t>
      </w:r>
      <w:bookmarkStart w:id="1035" w:name="text_oatmeal"/>
      <w:bookmarkEnd w:id="1035"/>
      <w:commentRangeStart w:id="35"/>
      <w:hyperlink w:anchor="vocab_oatmeal" w:tooltip="GRE Definition: Porridge made of rolled oats">
        <w:r>
          <w:rPr>
            <w:b/>
            <w:color w:val="0969DA"/>
            <w:u w:val="single"/>
          </w:rPr>
          <w:t xml:space="preserve">oatmeal</w:t>
        </w:r>
      </w:hyperlink>
      <w:commentRangeEnd w:id="35"/>
      <w:r>
        <w:rPr>
          <w:rStyle w:val="CommentReference"/>
        </w:rPr>
        <w:commentReference w:id="35"/>
      </w:r>
      <w:r>
        <w:t xml:space="preserve"> or a fried corn </w:t>
      </w:r>
      <w:bookmarkStart w:id="1046" w:name="text_tortilla"/>
      <w:bookmarkEnd w:id="1046"/>
      <w:commentRangeStart w:id="46"/>
      <w:hyperlink w:anchor="vocab_tortilla" w:tooltip="GRE Definition: Thin unleavened pancake made from cornmeal or wheat flour">
        <w:r>
          <w:rPr>
            <w:b/>
            <w:color w:val="0969DA"/>
            <w:u w:val="single"/>
          </w:rPr>
          <w:t xml:space="preserve">tortilla</w:t>
        </w:r>
      </w:hyperlink>
      <w:commentRangeEnd w:id="46"/>
      <w:r>
        <w:rPr>
          <w:rStyle w:val="CommentReference"/>
        </w:rPr>
        <w:commentReference w:id="46"/>
      </w:r>
      <w:r>
        <w:t xml:space="preserve"> by the hearth, resting in a fenced </w:t>
      </w:r>
      <w:bookmarkStart w:id="1040" w:name="text_paddock"/>
      <w:bookmarkEnd w:id="1040"/>
      <w:commentRangeStart w:id="40"/>
      <w:hyperlink w:anchor="vocab_paddock" w:tooltip="GRE Definition: Pen where racehorses are saddled and paraded before a race">
        <w:r>
          <w:rPr>
            <w:b/>
            <w:color w:val="0969DA"/>
            <w:u w:val="single"/>
          </w:rPr>
          <w:t xml:space="preserve">paddock</w:t>
        </w:r>
      </w:hyperlink>
      <w:commentRangeEnd w:id="40"/>
      <w:r>
        <w:rPr>
          <w:rStyle w:val="CommentReference"/>
        </w:rPr>
        <w:commentReference w:id="40"/>
      </w:r>
      <w:r>
        <w:t xml:space="preserve"> after farm labor, or watching </w:t>
      </w:r>
      <w:bookmarkStart w:id="1008" w:name="text_frolicsome"/>
      <w:bookmarkEnd w:id="1008"/>
      <w:commentRangeStart w:id="8"/>
      <w:hyperlink w:anchor="vocab_frolicsome" w:tooltip="GRE Definition: Given to merry frolicking">
        <w:r>
          <w:rPr>
            <w:b/>
            <w:color w:val="0969DA"/>
            <w:u w:val="single"/>
          </w:rPr>
          <w:t xml:space="preserve">frolicsome</w:t>
        </w:r>
      </w:hyperlink>
      <w:commentRangeEnd w:id="8"/>
      <w:r>
        <w:rPr>
          <w:rStyle w:val="CommentReference"/>
        </w:rPr>
        <w:commentReference w:id="8"/>
      </w:r>
      <w:r>
        <w:t xml:space="preserve"> children in a simple cotton </w:t>
      </w:r>
      <w:bookmarkStart w:id="1037" w:name="text_frock"/>
      <w:bookmarkEnd w:id="1037"/>
      <w:commentRangeStart w:id="37"/>
      <w:hyperlink w:anchor="vocab_frock" w:tooltip="GRE Definition: A habit worn by clerics">
        <w:r>
          <w:rPr>
            <w:b/>
            <w:color w:val="0969DA"/>
            <w:u w:val="single"/>
          </w:rPr>
          <w:t xml:space="preserve">frock</w:t>
        </w:r>
      </w:hyperlink>
      <w:commentRangeEnd w:id="37"/>
      <w:r>
        <w:rPr>
          <w:rStyle w:val="CommentReference"/>
        </w:rPr>
        <w:commentReference w:id="37"/>
      </w:r>
      <w:r>
        <w:t xml:space="preserve"> play about while elders would </w:t>
      </w:r>
      <w:bookmarkStart w:id="1020" w:name="text_doze"/>
      <w:bookmarkEnd w:id="1020"/>
      <w:commentRangeStart w:id="20"/>
      <w:hyperlink w:anchor="vocab_doze" w:tooltip="GRE Definition: A light fitful sleep">
        <w:r>
          <w:rPr>
            <w:b/>
            <w:color w:val="0969DA"/>
            <w:u w:val="single"/>
          </w:rPr>
          <w:t xml:space="preserve">doze</w:t>
        </w:r>
      </w:hyperlink>
      <w:commentRangeEnd w:id="20"/>
      <w:r>
        <w:rPr>
          <w:rStyle w:val="CommentReference"/>
        </w:rPr>
        <w:commentReference w:id="20"/>
      </w:r>
      <w:r>
        <w:t xml:space="preserve"> peacefully in the afternoon shade. Stories often featured young lovers who chose to </w:t>
      </w:r>
      <w:bookmarkStart w:id="1016" w:name="text_elope"/>
      <w:bookmarkEnd w:id="1016"/>
      <w:commentRangeStart w:id="16"/>
      <w:hyperlink w:anchor="vocab_elope" w:tooltip="GRE Definition: Run away secretly with one's beloved">
        <w:r>
          <w:rPr>
            <w:b/>
            <w:color w:val="0969DA"/>
            <w:u w:val="single"/>
          </w:rPr>
          <w:t xml:space="preserve">elope</w:t>
        </w:r>
      </w:hyperlink>
      <w:commentRangeEnd w:id="16"/>
      <w:r>
        <w:rPr>
          <w:rStyle w:val="CommentReference"/>
        </w:rPr>
        <w:commentReference w:id="16"/>
      </w:r>
      <w:r>
        <w:t xml:space="preserve"> or </w:t>
      </w:r>
      <w:bookmarkStart w:id="1025" w:name="text_betroth"/>
      <w:bookmarkEnd w:id="1025"/>
      <w:commentRangeStart w:id="25"/>
      <w:hyperlink w:anchor="vocab_betroth" w:tooltip="GRE Definition: Give to in marriage">
        <w:r>
          <w:rPr>
            <w:b/>
            <w:color w:val="0969DA"/>
            <w:u w:val="single"/>
          </w:rPr>
          <w:t xml:space="preserve">betroth</w:t>
        </w:r>
      </w:hyperlink>
      <w:commentRangeEnd w:id="25"/>
      <w:r>
        <w:rPr>
          <w:rStyle w:val="CommentReference"/>
        </w:rPr>
        <w:commentReference w:id="25"/>
      </w:r>
      <w:r>
        <w:t xml:space="preserve"> themselves against feudal family expectations, refusing to let an authoritarian matchmaker </w:t>
      </w:r>
      <w:bookmarkStart w:id="1018" w:name="text_philander"/>
      <w:bookmarkEnd w:id="1018"/>
      <w:commentRangeStart w:id="18"/>
      <w:hyperlink w:anchor="vocab_philander" w:tooltip="GRE Definition: Have amorous affairs; of men">
        <w:r>
          <w:rPr>
            <w:b/>
            <w:color w:val="0969DA"/>
            <w:u w:val="single"/>
          </w:rPr>
          <w:t xml:space="preserve">philander</w:t>
        </w:r>
      </w:hyperlink>
      <w:commentRangeEnd w:id="18"/>
      <w:r>
        <w:rPr>
          <w:rStyle w:val="CommentReference"/>
        </w:rPr>
        <w:commentReference w:id="18"/>
      </w:r>
      <w:r>
        <w:t xml:space="preserve"> with their personal happiness.</w:t>
      </w:r>
    </w:p>
    <w:p>
      <w:pPr>
        <w:spacing w:before="60" w:after="180" w:line="288" w:lineRule="auto"/>
      </w:pPr>
      <w:r>
        <w:t xml:space="preserve">Following the democratic transition, Taiwanese literary culture underwent a magnificent renaissance, reaching an inspiring artistic </w:t>
      </w:r>
      <w:bookmarkStart w:id="1047" w:name="text_apogee"/>
      <w:bookmarkEnd w:id="1047"/>
      <w:commentRangeStart w:id="47"/>
      <w:hyperlink w:anchor="vocab_apogee" w:tooltip="GRE Definition: A final climactic stage">
        <w:r>
          <w:rPr>
            <w:b/>
            <w:color w:val="0969DA"/>
            <w:u w:val="single"/>
          </w:rPr>
          <w:t xml:space="preserve">apogee</w:t>
        </w:r>
      </w:hyperlink>
      <w:commentRangeEnd w:id="47"/>
      <w:r>
        <w:rPr>
          <w:rStyle w:val="CommentReference"/>
        </w:rPr>
        <w:commentReference w:id="47"/>
      </w:r>
      <w:r>
        <w:t xml:space="preserve"> and the creative </w:t>
      </w:r>
      <w:bookmarkStart w:id="1048" w:name="text_culmination"/>
      <w:bookmarkEnd w:id="1048"/>
      <w:commentRangeStart w:id="48"/>
      <w:hyperlink w:anchor="vocab_culmination" w:tooltip="GRE Definition: A final climactic stage">
        <w:r>
          <w:rPr>
            <w:b/>
            <w:color w:val="0969DA"/>
            <w:u w:val="single"/>
          </w:rPr>
          <w:t xml:space="preserve">culmination</w:t>
        </w:r>
      </w:hyperlink>
      <w:commentRangeEnd w:id="48"/>
      <w:r>
        <w:rPr>
          <w:rStyle w:val="CommentReference"/>
        </w:rPr>
        <w:commentReference w:id="48"/>
      </w:r>
      <w:r>
        <w:t xml:space="preserve"> of generations of struggle. Modern writers dispense with endless melancholy, capturing both the </w:t>
      </w:r>
      <w:bookmarkStart w:id="1002" w:name="text_hilarity"/>
      <w:bookmarkEnd w:id="1002"/>
      <w:commentRangeStart w:id="2"/>
      <w:hyperlink w:anchor="vocab_hilarity" w:tooltip="GRE Definition: Great merriment">
        <w:r>
          <w:rPr>
            <w:b/>
            <w:color w:val="0969DA"/>
            <w:u w:val="single"/>
          </w:rPr>
          <w:t xml:space="preserve">hilarity</w:t>
        </w:r>
      </w:hyperlink>
      <w:commentRangeEnd w:id="2"/>
      <w:r>
        <w:rPr>
          <w:rStyle w:val="CommentReference"/>
        </w:rPr>
        <w:commentReference w:id="2"/>
      </w:r>
      <w:r>
        <w:t xml:space="preserve"> and vibrant </w:t>
      </w:r>
      <w:bookmarkStart w:id="1006" w:name="text_mirth"/>
      <w:bookmarkEnd w:id="1006"/>
      <w:commentRangeStart w:id="6"/>
      <w:hyperlink w:anchor="vocab_mirth" w:tooltip="GRE Definition: Great merriment">
        <w:r>
          <w:rPr>
            <w:b/>
            <w:color w:val="0969DA"/>
            <w:u w:val="single"/>
          </w:rPr>
          <w:t xml:space="preserve">mirth</w:t>
        </w:r>
      </w:hyperlink>
      <w:commentRangeEnd w:id="6"/>
      <w:r>
        <w:rPr>
          <w:rStyle w:val="CommentReference"/>
        </w:rPr>
        <w:commentReference w:id="6"/>
      </w:r>
      <w:r>
        <w:t xml:space="preserve"> of contemporary island life. In a moving </w:t>
      </w:r>
      <w:bookmarkStart w:id="1043" w:name="text_memoir"/>
      <w:bookmarkEnd w:id="1043"/>
      <w:commentRangeStart w:id="43"/>
      <w:hyperlink w:anchor="vocab_memoir" w:tooltip="GRE Definition: An account of the author's personal experiences">
        <w:r>
          <w:rPr>
            <w:b/>
            <w:color w:val="0969DA"/>
            <w:u w:val="single"/>
          </w:rPr>
          <w:t xml:space="preserve">memoir</w:t>
        </w:r>
      </w:hyperlink>
      <w:commentRangeEnd w:id="43"/>
      <w:r>
        <w:rPr>
          <w:rStyle w:val="CommentReference"/>
        </w:rPr>
        <w:commentReference w:id="43"/>
      </w:r>
      <w:r>
        <w:t xml:space="preserve"> and autobiographical fiction, authors </w:t>
      </w:r>
      <w:bookmarkStart w:id="1044" w:name="text_enthrall"/>
      <w:bookmarkEnd w:id="1044"/>
      <w:commentRangeStart w:id="44"/>
      <w:hyperlink w:anchor="vocab_enthrall" w:tooltip="GRE Definition: Hold spellbound">
        <w:r>
          <w:rPr>
            <w:b/>
            <w:color w:val="0969DA"/>
            <w:u w:val="single"/>
          </w:rPr>
          <w:t xml:space="preserve">enthrall</w:t>
        </w:r>
      </w:hyperlink>
      <w:commentRangeEnd w:id="44"/>
      <w:r>
        <w:rPr>
          <w:rStyle w:val="CommentReference"/>
        </w:rPr>
        <w:commentReference w:id="44"/>
      </w:r>
      <w:r>
        <w:t xml:space="preserve"> readers worldwide, documenting how a once-divided society achieved democratic </w:t>
      </w:r>
      <w:bookmarkStart w:id="1041" w:name="text_rapprochement"/>
      <w:bookmarkEnd w:id="1041"/>
      <w:commentRangeStart w:id="41"/>
      <w:hyperlink w:anchor="vocab_rapprochement" w:tooltip="GRE Definition: The reestablishing of cordial relations">
        <w:r>
          <w:rPr>
            <w:b/>
            <w:color w:val="0969DA"/>
            <w:u w:val="single"/>
          </w:rPr>
          <w:t xml:space="preserve">rapprochement</w:t>
        </w:r>
      </w:hyperlink>
      <w:commentRangeEnd w:id="41"/>
      <w:r>
        <w:rPr>
          <w:rStyle w:val="CommentReference"/>
        </w:rPr>
        <w:commentReference w:id="41"/>
      </w:r>
      <w:r>
        <w:t xml:space="preserve"> and mutual understanding. In the bustling creative sphere—functioning like a dynamic </w:t>
      </w:r>
      <w:bookmarkStart w:id="1031" w:name="text_hive"/>
      <w:bookmarkEnd w:id="1031"/>
      <w:commentRangeStart w:id="31"/>
      <w:hyperlink w:anchor="vocab_hive" w:tooltip="GRE Definition: A teeming multitude">
        <w:r>
          <w:rPr>
            <w:b/>
            <w:color w:val="0969DA"/>
            <w:u w:val="single"/>
          </w:rPr>
          <w:t xml:space="preserve">hive</w:t>
        </w:r>
      </w:hyperlink>
      <w:commentRangeEnd w:id="31"/>
      <w:r>
        <w:rPr>
          <w:rStyle w:val="CommentReference"/>
        </w:rPr>
        <w:commentReference w:id="31"/>
      </w:r>
      <w:r>
        <w:t xml:space="preserve"> of civic innovation—cultural educators develop progressive </w:t>
      </w:r>
      <w:bookmarkStart w:id="1049" w:name="text_pedagogy"/>
      <w:bookmarkEnd w:id="1049"/>
      <w:commentRangeStart w:id="49"/>
      <w:hyperlink w:anchor="vocab_pedagogy" w:tooltip="GRE Definition: The principles and methods of instruction">
        <w:r>
          <w:rPr>
            <w:b/>
            <w:color w:val="0969DA"/>
            <w:u w:val="single"/>
          </w:rPr>
          <w:t xml:space="preserve">pedagogy</w:t>
        </w:r>
      </w:hyperlink>
      <w:commentRangeEnd w:id="49"/>
      <w:r>
        <w:rPr>
          <w:rStyle w:val="CommentReference"/>
        </w:rPr>
        <w:commentReference w:id="49"/>
      </w:r>
      <w:r>
        <w:t xml:space="preserve"> that introduces students to classical poetry, measuring verse beneath an ancient temple </w:t>
      </w:r>
      <w:bookmarkStart w:id="1032" w:name="text_rood"/>
      <w:bookmarkEnd w:id="1032"/>
      <w:commentRangeStart w:id="32"/>
      <w:hyperlink w:anchor="vocab_rood" w:tooltip="GRE Definition: Representation of the cross on which Jesus died">
        <w:r>
          <w:rPr>
            <w:b/>
            <w:color w:val="0969DA"/>
            <w:u w:val="single"/>
          </w:rPr>
          <w:t xml:space="preserve">rood</w:t>
        </w:r>
      </w:hyperlink>
      <w:commentRangeEnd w:id="32"/>
      <w:r>
        <w:rPr>
          <w:rStyle w:val="CommentReference"/>
        </w:rPr>
        <w:commentReference w:id="32"/>
      </w:r>
      <w:r>
        <w:t xml:space="preserve"> and celebrating local traditions that extend far beyond any narrow provincial horizon.</w:t>
      </w:r>
    </w:p>
    <w:p>
      <w:pPr>
        <w:spacing w:before="60" w:after="180" w:line="288" w:lineRule="auto"/>
      </w:pPr>
      <w:r>
        <w:t xml:space="preserve">Today, the bustling night markets of Taipei, Tainan, and Kaohsiung reflect this triumphant celebration of life, where young and old gather for late-night food and joyful </w:t>
      </w:r>
      <w:bookmarkStart w:id="1001" w:name="text_carouse"/>
      <w:bookmarkEnd w:id="1001"/>
      <w:commentRangeStart w:id="1"/>
      <w:hyperlink w:anchor="vocab_carouse" w:tooltip="GRE Definition: Revelry in drinking; a merry drinking party">
        <w:r>
          <w:rPr>
            <w:b/>
            <w:color w:val="0969DA"/>
            <w:u w:val="single"/>
          </w:rPr>
          <w:t xml:space="preserve">carouse</w:t>
        </w:r>
      </w:hyperlink>
      <w:commentRangeEnd w:id="1"/>
      <w:r>
        <w:rPr>
          <w:rStyle w:val="CommentReference"/>
        </w:rPr>
        <w:commentReference w:id="1"/>
      </w:r>
      <w:r>
        <w:t xml:space="preserve">. Citizens refuse to </w:t>
      </w:r>
      <w:bookmarkStart w:id="1033" w:name="text_squander"/>
      <w:bookmarkEnd w:id="1033"/>
      <w:commentRangeStart w:id="33"/>
      <w:hyperlink w:anchor="vocab_squander" w:tooltip="GRE Definition: Spend thoughtlessly; throw away">
        <w:r>
          <w:rPr>
            <w:b/>
            <w:color w:val="0969DA"/>
            <w:u w:val="single"/>
          </w:rPr>
          <w:t xml:space="preserve">squander</w:t>
        </w:r>
      </w:hyperlink>
      <w:commentRangeEnd w:id="33"/>
      <w:r>
        <w:rPr>
          <w:rStyle w:val="CommentReference"/>
        </w:rPr>
        <w:commentReference w:id="33"/>
      </w:r>
      <w:r>
        <w:t xml:space="preserve"> their democratic inheritance, gathering in vibrant night stalls where crowds </w:t>
      </w:r>
      <w:bookmarkStart w:id="1009" w:name="text_roister"/>
      <w:bookmarkEnd w:id="1009"/>
      <w:commentRangeStart w:id="9"/>
      <w:hyperlink w:anchor="vocab_roister" w:tooltip="GRE Definition: Engage in boisterous, drunken merrymaking">
        <w:r>
          <w:rPr>
            <w:b/>
            <w:color w:val="0969DA"/>
            <w:u w:val="single"/>
          </w:rPr>
          <w:t xml:space="preserve">roister</w:t>
        </w:r>
      </w:hyperlink>
      <w:commentRangeEnd w:id="9"/>
      <w:r>
        <w:rPr>
          <w:rStyle w:val="CommentReference"/>
        </w:rPr>
        <w:commentReference w:id="9"/>
      </w:r>
      <w:r>
        <w:t xml:space="preserve"> in high spirits, moving </w:t>
      </w:r>
      <w:bookmarkStart w:id="1010" w:name="text_pell_mell"/>
      <w:bookmarkEnd w:id="1010"/>
      <w:commentRangeStart w:id="10"/>
      <w:hyperlink w:anchor="vocab_pell_mell" w:tooltip="GRE Definition: With undue hurry and confusion">
        <w:r>
          <w:rPr>
            <w:b/>
            <w:color w:val="0969DA"/>
            <w:u w:val="single"/>
          </w:rPr>
          <w:t xml:space="preserve">pell-mell</w:t>
        </w:r>
      </w:hyperlink>
      <w:commentRangeEnd w:id="10"/>
      <w:r>
        <w:rPr>
          <w:rStyle w:val="CommentReference"/>
        </w:rPr>
        <w:commentReference w:id="10"/>
      </w:r>
      <w:r>
        <w:t xml:space="preserve"> through glowing streets in a jubilant communal </w:t>
      </w:r>
      <w:bookmarkStart w:id="1000" w:name="text_carousal"/>
      <w:bookmarkEnd w:id="1000"/>
      <w:commentRangeStart w:id="0"/>
      <w:hyperlink w:anchor="vocab_carousal" w:tooltip="GRE Definition: Revelry in drinking; a merry drinking party">
        <w:r>
          <w:rPr>
            <w:b/>
            <w:color w:val="0969DA"/>
            <w:u w:val="single"/>
          </w:rPr>
          <w:t xml:space="preserve">carousal</w:t>
        </w:r>
      </w:hyperlink>
      <w:commentRangeEnd w:id="0"/>
      <w:r>
        <w:rPr>
          <w:rStyle w:val="CommentReference"/>
        </w:rPr>
        <w:commentReference w:id="0"/>
      </w:r>
      <w:r>
        <w:t xml:space="preserve">. Here, travelers take a refreshing </w:t>
      </w:r>
      <w:bookmarkStart w:id="1034" w:name="text_draught"/>
      <w:bookmarkEnd w:id="1034"/>
      <w:commentRangeStart w:id="34"/>
      <w:hyperlink w:anchor="vocab_draught" w:tooltip="GRE Definition: A serving of drink (usually alcoholic) drawn from a keg">
        <w:r>
          <w:rPr>
            <w:b/>
            <w:color w:val="0969DA"/>
            <w:u w:val="single"/>
          </w:rPr>
          <w:t xml:space="preserve">draught</w:t>
        </w:r>
      </w:hyperlink>
      <w:commentRangeEnd w:id="34"/>
      <w:r>
        <w:rPr>
          <w:rStyle w:val="CommentReference"/>
        </w:rPr>
        <w:commentReference w:id="34"/>
      </w:r>
      <w:r>
        <w:t xml:space="preserve"> of high-mountain tea or visit a skilled foot massage clinic where a licensed </w:t>
      </w:r>
      <w:bookmarkStart w:id="1042" w:name="text_podiatrist"/>
      <w:bookmarkEnd w:id="1042"/>
      <w:commentRangeStart w:id="42"/>
      <w:hyperlink w:anchor="vocab_podiatrist" w:tooltip="GRE Definition: A specialist in care for the feet">
        <w:r>
          <w:rPr>
            <w:b/>
            <w:color w:val="0969DA"/>
            <w:u w:val="single"/>
          </w:rPr>
          <w:t xml:space="preserve">podiatrist</w:t>
        </w:r>
      </w:hyperlink>
      <w:commentRangeEnd w:id="42"/>
      <w:r>
        <w:rPr>
          <w:rStyle w:val="CommentReference"/>
        </w:rPr>
        <w:commentReference w:id="42"/>
      </w:r>
      <w:r>
        <w:t xml:space="preserve"> eases the fatigue of a long day's walk. In this </w:t>
      </w:r>
      <w:bookmarkStart w:id="1036" w:name="text_elysian"/>
      <w:bookmarkEnd w:id="1036"/>
      <w:commentRangeStart w:id="36"/>
      <w:hyperlink w:anchor="vocab_elysian" w:tooltip="GRE Definition: Relating to the Elysian Fields">
        <w:r>
          <w:rPr>
            <w:b/>
            <w:color w:val="0969DA"/>
            <w:u w:val="single"/>
          </w:rPr>
          <w:t xml:space="preserve">elysian</w:t>
        </w:r>
      </w:hyperlink>
      <w:commentRangeEnd w:id="36"/>
      <w:r>
        <w:rPr>
          <w:rStyle w:val="CommentReference"/>
        </w:rPr>
        <w:commentReference w:id="36"/>
      </w:r>
      <w:r>
        <w:t xml:space="preserve"> atmosphere of peace and liberty, Taiwanese society looks forward to the </w:t>
      </w:r>
      <w:bookmarkStart w:id="1028" w:name="text_hereafter"/>
      <w:bookmarkEnd w:id="1028"/>
      <w:commentRangeStart w:id="28"/>
      <w:hyperlink w:anchor="vocab_hereafter" w:tooltip="GRE Definition: Life after death">
        <w:r>
          <w:rPr>
            <w:b/>
            <w:color w:val="0969DA"/>
            <w:u w:val="single"/>
          </w:rPr>
          <w:t xml:space="preserve">hereafter</w:t>
        </w:r>
      </w:hyperlink>
      <w:commentRangeEnd w:id="28"/>
      <w:r>
        <w:rPr>
          <w:rStyle w:val="CommentReference"/>
        </w:rPr>
        <w:commentReference w:id="28"/>
      </w:r>
      <w:r>
        <w:t xml:space="preserve"> with unshakeable confidence, knowing that democratic freedom has permanently transformed Formosa into an enduring homeland of joy and creative brilliance.</w:t>
      </w:r>
    </w:p>
    <w:p>
      <w:r>
        <w:br w:type="page"/>
      </w:r>
    </w:p>
    <w:p>
      <w:pPr>
        <w:spacing w:before="160" w:after="80"/>
      </w:pPr>
      <w:r>
        <w:rPr>
          <w:b/>
          <w:color w:val="1B365D"/>
          <w:sz w:val="36"/>
        </w:rPr>
        <w:t>Vocabulary Reference &amp; Study Guide (Passage 017)</w:t>
      </w:r>
    </w:p>
    <w:p>
      <w:pPr>
        <w:spacing w:after="280"/>
      </w:pPr>
      <w:r>
        <w:rPr>
          <w:i/>
          <w:color w:val="57606A"/>
          <w:sz w:val="20"/>
        </w:rPr>
        <w:t>Alphabetical listing of all 50 high-frequency GRE words featured in Passage 017, including authoritative GRE definitions, in-context usage, and return navigation links.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872"/>
            <w:shd w:fill="1B365D"/>
          </w:tcPr>
          <w:p>
            <w:pPr>
              <w:spacing w:before="100" w:after="100"/>
              <w:jc w:val="center"/>
            </w:pPr>
            <w:r>
              <w:rPr>
                <w:b/>
                <w:color w:val="FFFFFF"/>
                <w:sz w:val="19"/>
              </w:rPr>
              <w:t>GRE Word</w:t>
            </w:r>
          </w:p>
        </w:tc>
        <w:tc>
          <w:tcPr>
            <w:tcW w:type="dxa" w:w="3168"/>
            <w:shd w:fill="1B365D"/>
          </w:tcPr>
          <w:p>
            <w:pPr>
              <w:spacing w:before="100" w:after="100"/>
              <w:jc w:val="left"/>
            </w:pPr>
            <w:r>
              <w:rPr>
                <w:b/>
                <w:color w:val="FFFFFF"/>
                <w:sz w:val="19"/>
              </w:rPr>
              <w:t>GRE Definition</w:t>
            </w:r>
          </w:p>
        </w:tc>
        <w:tc>
          <w:tcPr>
            <w:tcW w:type="dxa" w:w="2880"/>
            <w:shd w:fill="1B365D"/>
          </w:tcPr>
          <w:p>
            <w:pPr>
              <w:spacing w:before="100" w:after="100"/>
              <w:jc w:val="left"/>
            </w:pPr>
            <w:r>
              <w:rPr>
                <w:b/>
                <w:color w:val="FFFFFF"/>
                <w:sz w:val="19"/>
              </w:rPr>
              <w:t>In-Context Passage Sentence</w:t>
            </w:r>
          </w:p>
        </w:tc>
        <w:tc>
          <w:tcPr>
            <w:tcW w:type="dxa" w:w="1440"/>
            <w:shd w:fill="1B365D"/>
          </w:tcPr>
          <w:p>
            <w:pPr>
              <w:spacing w:before="100" w:after="100"/>
              <w:jc w:val="center"/>
            </w:pPr>
            <w:r>
              <w:rPr>
                <w:b/>
                <w:color w:val="FFFFFF"/>
                <w:sz w:val="19"/>
              </w:rPr>
              <w:t>Action</w:t>
            </w:r>
          </w:p>
        </w:tc>
      </w:tr>
      <w:tr>
        <w:tc>
          <w:tcPr>
            <w:tcW w:type="dxa" w:w="1872"/>
            <w:shd w:fill="FFFFFF"/>
            <w:vAlign w:val="center"/>
          </w:tcPr>
          <w:p>
            <w:pPr>
              <w:spacing w:before="80" w:after="80"/>
            </w:pPr>
            <w:bookmarkStart w:id="2024" w:name="vocab_abysmal"/>
            <w:r>
              <w:rPr>
                <w:b/>
                <w:color w:val="0969DA"/>
                <w:sz w:val="20"/>
              </w:rPr>
              <w:t>abysmal</w:t>
            </w:r>
            <w:bookmarkEnd w:id="2024"/>
          </w:p>
        </w:tc>
        <w:tc>
          <w:tcPr>
            <w:tcW w:type="dxa" w:w="3168"/>
            <w:shd w:fill="FFFFFF"/>
            <w:vAlign w:val="center"/>
          </w:tcPr>
          <w:p>
            <w:pPr>
              <w:spacing w:before="80" w:after="80"/>
            </w:pPr>
            <w:r>
              <w:rPr>
                <w:color w:val="24292F"/>
                <w:sz w:val="19"/>
              </w:rPr>
              <w:t>Very great; limitless</w:t>
            </w:r>
          </w:p>
        </w:tc>
        <w:tc>
          <w:tcPr>
            <w:tcW w:type="dxa" w:w="2880"/>
            <w:shd w:fill="FFFFFF"/>
            <w:vAlign w:val="center"/>
          </w:tcPr>
          <w:p>
            <w:pPr>
              <w:spacing w:before="80" w:after="80"/>
            </w:pPr>
            <w:r>
              <w:rPr>
                <w:i/>
                <w:sz w:val="17"/>
              </w:rPr>
              <w:t xml:space="preserve">During the Japanese colonial era and the grim throes of martial law, pioneer authors such as Lai Ho and Yang Chui refused to let Formosan identity sink into an </w:t>
            </w:r>
            <w:r>
              <w:rPr>
                <w:b/>
                <w:i/>
                <w:color w:val="0969DA"/>
                <w:sz w:val="17"/>
              </w:rPr>
              <w:t>abysmal</w:t>
            </w:r>
            <w:r>
              <w:rPr>
                <w:i/>
                <w:sz w:val="17"/>
              </w:rPr>
              <w:t xml:space="preserve"> silence, surviving an interminable era of censorship.</w:t>
            </w:r>
          </w:p>
        </w:tc>
        <w:tc>
          <w:tcPr>
            <w:tcW w:type="dxa" w:w="1440"/>
            <w:shd w:fill="FFFFFF"/>
            <w:vAlign w:val="center"/>
          </w:tcPr>
          <w:p>
            <w:pPr>
              <w:spacing w:before="80" w:after="80"/>
              <w:jc w:val="center"/>
            </w:pPr>
            <w:hyperlink w:anchor="text_abysmal" w:tooltip="Return to Passage">
              <w:r>
                <w:rPr>
                  <w:color w:val="0969DA"/>
                  <w:u w:val="single"/>
                </w:rPr>
                <w:t>↩ Return</w:t>
              </w:r>
            </w:hyperlink>
          </w:p>
        </w:tc>
      </w:tr>
      <w:tr>
        <w:tc>
          <w:tcPr>
            <w:tcW w:type="dxa" w:w="1872"/>
            <w:shd w:fill="F6F8FA"/>
            <w:vAlign w:val="center"/>
          </w:tcPr>
          <w:p>
            <w:pPr>
              <w:spacing w:before="80" w:after="80"/>
            </w:pPr>
            <w:bookmarkStart w:id="2047" w:name="vocab_apogee"/>
            <w:r>
              <w:rPr>
                <w:b/>
                <w:color w:val="0969DA"/>
                <w:sz w:val="20"/>
              </w:rPr>
              <w:t>apogee</w:t>
            </w:r>
            <w:bookmarkEnd w:id="2047"/>
          </w:p>
        </w:tc>
        <w:tc>
          <w:tcPr>
            <w:tcW w:type="dxa" w:w="3168"/>
            <w:shd w:fill="F6F8FA"/>
            <w:vAlign w:val="center"/>
          </w:tcPr>
          <w:p>
            <w:pPr>
              <w:spacing w:before="80" w:after="80"/>
            </w:pPr>
            <w:r>
              <w:rPr>
                <w:color w:val="24292F"/>
                <w:sz w:val="19"/>
              </w:rPr>
              <w:t>A final climactic stage</w:t>
            </w:r>
          </w:p>
        </w:tc>
        <w:tc>
          <w:tcPr>
            <w:tcW w:type="dxa" w:w="2880"/>
            <w:shd w:fill="F6F8FA"/>
            <w:vAlign w:val="center"/>
          </w:tcPr>
          <w:p>
            <w:pPr>
              <w:spacing w:before="80" w:after="80"/>
            </w:pPr>
            <w:r>
              <w:rPr>
                <w:i/>
                <w:sz w:val="17"/>
              </w:rPr>
              <w:t xml:space="preserve">Following the democratic transition, Taiwanese literary culture underwent a magnificent renaissance, reaching an inspiring artistic </w:t>
            </w:r>
            <w:r>
              <w:rPr>
                <w:b/>
                <w:i/>
                <w:color w:val="0969DA"/>
                <w:sz w:val="17"/>
              </w:rPr>
              <w:t>apogee</w:t>
            </w:r>
            <w:r>
              <w:rPr>
                <w:i/>
                <w:sz w:val="17"/>
              </w:rPr>
              <w:t xml:space="preserve"> and the creative culmination of generations of struggle.</w:t>
            </w:r>
          </w:p>
        </w:tc>
        <w:tc>
          <w:tcPr>
            <w:tcW w:type="dxa" w:w="1440"/>
            <w:shd w:fill="F6F8FA"/>
            <w:vAlign w:val="center"/>
          </w:tcPr>
          <w:p>
            <w:pPr>
              <w:spacing w:before="80" w:after="80"/>
              <w:jc w:val="center"/>
            </w:pPr>
            <w:hyperlink w:anchor="text_apogee" w:tooltip="Return to Passage">
              <w:r>
                <w:rPr>
                  <w:color w:val="0969DA"/>
                  <w:u w:val="single"/>
                </w:rPr>
                <w:t>↩ Return</w:t>
              </w:r>
            </w:hyperlink>
          </w:p>
        </w:tc>
      </w:tr>
      <w:tr>
        <w:tc>
          <w:tcPr>
            <w:tcW w:type="dxa" w:w="1872"/>
            <w:shd w:fill="FFFFFF"/>
            <w:vAlign w:val="center"/>
          </w:tcPr>
          <w:p>
            <w:pPr>
              <w:spacing w:before="80" w:after="80"/>
            </w:pPr>
            <w:bookmarkStart w:id="2013" w:name="vocab_apophthegm"/>
            <w:r>
              <w:rPr>
                <w:b/>
                <w:color w:val="0969DA"/>
                <w:sz w:val="20"/>
              </w:rPr>
              <w:t>apophthegm</w:t>
            </w:r>
            <w:bookmarkEnd w:id="2013"/>
          </w:p>
        </w:tc>
        <w:tc>
          <w:tcPr>
            <w:tcW w:type="dxa" w:w="3168"/>
            <w:shd w:fill="FFFFFF"/>
            <w:vAlign w:val="center"/>
          </w:tcPr>
          <w:p>
            <w:pPr>
              <w:spacing w:before="80" w:after="80"/>
            </w:pPr>
            <w:r>
              <w:rPr>
                <w:color w:val="24292F"/>
                <w:sz w:val="19"/>
              </w:rPr>
              <w:t>A short pithy instructive saying</w:t>
            </w:r>
          </w:p>
        </w:tc>
        <w:tc>
          <w:tcPr>
            <w:tcW w:type="dxa" w:w="2880"/>
            <w:shd w:fill="FFFFFF"/>
            <w:vAlign w:val="center"/>
          </w:tcPr>
          <w:p>
            <w:pPr>
              <w:spacing w:before="80" w:after="80"/>
            </w:pPr>
            <w:r>
              <w:rPr>
                <w:i/>
                <w:sz w:val="17"/>
              </w:rPr>
              <w:t xml:space="preserve">In secluded village dwellings reminiscent of a mountain hermitage, writers preserved local proverbs, weaving a timeless apothegm and ancestral </w:t>
            </w:r>
            <w:r>
              <w:rPr>
                <w:b/>
                <w:i/>
                <w:color w:val="0969DA"/>
                <w:sz w:val="17"/>
              </w:rPr>
              <w:t>apophthegm</w:t>
            </w:r>
            <w:r>
              <w:rPr>
                <w:i/>
                <w:sz w:val="17"/>
              </w:rPr>
              <w:t xml:space="preserve"> into stories that passed along the distaff line from mother to daughter, cherishing their cultural patrimony as a sacred chalice of island dignity.</w:t>
            </w:r>
          </w:p>
        </w:tc>
        <w:tc>
          <w:tcPr>
            <w:tcW w:type="dxa" w:w="1440"/>
            <w:shd w:fill="FFFFFF"/>
            <w:vAlign w:val="center"/>
          </w:tcPr>
          <w:p>
            <w:pPr>
              <w:spacing w:before="80" w:after="80"/>
              <w:jc w:val="center"/>
            </w:pPr>
            <w:hyperlink w:anchor="text_apophthegm" w:tooltip="Return to Passage">
              <w:r>
                <w:rPr>
                  <w:color w:val="0969DA"/>
                  <w:u w:val="single"/>
                </w:rPr>
                <w:t>↩ Return</w:t>
              </w:r>
            </w:hyperlink>
          </w:p>
        </w:tc>
      </w:tr>
      <w:tr>
        <w:tc>
          <w:tcPr>
            <w:tcW w:type="dxa" w:w="1872"/>
            <w:shd w:fill="F6F8FA"/>
            <w:vAlign w:val="center"/>
          </w:tcPr>
          <w:p>
            <w:pPr>
              <w:spacing w:before="80" w:after="80"/>
            </w:pPr>
            <w:bookmarkStart w:id="2012" w:name="vocab_apothegm"/>
            <w:r>
              <w:rPr>
                <w:b/>
                <w:color w:val="0969DA"/>
                <w:sz w:val="20"/>
              </w:rPr>
              <w:t>apothegm</w:t>
            </w:r>
            <w:bookmarkEnd w:id="2012"/>
          </w:p>
        </w:tc>
        <w:tc>
          <w:tcPr>
            <w:tcW w:type="dxa" w:w="3168"/>
            <w:shd w:fill="F6F8FA"/>
            <w:vAlign w:val="center"/>
          </w:tcPr>
          <w:p>
            <w:pPr>
              <w:spacing w:before="80" w:after="80"/>
            </w:pPr>
            <w:r>
              <w:rPr>
                <w:color w:val="24292F"/>
                <w:sz w:val="19"/>
              </w:rPr>
              <w:t>A short pithy instructive saying</w:t>
            </w:r>
          </w:p>
        </w:tc>
        <w:tc>
          <w:tcPr>
            <w:tcW w:type="dxa" w:w="2880"/>
            <w:shd w:fill="F6F8FA"/>
            <w:vAlign w:val="center"/>
          </w:tcPr>
          <w:p>
            <w:pPr>
              <w:spacing w:before="80" w:after="80"/>
            </w:pPr>
            <w:r>
              <w:rPr>
                <w:i/>
                <w:sz w:val="17"/>
              </w:rPr>
              <w:t xml:space="preserve">In secluded village dwellings reminiscent of a mountain hermitage, writers preserved local proverbs, weaving a timeless </w:t>
            </w:r>
            <w:r>
              <w:rPr>
                <w:b/>
                <w:i/>
                <w:color w:val="0969DA"/>
                <w:sz w:val="17"/>
              </w:rPr>
              <w:t>apothegm</w:t>
            </w:r>
            <w:r>
              <w:rPr>
                <w:i/>
                <w:sz w:val="17"/>
              </w:rPr>
              <w:t xml:space="preserve"> and ancestral apophthegm into stories that passed along the distaff line from mother to daughter, cherishing their cultural patrimony as a sacred chalice of island dignity.</w:t>
            </w:r>
          </w:p>
        </w:tc>
        <w:tc>
          <w:tcPr>
            <w:tcW w:type="dxa" w:w="1440"/>
            <w:shd w:fill="F6F8FA"/>
            <w:vAlign w:val="center"/>
          </w:tcPr>
          <w:p>
            <w:pPr>
              <w:spacing w:before="80" w:after="80"/>
              <w:jc w:val="center"/>
            </w:pPr>
            <w:hyperlink w:anchor="text_apothegm" w:tooltip="Return to Passage">
              <w:r>
                <w:rPr>
                  <w:color w:val="0969DA"/>
                  <w:u w:val="single"/>
                </w:rPr>
                <w:t>↩ Return</w:t>
              </w:r>
            </w:hyperlink>
          </w:p>
        </w:tc>
      </w:tr>
      <w:tr>
        <w:tc>
          <w:tcPr>
            <w:tcW w:type="dxa" w:w="1872"/>
            <w:shd w:fill="FFFFFF"/>
            <w:vAlign w:val="center"/>
          </w:tcPr>
          <w:p>
            <w:pPr>
              <w:spacing w:before="80" w:after="80"/>
            </w:pPr>
            <w:bookmarkStart w:id="2038" w:name="vocab_balk"/>
            <w:r>
              <w:rPr>
                <w:b/>
                <w:color w:val="0969DA"/>
                <w:sz w:val="20"/>
              </w:rPr>
              <w:t>balk</w:t>
            </w:r>
            <w:bookmarkEnd w:id="2038"/>
          </w:p>
        </w:tc>
        <w:tc>
          <w:tcPr>
            <w:tcW w:type="dxa" w:w="3168"/>
            <w:shd w:fill="FFFFFF"/>
            <w:vAlign w:val="center"/>
          </w:tcPr>
          <w:p>
            <w:pPr>
              <w:spacing w:before="80" w:after="80"/>
            </w:pPr>
            <w:r>
              <w:rPr>
                <w:color w:val="24292F"/>
                <w:sz w:val="19"/>
              </w:rPr>
              <w:t>The area on a billiard table behind the balkline</w:t>
            </w:r>
          </w:p>
        </w:tc>
        <w:tc>
          <w:tcPr>
            <w:tcW w:type="dxa" w:w="2880"/>
            <w:shd w:fill="FFFFFF"/>
            <w:vAlign w:val="center"/>
          </w:tcPr>
          <w:p>
            <w:pPr>
              <w:spacing w:before="80" w:after="80"/>
            </w:pPr>
            <w:r>
              <w:rPr>
                <w:i/>
                <w:sz w:val="17"/>
              </w:rPr>
              <w:t xml:space="preserve">Under the watchful gaze of colonial censors, authors had to </w:t>
            </w:r>
            <w:r>
              <w:rPr>
                <w:b/>
                <w:i/>
                <w:color w:val="0969DA"/>
                <w:sz w:val="17"/>
              </w:rPr>
              <w:t>balk</w:t>
            </w:r>
            <w:r>
              <w:rPr>
                <w:i/>
                <w:sz w:val="17"/>
              </w:rPr>
              <w:t xml:space="preserve"> at direct political agitation, frequently relying on covert allegory and subtle satire.</w:t>
            </w:r>
          </w:p>
        </w:tc>
        <w:tc>
          <w:tcPr>
            <w:tcW w:type="dxa" w:w="1440"/>
            <w:shd w:fill="FFFFFF"/>
            <w:vAlign w:val="center"/>
          </w:tcPr>
          <w:p>
            <w:pPr>
              <w:spacing w:before="80" w:after="80"/>
              <w:jc w:val="center"/>
            </w:pPr>
            <w:hyperlink w:anchor="text_balk" w:tooltip="Return to Passage">
              <w:r>
                <w:rPr>
                  <w:color w:val="0969DA"/>
                  <w:u w:val="single"/>
                </w:rPr>
                <w:t>↩ Return</w:t>
              </w:r>
            </w:hyperlink>
          </w:p>
        </w:tc>
      </w:tr>
      <w:tr>
        <w:tc>
          <w:tcPr>
            <w:tcW w:type="dxa" w:w="1872"/>
            <w:shd w:fill="F6F8FA"/>
            <w:vAlign w:val="center"/>
          </w:tcPr>
          <w:p>
            <w:pPr>
              <w:spacing w:before="80" w:after="80"/>
            </w:pPr>
            <w:bookmarkStart w:id="2025" w:name="vocab_betroth"/>
            <w:r>
              <w:rPr>
                <w:b/>
                <w:color w:val="0969DA"/>
                <w:sz w:val="20"/>
              </w:rPr>
              <w:t>betroth</w:t>
            </w:r>
            <w:bookmarkEnd w:id="2025"/>
          </w:p>
        </w:tc>
        <w:tc>
          <w:tcPr>
            <w:tcW w:type="dxa" w:w="3168"/>
            <w:shd w:fill="F6F8FA"/>
            <w:vAlign w:val="center"/>
          </w:tcPr>
          <w:p>
            <w:pPr>
              <w:spacing w:before="80" w:after="80"/>
            </w:pPr>
            <w:r>
              <w:rPr>
                <w:color w:val="24292F"/>
                <w:sz w:val="19"/>
              </w:rPr>
              <w:t>Give to in marriage</w:t>
            </w:r>
          </w:p>
        </w:tc>
        <w:tc>
          <w:tcPr>
            <w:tcW w:type="dxa" w:w="2880"/>
            <w:shd w:fill="F6F8FA"/>
            <w:vAlign w:val="center"/>
          </w:tcPr>
          <w:p>
            <w:pPr>
              <w:spacing w:before="80" w:after="80"/>
            </w:pPr>
            <w:r>
              <w:rPr>
                <w:i/>
                <w:sz w:val="17"/>
              </w:rPr>
              <w:t xml:space="preserve">Stories often featured young lovers who chose to elope or </w:t>
            </w:r>
            <w:r>
              <w:rPr>
                <w:b/>
                <w:i/>
                <w:color w:val="0969DA"/>
                <w:sz w:val="17"/>
              </w:rPr>
              <w:t>betroth</w:t>
            </w:r>
            <w:r>
              <w:rPr>
                <w:i/>
                <w:sz w:val="17"/>
              </w:rPr>
              <w:t xml:space="preserve"> themselves against feudal family expectations, refusing to let an authoritarian matchmaker philander with their personal happiness.</w:t>
            </w:r>
          </w:p>
        </w:tc>
        <w:tc>
          <w:tcPr>
            <w:tcW w:type="dxa" w:w="1440"/>
            <w:shd w:fill="F6F8FA"/>
            <w:vAlign w:val="center"/>
          </w:tcPr>
          <w:p>
            <w:pPr>
              <w:spacing w:before="80" w:after="80"/>
              <w:jc w:val="center"/>
            </w:pPr>
            <w:hyperlink w:anchor="text_betroth" w:tooltip="Return to Passage">
              <w:r>
                <w:rPr>
                  <w:color w:val="0969DA"/>
                  <w:u w:val="single"/>
                </w:rPr>
                <w:t>↩ Return</w:t>
              </w:r>
            </w:hyperlink>
          </w:p>
        </w:tc>
      </w:tr>
      <w:tr>
        <w:tc>
          <w:tcPr>
            <w:tcW w:type="dxa" w:w="1872"/>
            <w:shd w:fill="FFFFFF"/>
            <w:vAlign w:val="center"/>
          </w:tcPr>
          <w:p>
            <w:pPr>
              <w:spacing w:before="80" w:after="80"/>
            </w:pPr>
            <w:bookmarkStart w:id="2000" w:name="vocab_carousal"/>
            <w:r>
              <w:rPr>
                <w:b/>
                <w:color w:val="0969DA"/>
                <w:sz w:val="20"/>
              </w:rPr>
              <w:t>carousal</w:t>
            </w:r>
            <w:bookmarkEnd w:id="2000"/>
          </w:p>
        </w:tc>
        <w:tc>
          <w:tcPr>
            <w:tcW w:type="dxa" w:w="3168"/>
            <w:shd w:fill="FFFFFF"/>
            <w:vAlign w:val="center"/>
          </w:tcPr>
          <w:p>
            <w:pPr>
              <w:spacing w:before="80" w:after="80"/>
            </w:pPr>
            <w:r>
              <w:rPr>
                <w:color w:val="24292F"/>
                <w:sz w:val="19"/>
              </w:rPr>
              <w:t>Revelry in drinking; a merry drinking party</w:t>
            </w:r>
          </w:p>
        </w:tc>
        <w:tc>
          <w:tcPr>
            <w:tcW w:type="dxa" w:w="2880"/>
            <w:shd w:fill="FFFFFF"/>
            <w:vAlign w:val="center"/>
          </w:tcPr>
          <w:p>
            <w:pPr>
              <w:spacing w:before="80" w:after="80"/>
            </w:pPr>
            <w:r>
              <w:rPr>
                <w:i/>
                <w:sz w:val="17"/>
              </w:rPr>
              <w:t xml:space="preserve">Citizens refuse to squander their democratic inheritance, gathering in vibrant night stalls where crowds roister in high spirits, moving pell-mell through glowing streets in a jubilant communal </w:t>
            </w:r>
            <w:r>
              <w:rPr>
                <w:b/>
                <w:i/>
                <w:color w:val="0969DA"/>
                <w:sz w:val="17"/>
              </w:rPr>
              <w:t>carousal</w:t>
            </w:r>
            <w:r>
              <w:rPr>
                <w:i/>
                <w:sz w:val="17"/>
              </w:rPr>
              <w:t>.</w:t>
            </w:r>
          </w:p>
        </w:tc>
        <w:tc>
          <w:tcPr>
            <w:tcW w:type="dxa" w:w="1440"/>
            <w:shd w:fill="FFFFFF"/>
            <w:vAlign w:val="center"/>
          </w:tcPr>
          <w:p>
            <w:pPr>
              <w:spacing w:before="80" w:after="80"/>
              <w:jc w:val="center"/>
            </w:pPr>
            <w:hyperlink w:anchor="text_carousal" w:tooltip="Return to Passage">
              <w:r>
                <w:rPr>
                  <w:color w:val="0969DA"/>
                  <w:u w:val="single"/>
                </w:rPr>
                <w:t>↩ Return</w:t>
              </w:r>
            </w:hyperlink>
          </w:p>
        </w:tc>
      </w:tr>
      <w:tr>
        <w:tc>
          <w:tcPr>
            <w:tcW w:type="dxa" w:w="1872"/>
            <w:shd w:fill="F6F8FA"/>
            <w:vAlign w:val="center"/>
          </w:tcPr>
          <w:p>
            <w:pPr>
              <w:spacing w:before="80" w:after="80"/>
            </w:pPr>
            <w:bookmarkStart w:id="2001" w:name="vocab_carouse"/>
            <w:r>
              <w:rPr>
                <w:b/>
                <w:color w:val="0969DA"/>
                <w:sz w:val="20"/>
              </w:rPr>
              <w:t>carouse</w:t>
            </w:r>
            <w:bookmarkEnd w:id="2001"/>
          </w:p>
        </w:tc>
        <w:tc>
          <w:tcPr>
            <w:tcW w:type="dxa" w:w="3168"/>
            <w:shd w:fill="F6F8FA"/>
            <w:vAlign w:val="center"/>
          </w:tcPr>
          <w:p>
            <w:pPr>
              <w:spacing w:before="80" w:after="80"/>
            </w:pPr>
            <w:r>
              <w:rPr>
                <w:color w:val="24292F"/>
                <w:sz w:val="19"/>
              </w:rPr>
              <w:t>Revelry in drinking; a merry drinking party</w:t>
            </w:r>
          </w:p>
        </w:tc>
        <w:tc>
          <w:tcPr>
            <w:tcW w:type="dxa" w:w="2880"/>
            <w:shd w:fill="F6F8FA"/>
            <w:vAlign w:val="center"/>
          </w:tcPr>
          <w:p>
            <w:pPr>
              <w:spacing w:before="80" w:after="80"/>
            </w:pPr>
            <w:r>
              <w:rPr>
                <w:i/>
                <w:sz w:val="17"/>
              </w:rPr>
              <w:t xml:space="preserve">Today, the bustling night markets of Taipei, Tainan, and Kaohsiung reflect this triumphant celebration of life, where young and old gather for late-night food and joyful </w:t>
            </w:r>
            <w:r>
              <w:rPr>
                <w:b/>
                <w:i/>
                <w:color w:val="0969DA"/>
                <w:sz w:val="17"/>
              </w:rPr>
              <w:t>carouse</w:t>
            </w:r>
            <w:r>
              <w:rPr>
                <w:i/>
                <w:sz w:val="17"/>
              </w:rPr>
              <w:t>.</w:t>
            </w:r>
          </w:p>
        </w:tc>
        <w:tc>
          <w:tcPr>
            <w:tcW w:type="dxa" w:w="1440"/>
            <w:shd w:fill="F6F8FA"/>
            <w:vAlign w:val="center"/>
          </w:tcPr>
          <w:p>
            <w:pPr>
              <w:spacing w:before="80" w:after="80"/>
              <w:jc w:val="center"/>
            </w:pPr>
            <w:hyperlink w:anchor="text_carouse" w:tooltip="Return to Passage">
              <w:r>
                <w:rPr>
                  <w:color w:val="0969DA"/>
                  <w:u w:val="single"/>
                </w:rPr>
                <w:t>↩ Return</w:t>
              </w:r>
            </w:hyperlink>
          </w:p>
        </w:tc>
      </w:tr>
      <w:tr>
        <w:tc>
          <w:tcPr>
            <w:tcW w:type="dxa" w:w="1872"/>
            <w:shd w:fill="FFFFFF"/>
            <w:vAlign w:val="center"/>
          </w:tcPr>
          <w:p>
            <w:pPr>
              <w:spacing w:before="80" w:after="80"/>
            </w:pPr>
            <w:bookmarkStart w:id="2026" w:name="vocab_chalice"/>
            <w:r>
              <w:rPr>
                <w:b/>
                <w:color w:val="0969DA"/>
                <w:sz w:val="20"/>
              </w:rPr>
              <w:t>chalice</w:t>
            </w:r>
            <w:bookmarkEnd w:id="2026"/>
          </w:p>
        </w:tc>
        <w:tc>
          <w:tcPr>
            <w:tcW w:type="dxa" w:w="3168"/>
            <w:shd w:fill="FFFFFF"/>
            <w:vAlign w:val="center"/>
          </w:tcPr>
          <w:p>
            <w:pPr>
              <w:spacing w:before="80" w:after="80"/>
            </w:pPr>
            <w:r>
              <w:rPr>
                <w:color w:val="24292F"/>
                <w:sz w:val="19"/>
              </w:rPr>
              <w:t>A bowl-shaped drinking vessel; especially the Eucharistic cup</w:t>
            </w:r>
          </w:p>
        </w:tc>
        <w:tc>
          <w:tcPr>
            <w:tcW w:type="dxa" w:w="2880"/>
            <w:shd w:fill="FFFFFF"/>
            <w:vAlign w:val="center"/>
          </w:tcPr>
          <w:p>
            <w:pPr>
              <w:spacing w:before="80" w:after="80"/>
            </w:pPr>
            <w:r>
              <w:rPr>
                <w:i/>
                <w:sz w:val="17"/>
              </w:rPr>
              <w:t xml:space="preserve">In secluded village dwellings reminiscent of a mountain hermitage, writers preserved local proverbs, weaving a timeless apothegm and ancestral apophthegm into stories that passed along the distaff line from mother to daughter, cherishing their cultural patrimony as a sacred </w:t>
            </w:r>
            <w:r>
              <w:rPr>
                <w:b/>
                <w:i/>
                <w:color w:val="0969DA"/>
                <w:sz w:val="17"/>
              </w:rPr>
              <w:t>chalice</w:t>
            </w:r>
            <w:r>
              <w:rPr>
                <w:i/>
                <w:sz w:val="17"/>
              </w:rPr>
              <w:t xml:space="preserve"> of island dignity.</w:t>
            </w:r>
          </w:p>
        </w:tc>
        <w:tc>
          <w:tcPr>
            <w:tcW w:type="dxa" w:w="1440"/>
            <w:shd w:fill="FFFFFF"/>
            <w:vAlign w:val="center"/>
          </w:tcPr>
          <w:p>
            <w:pPr>
              <w:spacing w:before="80" w:after="80"/>
              <w:jc w:val="center"/>
            </w:pPr>
            <w:hyperlink w:anchor="text_chalice" w:tooltip="Return to Passage">
              <w:r>
                <w:rPr>
                  <w:color w:val="0969DA"/>
                  <w:u w:val="single"/>
                </w:rPr>
                <w:t>↩ Return</w:t>
              </w:r>
            </w:hyperlink>
          </w:p>
        </w:tc>
      </w:tr>
      <w:tr>
        <w:tc>
          <w:tcPr>
            <w:tcW w:type="dxa" w:w="1872"/>
            <w:shd w:fill="F6F8FA"/>
            <w:vAlign w:val="center"/>
          </w:tcPr>
          <w:p>
            <w:pPr>
              <w:spacing w:before="80" w:after="80"/>
            </w:pPr>
            <w:bookmarkStart w:id="2030" w:name="vocab_choleric"/>
            <w:r>
              <w:rPr>
                <w:b/>
                <w:color w:val="0969DA"/>
                <w:sz w:val="20"/>
              </w:rPr>
              <w:t>choleric</w:t>
            </w:r>
            <w:bookmarkEnd w:id="2030"/>
          </w:p>
        </w:tc>
        <w:tc>
          <w:tcPr>
            <w:tcW w:type="dxa" w:w="3168"/>
            <w:shd w:fill="F6F8FA"/>
            <w:vAlign w:val="center"/>
          </w:tcPr>
          <w:p>
            <w:pPr>
              <w:spacing w:before="80" w:after="80"/>
            </w:pPr>
            <w:r>
              <w:rPr>
                <w:color w:val="24292F"/>
                <w:sz w:val="19"/>
              </w:rPr>
              <w:t>Easily moved to anger; - H.G.Wells</w:t>
            </w:r>
          </w:p>
        </w:tc>
        <w:tc>
          <w:tcPr>
            <w:tcW w:type="dxa" w:w="2880"/>
            <w:shd w:fill="F6F8FA"/>
            <w:vAlign w:val="center"/>
          </w:tcPr>
          <w:p>
            <w:pPr>
              <w:spacing w:before="80" w:after="80"/>
            </w:pPr>
            <w:r>
              <w:rPr>
                <w:i/>
                <w:sz w:val="17"/>
              </w:rPr>
              <w:t xml:space="preserve">Writers depicted the absurdities of foreign officials who ruled like an uncultured troglodyte, contrasting the </w:t>
            </w:r>
            <w:r>
              <w:rPr>
                <w:b/>
                <w:i/>
                <w:color w:val="0969DA"/>
                <w:sz w:val="17"/>
              </w:rPr>
              <w:t>choleric</w:t>
            </w:r>
            <w:r>
              <w:rPr>
                <w:i/>
                <w:sz w:val="17"/>
              </w:rPr>
              <w:t xml:space="preserve"> temper of colonial masters with the resilient spirit of ordinary islanders.</w:t>
            </w:r>
          </w:p>
        </w:tc>
        <w:tc>
          <w:tcPr>
            <w:tcW w:type="dxa" w:w="1440"/>
            <w:shd w:fill="F6F8FA"/>
            <w:vAlign w:val="center"/>
          </w:tcPr>
          <w:p>
            <w:pPr>
              <w:spacing w:before="80" w:after="80"/>
              <w:jc w:val="center"/>
            </w:pPr>
            <w:hyperlink w:anchor="text_choleric" w:tooltip="Return to Passage">
              <w:r>
                <w:rPr>
                  <w:color w:val="0969DA"/>
                  <w:u w:val="single"/>
                </w:rPr>
                <w:t>↩ Return</w:t>
              </w:r>
            </w:hyperlink>
          </w:p>
        </w:tc>
      </w:tr>
      <w:tr>
        <w:tc>
          <w:tcPr>
            <w:tcW w:type="dxa" w:w="1872"/>
            <w:shd w:fill="FFFFFF"/>
            <w:vAlign w:val="center"/>
          </w:tcPr>
          <w:p>
            <w:pPr>
              <w:spacing w:before="80" w:after="80"/>
            </w:pPr>
            <w:bookmarkStart w:id="2027" w:name="vocab_covert"/>
            <w:r>
              <w:rPr>
                <w:b/>
                <w:color w:val="0969DA"/>
                <w:sz w:val="20"/>
              </w:rPr>
              <w:t>covert</w:t>
            </w:r>
            <w:bookmarkEnd w:id="2027"/>
          </w:p>
        </w:tc>
        <w:tc>
          <w:tcPr>
            <w:tcW w:type="dxa" w:w="3168"/>
            <w:shd w:fill="FFFFFF"/>
            <w:vAlign w:val="center"/>
          </w:tcPr>
          <w:p>
            <w:pPr>
              <w:spacing w:before="80" w:after="80"/>
            </w:pPr>
            <w:r>
              <w:rPr>
                <w:color w:val="24292F"/>
                <w:sz w:val="19"/>
              </w:rPr>
              <w:t>A flock of coots</w:t>
            </w:r>
          </w:p>
        </w:tc>
        <w:tc>
          <w:tcPr>
            <w:tcW w:type="dxa" w:w="2880"/>
            <w:shd w:fill="FFFFFF"/>
            <w:vAlign w:val="center"/>
          </w:tcPr>
          <w:p>
            <w:pPr>
              <w:spacing w:before="80" w:after="80"/>
            </w:pPr>
            <w:r>
              <w:rPr>
                <w:i/>
                <w:sz w:val="17"/>
              </w:rPr>
              <w:t xml:space="preserve">Under the watchful gaze of colonial censors, authors had to balk at direct political agitation, frequently relying on </w:t>
            </w:r>
            <w:r>
              <w:rPr>
                <w:b/>
                <w:i/>
                <w:color w:val="0969DA"/>
                <w:sz w:val="17"/>
              </w:rPr>
              <w:t>covert</w:t>
            </w:r>
            <w:r>
              <w:rPr>
                <w:i/>
                <w:sz w:val="17"/>
              </w:rPr>
              <w:t xml:space="preserve"> allegory and subtle satire.</w:t>
            </w:r>
          </w:p>
        </w:tc>
        <w:tc>
          <w:tcPr>
            <w:tcW w:type="dxa" w:w="1440"/>
            <w:shd w:fill="FFFFFF"/>
            <w:vAlign w:val="center"/>
          </w:tcPr>
          <w:p>
            <w:pPr>
              <w:spacing w:before="80" w:after="80"/>
              <w:jc w:val="center"/>
            </w:pPr>
            <w:hyperlink w:anchor="text_covert" w:tooltip="Return to Passage">
              <w:r>
                <w:rPr>
                  <w:color w:val="0969DA"/>
                  <w:u w:val="single"/>
                </w:rPr>
                <w:t>↩ Return</w:t>
              </w:r>
            </w:hyperlink>
          </w:p>
        </w:tc>
      </w:tr>
      <w:tr>
        <w:tc>
          <w:tcPr>
            <w:tcW w:type="dxa" w:w="1872"/>
            <w:shd w:fill="F6F8FA"/>
            <w:vAlign w:val="center"/>
          </w:tcPr>
          <w:p>
            <w:pPr>
              <w:spacing w:before="80" w:after="80"/>
            </w:pPr>
            <w:bookmarkStart w:id="2048" w:name="vocab_culmination"/>
            <w:r>
              <w:rPr>
                <w:b/>
                <w:color w:val="0969DA"/>
                <w:sz w:val="20"/>
              </w:rPr>
              <w:t>culmination</w:t>
            </w:r>
            <w:bookmarkEnd w:id="2048"/>
          </w:p>
        </w:tc>
        <w:tc>
          <w:tcPr>
            <w:tcW w:type="dxa" w:w="3168"/>
            <w:shd w:fill="F6F8FA"/>
            <w:vAlign w:val="center"/>
          </w:tcPr>
          <w:p>
            <w:pPr>
              <w:spacing w:before="80" w:after="80"/>
            </w:pPr>
            <w:r>
              <w:rPr>
                <w:color w:val="24292F"/>
                <w:sz w:val="19"/>
              </w:rPr>
              <w:t>A final climactic stage</w:t>
            </w:r>
          </w:p>
        </w:tc>
        <w:tc>
          <w:tcPr>
            <w:tcW w:type="dxa" w:w="2880"/>
            <w:shd w:fill="F6F8FA"/>
            <w:vAlign w:val="center"/>
          </w:tcPr>
          <w:p>
            <w:pPr>
              <w:spacing w:before="80" w:after="80"/>
            </w:pPr>
            <w:r>
              <w:rPr>
                <w:i/>
                <w:sz w:val="17"/>
              </w:rPr>
              <w:t xml:space="preserve">Following the democratic transition, Taiwanese literary culture underwent a magnificent renaissance, reaching an inspiring artistic apogee and the creative </w:t>
            </w:r>
            <w:r>
              <w:rPr>
                <w:b/>
                <w:i/>
                <w:color w:val="0969DA"/>
                <w:sz w:val="17"/>
              </w:rPr>
              <w:t>culmination</w:t>
            </w:r>
            <w:r>
              <w:rPr>
                <w:i/>
                <w:sz w:val="17"/>
              </w:rPr>
              <w:t xml:space="preserve"> of generations of struggle.</w:t>
            </w:r>
          </w:p>
        </w:tc>
        <w:tc>
          <w:tcPr>
            <w:tcW w:type="dxa" w:w="1440"/>
            <w:shd w:fill="F6F8FA"/>
            <w:vAlign w:val="center"/>
          </w:tcPr>
          <w:p>
            <w:pPr>
              <w:spacing w:before="80" w:after="80"/>
              <w:jc w:val="center"/>
            </w:pPr>
            <w:hyperlink w:anchor="text_culmination" w:tooltip="Return to Passage">
              <w:r>
                <w:rPr>
                  <w:color w:val="0969DA"/>
                  <w:u w:val="single"/>
                </w:rPr>
                <w:t>↩ Return</w:t>
              </w:r>
            </w:hyperlink>
          </w:p>
        </w:tc>
      </w:tr>
      <w:tr>
        <w:tc>
          <w:tcPr>
            <w:tcW w:type="dxa" w:w="1872"/>
            <w:shd w:fill="FFFFFF"/>
            <w:vAlign w:val="center"/>
          </w:tcPr>
          <w:p>
            <w:pPr>
              <w:spacing w:before="80" w:after="80"/>
            </w:pPr>
            <w:bookmarkStart w:id="2039" w:name="vocab_distaff"/>
            <w:r>
              <w:rPr>
                <w:b/>
                <w:color w:val="0969DA"/>
                <w:sz w:val="20"/>
              </w:rPr>
              <w:t>distaff</w:t>
            </w:r>
            <w:bookmarkEnd w:id="2039"/>
          </w:p>
        </w:tc>
        <w:tc>
          <w:tcPr>
            <w:tcW w:type="dxa" w:w="3168"/>
            <w:shd w:fill="FFFFFF"/>
            <w:vAlign w:val="center"/>
          </w:tcPr>
          <w:p>
            <w:pPr>
              <w:spacing w:before="80" w:after="80"/>
            </w:pPr>
            <w:r>
              <w:rPr>
                <w:color w:val="24292F"/>
                <w:sz w:val="19"/>
              </w:rPr>
              <w:t>The sphere of work by women</w:t>
            </w:r>
          </w:p>
        </w:tc>
        <w:tc>
          <w:tcPr>
            <w:tcW w:type="dxa" w:w="2880"/>
            <w:shd w:fill="FFFFFF"/>
            <w:vAlign w:val="center"/>
          </w:tcPr>
          <w:p>
            <w:pPr>
              <w:spacing w:before="80" w:after="80"/>
            </w:pPr>
            <w:r>
              <w:rPr>
                <w:i/>
                <w:sz w:val="17"/>
              </w:rPr>
              <w:t xml:space="preserve">In secluded village dwellings reminiscent of a mountain hermitage, writers preserved local proverbs, weaving a timeless apothegm and ancestral apophthegm into stories that passed along the </w:t>
            </w:r>
            <w:r>
              <w:rPr>
                <w:b/>
                <w:i/>
                <w:color w:val="0969DA"/>
                <w:sz w:val="17"/>
              </w:rPr>
              <w:t>distaff</w:t>
            </w:r>
            <w:r>
              <w:rPr>
                <w:i/>
                <w:sz w:val="17"/>
              </w:rPr>
              <w:t xml:space="preserve"> line from mother to daughter, cherishing their cultural patrimony as a sacred chalice of island dignity.</w:t>
            </w:r>
          </w:p>
        </w:tc>
        <w:tc>
          <w:tcPr>
            <w:tcW w:type="dxa" w:w="1440"/>
            <w:shd w:fill="FFFFFF"/>
            <w:vAlign w:val="center"/>
          </w:tcPr>
          <w:p>
            <w:pPr>
              <w:spacing w:before="80" w:after="80"/>
              <w:jc w:val="center"/>
            </w:pPr>
            <w:hyperlink w:anchor="text_distaff" w:tooltip="Return to Passage">
              <w:r>
                <w:rPr>
                  <w:color w:val="0969DA"/>
                  <w:u w:val="single"/>
                </w:rPr>
                <w:t>↩ Return</w:t>
              </w:r>
            </w:hyperlink>
          </w:p>
        </w:tc>
      </w:tr>
      <w:tr>
        <w:tc>
          <w:tcPr>
            <w:tcW w:type="dxa" w:w="1872"/>
            <w:shd w:fill="F6F8FA"/>
            <w:vAlign w:val="center"/>
          </w:tcPr>
          <w:p>
            <w:pPr>
              <w:spacing w:before="80" w:after="80"/>
            </w:pPr>
            <w:bookmarkStart w:id="2015" w:name="vocab_dolorous"/>
            <w:r>
              <w:rPr>
                <w:b/>
                <w:color w:val="0969DA"/>
                <w:sz w:val="20"/>
              </w:rPr>
              <w:t>dolorous</w:t>
            </w:r>
            <w:bookmarkEnd w:id="2015"/>
          </w:p>
        </w:tc>
        <w:tc>
          <w:tcPr>
            <w:tcW w:type="dxa" w:w="3168"/>
            <w:shd w:fill="F6F8FA"/>
            <w:vAlign w:val="center"/>
          </w:tcPr>
          <w:p>
            <w:pPr>
              <w:spacing w:before="80" w:after="80"/>
            </w:pPr>
            <w:r>
              <w:rPr>
                <w:color w:val="24292F"/>
                <w:sz w:val="19"/>
              </w:rPr>
              <w:t>Showing sorrow</w:t>
            </w:r>
          </w:p>
        </w:tc>
        <w:tc>
          <w:tcPr>
            <w:tcW w:type="dxa" w:w="2880"/>
            <w:shd w:fill="F6F8FA"/>
            <w:vAlign w:val="center"/>
          </w:tcPr>
          <w:p>
            <w:pPr>
              <w:spacing w:before="80" w:after="80"/>
            </w:pPr>
            <w:r>
              <w:rPr>
                <w:i/>
                <w:sz w:val="17"/>
              </w:rPr>
              <w:t xml:space="preserve">The rich tapestry of Taiwanese literature traces a poignant journey from the </w:t>
            </w:r>
            <w:r>
              <w:rPr>
                <w:b/>
                <w:i/>
                <w:color w:val="0969DA"/>
                <w:sz w:val="17"/>
              </w:rPr>
              <w:t>dolorous</w:t>
            </w:r>
            <w:r>
              <w:rPr>
                <w:i/>
                <w:sz w:val="17"/>
              </w:rPr>
              <w:t xml:space="preserve"> elegies of colonial subjugation to the exuberant cultural revelry of a free society.</w:t>
            </w:r>
          </w:p>
        </w:tc>
        <w:tc>
          <w:tcPr>
            <w:tcW w:type="dxa" w:w="1440"/>
            <w:shd w:fill="F6F8FA"/>
            <w:vAlign w:val="center"/>
          </w:tcPr>
          <w:p>
            <w:pPr>
              <w:spacing w:before="80" w:after="80"/>
              <w:jc w:val="center"/>
            </w:pPr>
            <w:hyperlink w:anchor="text_dolorous" w:tooltip="Return to Passage">
              <w:r>
                <w:rPr>
                  <w:color w:val="0969DA"/>
                  <w:u w:val="single"/>
                </w:rPr>
                <w:t>↩ Return</w:t>
              </w:r>
            </w:hyperlink>
          </w:p>
        </w:tc>
      </w:tr>
      <w:tr>
        <w:tc>
          <w:tcPr>
            <w:tcW w:type="dxa" w:w="1872"/>
            <w:shd w:fill="FFFFFF"/>
            <w:vAlign w:val="center"/>
          </w:tcPr>
          <w:p>
            <w:pPr>
              <w:spacing w:before="80" w:after="80"/>
            </w:pPr>
            <w:bookmarkStart w:id="2020" w:name="vocab_doze"/>
            <w:r>
              <w:rPr>
                <w:b/>
                <w:color w:val="0969DA"/>
                <w:sz w:val="20"/>
              </w:rPr>
              <w:t>doze</w:t>
            </w:r>
            <w:bookmarkEnd w:id="2020"/>
          </w:p>
        </w:tc>
        <w:tc>
          <w:tcPr>
            <w:tcW w:type="dxa" w:w="3168"/>
            <w:shd w:fill="FFFFFF"/>
            <w:vAlign w:val="center"/>
          </w:tcPr>
          <w:p>
            <w:pPr>
              <w:spacing w:before="80" w:after="80"/>
            </w:pPr>
            <w:r>
              <w:rPr>
                <w:color w:val="24292F"/>
                <w:sz w:val="19"/>
              </w:rPr>
              <w:t>A light fitful sleep</w:t>
            </w:r>
          </w:p>
        </w:tc>
        <w:tc>
          <w:tcPr>
            <w:tcW w:type="dxa" w:w="2880"/>
            <w:shd w:fill="FFFFFF"/>
            <w:vAlign w:val="center"/>
          </w:tcPr>
          <w:p>
            <w:pPr>
              <w:spacing w:before="80" w:after="80"/>
            </w:pPr>
            <w:r>
              <w:rPr>
                <w:i/>
                <w:sz w:val="17"/>
              </w:rPr>
              <w:t xml:space="preserve">In traditional rural farmsteads, life revolved around simple domestic routines—sharing a hot bowl of oatmeal or a fried corn tortilla by the hearth, resting in a fenced paddock after farm labor, or watching frolicsome children in a simple cotton frock play about while elders would </w:t>
            </w:r>
            <w:r>
              <w:rPr>
                <w:b/>
                <w:i/>
                <w:color w:val="0969DA"/>
                <w:sz w:val="17"/>
              </w:rPr>
              <w:t>doze</w:t>
            </w:r>
            <w:r>
              <w:rPr>
                <w:i/>
                <w:sz w:val="17"/>
              </w:rPr>
              <w:t xml:space="preserve"> peacefully in the afternoon shade.</w:t>
            </w:r>
          </w:p>
        </w:tc>
        <w:tc>
          <w:tcPr>
            <w:tcW w:type="dxa" w:w="1440"/>
            <w:shd w:fill="FFFFFF"/>
            <w:vAlign w:val="center"/>
          </w:tcPr>
          <w:p>
            <w:pPr>
              <w:spacing w:before="80" w:after="80"/>
              <w:jc w:val="center"/>
            </w:pPr>
            <w:hyperlink w:anchor="text_doze" w:tooltip="Return to Passage">
              <w:r>
                <w:rPr>
                  <w:color w:val="0969DA"/>
                  <w:u w:val="single"/>
                </w:rPr>
                <w:t>↩ Return</w:t>
              </w:r>
            </w:hyperlink>
          </w:p>
        </w:tc>
      </w:tr>
      <w:tr>
        <w:tc>
          <w:tcPr>
            <w:tcW w:type="dxa" w:w="1872"/>
            <w:shd w:fill="F6F8FA"/>
            <w:vAlign w:val="center"/>
          </w:tcPr>
          <w:p>
            <w:pPr>
              <w:spacing w:before="80" w:after="80"/>
            </w:pPr>
            <w:bookmarkStart w:id="2034" w:name="vocab_draught"/>
            <w:r>
              <w:rPr>
                <w:b/>
                <w:color w:val="0969DA"/>
                <w:sz w:val="20"/>
              </w:rPr>
              <w:t>draught</w:t>
            </w:r>
            <w:bookmarkEnd w:id="2034"/>
          </w:p>
        </w:tc>
        <w:tc>
          <w:tcPr>
            <w:tcW w:type="dxa" w:w="3168"/>
            <w:shd w:fill="F6F8FA"/>
            <w:vAlign w:val="center"/>
          </w:tcPr>
          <w:p>
            <w:pPr>
              <w:spacing w:before="80" w:after="80"/>
            </w:pPr>
            <w:r>
              <w:rPr>
                <w:color w:val="24292F"/>
                <w:sz w:val="19"/>
              </w:rPr>
              <w:t>A serving of drink (usually alcoholic) drawn from a keg</w:t>
            </w:r>
          </w:p>
        </w:tc>
        <w:tc>
          <w:tcPr>
            <w:tcW w:type="dxa" w:w="2880"/>
            <w:shd w:fill="F6F8FA"/>
            <w:vAlign w:val="center"/>
          </w:tcPr>
          <w:p>
            <w:pPr>
              <w:spacing w:before="80" w:after="80"/>
            </w:pPr>
            <w:r>
              <w:rPr>
                <w:i/>
                <w:sz w:val="17"/>
              </w:rPr>
              <w:t xml:space="preserve">Here, travelers take a refreshing </w:t>
            </w:r>
            <w:r>
              <w:rPr>
                <w:b/>
                <w:i/>
                <w:color w:val="0969DA"/>
                <w:sz w:val="17"/>
              </w:rPr>
              <w:t>draught</w:t>
            </w:r>
            <w:r>
              <w:rPr>
                <w:i/>
                <w:sz w:val="17"/>
              </w:rPr>
              <w:t xml:space="preserve"> of high-mountain tea or visit a skilled foot massage clinic where a licensed podiatrist eases the fatigue of a long day's walk.</w:t>
            </w:r>
          </w:p>
        </w:tc>
        <w:tc>
          <w:tcPr>
            <w:tcW w:type="dxa" w:w="1440"/>
            <w:shd w:fill="F6F8FA"/>
            <w:vAlign w:val="center"/>
          </w:tcPr>
          <w:p>
            <w:pPr>
              <w:spacing w:before="80" w:after="80"/>
              <w:jc w:val="center"/>
            </w:pPr>
            <w:hyperlink w:anchor="text_draught" w:tooltip="Return to Passage">
              <w:r>
                <w:rPr>
                  <w:color w:val="0969DA"/>
                  <w:u w:val="single"/>
                </w:rPr>
                <w:t>↩ Return</w:t>
              </w:r>
            </w:hyperlink>
          </w:p>
        </w:tc>
      </w:tr>
      <w:tr>
        <w:tc>
          <w:tcPr>
            <w:tcW w:type="dxa" w:w="1872"/>
            <w:shd w:fill="FFFFFF"/>
            <w:vAlign w:val="center"/>
          </w:tcPr>
          <w:p>
            <w:pPr>
              <w:spacing w:before="80" w:after="80"/>
            </w:pPr>
            <w:bookmarkStart w:id="2007" w:name="vocab_elegy"/>
            <w:r>
              <w:rPr>
                <w:b/>
                <w:color w:val="0969DA"/>
                <w:sz w:val="20"/>
              </w:rPr>
              <w:t>elegy</w:t>
            </w:r>
            <w:bookmarkEnd w:id="2007"/>
          </w:p>
        </w:tc>
        <w:tc>
          <w:tcPr>
            <w:tcW w:type="dxa" w:w="3168"/>
            <w:shd w:fill="FFFFFF"/>
            <w:vAlign w:val="center"/>
          </w:tcPr>
          <w:p>
            <w:pPr>
              <w:spacing w:before="80" w:after="80"/>
            </w:pPr>
            <w:r>
              <w:rPr>
                <w:color w:val="24292F"/>
                <w:sz w:val="19"/>
              </w:rPr>
              <w:t>A mournful poem; a lament for the dead</w:t>
            </w:r>
          </w:p>
        </w:tc>
        <w:tc>
          <w:tcPr>
            <w:tcW w:type="dxa" w:w="2880"/>
            <w:shd w:fill="FFFFFF"/>
            <w:vAlign w:val="center"/>
          </w:tcPr>
          <w:p>
            <w:pPr>
              <w:spacing w:before="80" w:after="80"/>
            </w:pPr>
            <w:r>
              <w:rPr>
                <w:i/>
                <w:sz w:val="17"/>
              </w:rPr>
              <w:t xml:space="preserve">Rather than penning a despairing lament, bitter jeremiad, or sorrowful </w:t>
            </w:r>
            <w:r>
              <w:rPr>
                <w:b/>
                <w:i/>
                <w:color w:val="0969DA"/>
                <w:sz w:val="17"/>
              </w:rPr>
              <w:t>elegy</w:t>
            </w:r>
            <w:r>
              <w:rPr>
                <w:i/>
                <w:sz w:val="17"/>
              </w:rPr>
              <w:t>, they articulated the forlorn longing of an oppressed people, capturing deep nostalgia for the pastoral days of yore.</w:t>
            </w:r>
          </w:p>
        </w:tc>
        <w:tc>
          <w:tcPr>
            <w:tcW w:type="dxa" w:w="1440"/>
            <w:shd w:fill="FFFFFF"/>
            <w:vAlign w:val="center"/>
          </w:tcPr>
          <w:p>
            <w:pPr>
              <w:spacing w:before="80" w:after="80"/>
              <w:jc w:val="center"/>
            </w:pPr>
            <w:hyperlink w:anchor="text_elegy" w:tooltip="Return to Passage">
              <w:r>
                <w:rPr>
                  <w:color w:val="0969DA"/>
                  <w:u w:val="single"/>
                </w:rPr>
                <w:t>↩ Return</w:t>
              </w:r>
            </w:hyperlink>
          </w:p>
        </w:tc>
      </w:tr>
      <w:tr>
        <w:tc>
          <w:tcPr>
            <w:tcW w:type="dxa" w:w="1872"/>
            <w:shd w:fill="F6F8FA"/>
            <w:vAlign w:val="center"/>
          </w:tcPr>
          <w:p>
            <w:pPr>
              <w:spacing w:before="80" w:after="80"/>
            </w:pPr>
            <w:bookmarkStart w:id="2016" w:name="vocab_elope"/>
            <w:r>
              <w:rPr>
                <w:b/>
                <w:color w:val="0969DA"/>
                <w:sz w:val="20"/>
              </w:rPr>
              <w:t>elope</w:t>
            </w:r>
            <w:bookmarkEnd w:id="2016"/>
          </w:p>
        </w:tc>
        <w:tc>
          <w:tcPr>
            <w:tcW w:type="dxa" w:w="3168"/>
            <w:shd w:fill="F6F8FA"/>
            <w:vAlign w:val="center"/>
          </w:tcPr>
          <w:p>
            <w:pPr>
              <w:spacing w:before="80" w:after="80"/>
            </w:pPr>
            <w:r>
              <w:rPr>
                <w:color w:val="24292F"/>
                <w:sz w:val="19"/>
              </w:rPr>
              <w:t>Run away secretly with one's beloved</w:t>
            </w:r>
          </w:p>
        </w:tc>
        <w:tc>
          <w:tcPr>
            <w:tcW w:type="dxa" w:w="2880"/>
            <w:shd w:fill="F6F8FA"/>
            <w:vAlign w:val="center"/>
          </w:tcPr>
          <w:p>
            <w:pPr>
              <w:spacing w:before="80" w:after="80"/>
            </w:pPr>
            <w:r>
              <w:rPr>
                <w:i/>
                <w:sz w:val="17"/>
              </w:rPr>
              <w:t xml:space="preserve">Stories often featured young lovers who chose to </w:t>
            </w:r>
            <w:r>
              <w:rPr>
                <w:b/>
                <w:i/>
                <w:color w:val="0969DA"/>
                <w:sz w:val="17"/>
              </w:rPr>
              <w:t>elope</w:t>
            </w:r>
            <w:r>
              <w:rPr>
                <w:i/>
                <w:sz w:val="17"/>
              </w:rPr>
              <w:t xml:space="preserve"> or betroth themselves against feudal family expectations, refusing to let an authoritarian matchmaker philander with their personal happiness.</w:t>
            </w:r>
          </w:p>
        </w:tc>
        <w:tc>
          <w:tcPr>
            <w:tcW w:type="dxa" w:w="1440"/>
            <w:shd w:fill="F6F8FA"/>
            <w:vAlign w:val="center"/>
          </w:tcPr>
          <w:p>
            <w:pPr>
              <w:spacing w:before="80" w:after="80"/>
              <w:jc w:val="center"/>
            </w:pPr>
            <w:hyperlink w:anchor="text_elope" w:tooltip="Return to Passage">
              <w:r>
                <w:rPr>
                  <w:color w:val="0969DA"/>
                  <w:u w:val="single"/>
                </w:rPr>
                <w:t>↩ Return</w:t>
              </w:r>
            </w:hyperlink>
          </w:p>
        </w:tc>
      </w:tr>
      <w:tr>
        <w:tc>
          <w:tcPr>
            <w:tcW w:type="dxa" w:w="1872"/>
            <w:shd w:fill="FFFFFF"/>
            <w:vAlign w:val="center"/>
          </w:tcPr>
          <w:p>
            <w:pPr>
              <w:spacing w:before="80" w:after="80"/>
            </w:pPr>
            <w:bookmarkStart w:id="2036" w:name="vocab_elysian"/>
            <w:r>
              <w:rPr>
                <w:b/>
                <w:color w:val="0969DA"/>
                <w:sz w:val="20"/>
              </w:rPr>
              <w:t>elysian</w:t>
            </w:r>
            <w:bookmarkEnd w:id="2036"/>
          </w:p>
        </w:tc>
        <w:tc>
          <w:tcPr>
            <w:tcW w:type="dxa" w:w="3168"/>
            <w:shd w:fill="FFFFFF"/>
            <w:vAlign w:val="center"/>
          </w:tcPr>
          <w:p>
            <w:pPr>
              <w:spacing w:before="80" w:after="80"/>
            </w:pPr>
            <w:r>
              <w:rPr>
                <w:color w:val="24292F"/>
                <w:sz w:val="19"/>
              </w:rPr>
              <w:t>Relating to the Elysian Fields</w:t>
            </w:r>
          </w:p>
        </w:tc>
        <w:tc>
          <w:tcPr>
            <w:tcW w:type="dxa" w:w="2880"/>
            <w:shd w:fill="FFFFFF"/>
            <w:vAlign w:val="center"/>
          </w:tcPr>
          <w:p>
            <w:pPr>
              <w:spacing w:before="80" w:after="80"/>
            </w:pPr>
            <w:r>
              <w:rPr>
                <w:i/>
                <w:sz w:val="17"/>
              </w:rPr>
              <w:t xml:space="preserve">In this </w:t>
            </w:r>
            <w:r>
              <w:rPr>
                <w:b/>
                <w:i/>
                <w:color w:val="0969DA"/>
                <w:sz w:val="17"/>
              </w:rPr>
              <w:t>elysian</w:t>
            </w:r>
            <w:r>
              <w:rPr>
                <w:i/>
                <w:sz w:val="17"/>
              </w:rPr>
              <w:t xml:space="preserve"> atmosphere of peace and liberty, Taiwanese society looks forward to the hereafter with unshakeable confidence, knowing that democratic freedom has permanently transformed Formosa into an enduring homeland of joy and creative brilliance.</w:t>
            </w:r>
          </w:p>
        </w:tc>
        <w:tc>
          <w:tcPr>
            <w:tcW w:type="dxa" w:w="1440"/>
            <w:shd w:fill="FFFFFF"/>
            <w:vAlign w:val="center"/>
          </w:tcPr>
          <w:p>
            <w:pPr>
              <w:spacing w:before="80" w:after="80"/>
              <w:jc w:val="center"/>
            </w:pPr>
            <w:hyperlink w:anchor="text_elysian" w:tooltip="Return to Passage">
              <w:r>
                <w:rPr>
                  <w:color w:val="0969DA"/>
                  <w:u w:val="single"/>
                </w:rPr>
                <w:t>↩ Return</w:t>
              </w:r>
            </w:hyperlink>
          </w:p>
        </w:tc>
      </w:tr>
      <w:tr>
        <w:tc>
          <w:tcPr>
            <w:tcW w:type="dxa" w:w="1872"/>
            <w:shd w:fill="F6F8FA"/>
            <w:vAlign w:val="center"/>
          </w:tcPr>
          <w:p>
            <w:pPr>
              <w:spacing w:before="80" w:after="80"/>
            </w:pPr>
            <w:bookmarkStart w:id="2044" w:name="vocab_enthrall"/>
            <w:r>
              <w:rPr>
                <w:b/>
                <w:color w:val="0969DA"/>
                <w:sz w:val="20"/>
              </w:rPr>
              <w:t>enthrall</w:t>
            </w:r>
            <w:bookmarkEnd w:id="2044"/>
          </w:p>
        </w:tc>
        <w:tc>
          <w:tcPr>
            <w:tcW w:type="dxa" w:w="3168"/>
            <w:shd w:fill="F6F8FA"/>
            <w:vAlign w:val="center"/>
          </w:tcPr>
          <w:p>
            <w:pPr>
              <w:spacing w:before="80" w:after="80"/>
            </w:pPr>
            <w:r>
              <w:rPr>
                <w:color w:val="24292F"/>
                <w:sz w:val="19"/>
              </w:rPr>
              <w:t>Hold spellbound</w:t>
            </w:r>
          </w:p>
        </w:tc>
        <w:tc>
          <w:tcPr>
            <w:tcW w:type="dxa" w:w="2880"/>
            <w:shd w:fill="F6F8FA"/>
            <w:vAlign w:val="center"/>
          </w:tcPr>
          <w:p>
            <w:pPr>
              <w:spacing w:before="80" w:after="80"/>
            </w:pPr>
            <w:r>
              <w:rPr>
                <w:i/>
                <w:sz w:val="17"/>
              </w:rPr>
              <w:t xml:space="preserve">In a moving memoir and autobiographical fiction, authors </w:t>
            </w:r>
            <w:r>
              <w:rPr>
                <w:b/>
                <w:i/>
                <w:color w:val="0969DA"/>
                <w:sz w:val="17"/>
              </w:rPr>
              <w:t>enthrall</w:t>
            </w:r>
            <w:r>
              <w:rPr>
                <w:i/>
                <w:sz w:val="17"/>
              </w:rPr>
              <w:t xml:space="preserve"> readers worldwide, documenting how a once-divided society achieved democratic rapprochement and mutual understanding.</w:t>
            </w:r>
          </w:p>
        </w:tc>
        <w:tc>
          <w:tcPr>
            <w:tcW w:type="dxa" w:w="1440"/>
            <w:shd w:fill="F6F8FA"/>
            <w:vAlign w:val="center"/>
          </w:tcPr>
          <w:p>
            <w:pPr>
              <w:spacing w:before="80" w:after="80"/>
              <w:jc w:val="center"/>
            </w:pPr>
            <w:hyperlink w:anchor="text_enthrall" w:tooltip="Return to Passage">
              <w:r>
                <w:rPr>
                  <w:color w:val="0969DA"/>
                  <w:u w:val="single"/>
                </w:rPr>
                <w:t>↩ Return</w:t>
              </w:r>
            </w:hyperlink>
          </w:p>
        </w:tc>
      </w:tr>
      <w:tr>
        <w:tc>
          <w:tcPr>
            <w:tcW w:type="dxa" w:w="1872"/>
            <w:shd w:fill="FFFFFF"/>
            <w:vAlign w:val="center"/>
          </w:tcPr>
          <w:p>
            <w:pPr>
              <w:spacing w:before="80" w:after="80"/>
            </w:pPr>
            <w:bookmarkStart w:id="2021" w:name="vocab_forlorn"/>
            <w:r>
              <w:rPr>
                <w:b/>
                <w:color w:val="0969DA"/>
                <w:sz w:val="20"/>
              </w:rPr>
              <w:t>forlorn</w:t>
            </w:r>
            <w:bookmarkEnd w:id="2021"/>
          </w:p>
        </w:tc>
        <w:tc>
          <w:tcPr>
            <w:tcW w:type="dxa" w:w="3168"/>
            <w:shd w:fill="FFFFFF"/>
            <w:vAlign w:val="center"/>
          </w:tcPr>
          <w:p>
            <w:pPr>
              <w:spacing w:before="80" w:after="80"/>
            </w:pPr>
            <w:r>
              <w:rPr>
                <w:color w:val="24292F"/>
                <w:sz w:val="19"/>
              </w:rPr>
              <w:t>Marked by or showing hopelessness</w:t>
            </w:r>
          </w:p>
        </w:tc>
        <w:tc>
          <w:tcPr>
            <w:tcW w:type="dxa" w:w="2880"/>
            <w:shd w:fill="FFFFFF"/>
            <w:vAlign w:val="center"/>
          </w:tcPr>
          <w:p>
            <w:pPr>
              <w:spacing w:before="80" w:after="80"/>
            </w:pPr>
            <w:r>
              <w:rPr>
                <w:i/>
                <w:sz w:val="17"/>
              </w:rPr>
              <w:t xml:space="preserve">Rather than penning a despairing lament, bitter jeremiad, or sorrowful elegy, they articulated the </w:t>
            </w:r>
            <w:r>
              <w:rPr>
                <w:b/>
                <w:i/>
                <w:color w:val="0969DA"/>
                <w:sz w:val="17"/>
              </w:rPr>
              <w:t>forlorn</w:t>
            </w:r>
            <w:r>
              <w:rPr>
                <w:i/>
                <w:sz w:val="17"/>
              </w:rPr>
              <w:t xml:space="preserve"> longing of an oppressed people, capturing deep nostalgia for the pastoral days of yore.</w:t>
            </w:r>
          </w:p>
        </w:tc>
        <w:tc>
          <w:tcPr>
            <w:tcW w:type="dxa" w:w="1440"/>
            <w:shd w:fill="FFFFFF"/>
            <w:vAlign w:val="center"/>
          </w:tcPr>
          <w:p>
            <w:pPr>
              <w:spacing w:before="80" w:after="80"/>
              <w:jc w:val="center"/>
            </w:pPr>
            <w:hyperlink w:anchor="text_forlorn" w:tooltip="Return to Passage">
              <w:r>
                <w:rPr>
                  <w:color w:val="0969DA"/>
                  <w:u w:val="single"/>
                </w:rPr>
                <w:t>↩ Return</w:t>
              </w:r>
            </w:hyperlink>
          </w:p>
        </w:tc>
      </w:tr>
      <w:tr>
        <w:tc>
          <w:tcPr>
            <w:tcW w:type="dxa" w:w="1872"/>
            <w:shd w:fill="F6F8FA"/>
            <w:vAlign w:val="center"/>
          </w:tcPr>
          <w:p>
            <w:pPr>
              <w:spacing w:before="80" w:after="80"/>
            </w:pPr>
            <w:bookmarkStart w:id="2037" w:name="vocab_frock"/>
            <w:r>
              <w:rPr>
                <w:b/>
                <w:color w:val="0969DA"/>
                <w:sz w:val="20"/>
              </w:rPr>
              <w:t>frock</w:t>
            </w:r>
            <w:bookmarkEnd w:id="2037"/>
          </w:p>
        </w:tc>
        <w:tc>
          <w:tcPr>
            <w:tcW w:type="dxa" w:w="3168"/>
            <w:shd w:fill="F6F8FA"/>
            <w:vAlign w:val="center"/>
          </w:tcPr>
          <w:p>
            <w:pPr>
              <w:spacing w:before="80" w:after="80"/>
            </w:pPr>
            <w:r>
              <w:rPr>
                <w:color w:val="24292F"/>
                <w:sz w:val="19"/>
              </w:rPr>
              <w:t>A habit worn by clerics</w:t>
            </w:r>
          </w:p>
        </w:tc>
        <w:tc>
          <w:tcPr>
            <w:tcW w:type="dxa" w:w="2880"/>
            <w:shd w:fill="F6F8FA"/>
            <w:vAlign w:val="center"/>
          </w:tcPr>
          <w:p>
            <w:pPr>
              <w:spacing w:before="80" w:after="80"/>
            </w:pPr>
            <w:r>
              <w:rPr>
                <w:i/>
                <w:sz w:val="17"/>
              </w:rPr>
              <w:t xml:space="preserve">In traditional rural farmsteads, life revolved around simple domestic routines—sharing a hot bowl of oatmeal or a fried corn tortilla by the hearth, resting in a fenced paddock after farm labor, or watching frolicsome children in a simple cotton </w:t>
            </w:r>
            <w:r>
              <w:rPr>
                <w:b/>
                <w:i/>
                <w:color w:val="0969DA"/>
                <w:sz w:val="17"/>
              </w:rPr>
              <w:t>frock</w:t>
            </w:r>
            <w:r>
              <w:rPr>
                <w:i/>
                <w:sz w:val="17"/>
              </w:rPr>
              <w:t xml:space="preserve"> play about while elders would doze peacefully in the afternoon shade.</w:t>
            </w:r>
          </w:p>
        </w:tc>
        <w:tc>
          <w:tcPr>
            <w:tcW w:type="dxa" w:w="1440"/>
            <w:shd w:fill="F6F8FA"/>
            <w:vAlign w:val="center"/>
          </w:tcPr>
          <w:p>
            <w:pPr>
              <w:spacing w:before="80" w:after="80"/>
              <w:jc w:val="center"/>
            </w:pPr>
            <w:hyperlink w:anchor="text_frock" w:tooltip="Return to Passage">
              <w:r>
                <w:rPr>
                  <w:color w:val="0969DA"/>
                  <w:u w:val="single"/>
                </w:rPr>
                <w:t>↩ Return</w:t>
              </w:r>
            </w:hyperlink>
          </w:p>
        </w:tc>
      </w:tr>
      <w:tr>
        <w:tc>
          <w:tcPr>
            <w:tcW w:type="dxa" w:w="1872"/>
            <w:shd w:fill="FFFFFF"/>
            <w:vAlign w:val="center"/>
          </w:tcPr>
          <w:p>
            <w:pPr>
              <w:spacing w:before="80" w:after="80"/>
            </w:pPr>
            <w:bookmarkStart w:id="2008" w:name="vocab_frolicsome"/>
            <w:r>
              <w:rPr>
                <w:b/>
                <w:color w:val="0969DA"/>
                <w:sz w:val="20"/>
              </w:rPr>
              <w:t>frolicsome</w:t>
            </w:r>
            <w:bookmarkEnd w:id="2008"/>
          </w:p>
        </w:tc>
        <w:tc>
          <w:tcPr>
            <w:tcW w:type="dxa" w:w="3168"/>
            <w:shd w:fill="FFFFFF"/>
            <w:vAlign w:val="center"/>
          </w:tcPr>
          <w:p>
            <w:pPr>
              <w:spacing w:before="80" w:after="80"/>
            </w:pPr>
            <w:r>
              <w:rPr>
                <w:color w:val="24292F"/>
                <w:sz w:val="19"/>
              </w:rPr>
              <w:t>Given to merry frolicking</w:t>
            </w:r>
          </w:p>
        </w:tc>
        <w:tc>
          <w:tcPr>
            <w:tcW w:type="dxa" w:w="2880"/>
            <w:shd w:fill="FFFFFF"/>
            <w:vAlign w:val="center"/>
          </w:tcPr>
          <w:p>
            <w:pPr>
              <w:spacing w:before="80" w:after="80"/>
            </w:pPr>
            <w:r>
              <w:rPr>
                <w:i/>
                <w:sz w:val="17"/>
              </w:rPr>
              <w:t xml:space="preserve">In traditional rural farmsteads, life revolved around simple domestic routines—sharing a hot bowl of oatmeal or a fried corn tortilla by the hearth, resting in a fenced paddock after farm labor, or watching </w:t>
            </w:r>
            <w:r>
              <w:rPr>
                <w:b/>
                <w:i/>
                <w:color w:val="0969DA"/>
                <w:sz w:val="17"/>
              </w:rPr>
              <w:t>frolicsome</w:t>
            </w:r>
            <w:r>
              <w:rPr>
                <w:i/>
                <w:sz w:val="17"/>
              </w:rPr>
              <w:t xml:space="preserve"> children in a simple cotton frock play about while elders would doze peacefully in the afternoon shade.</w:t>
            </w:r>
          </w:p>
        </w:tc>
        <w:tc>
          <w:tcPr>
            <w:tcW w:type="dxa" w:w="1440"/>
            <w:shd w:fill="FFFFFF"/>
            <w:vAlign w:val="center"/>
          </w:tcPr>
          <w:p>
            <w:pPr>
              <w:spacing w:before="80" w:after="80"/>
              <w:jc w:val="center"/>
            </w:pPr>
            <w:hyperlink w:anchor="text_frolicsome" w:tooltip="Return to Passage">
              <w:r>
                <w:rPr>
                  <w:color w:val="0969DA"/>
                  <w:u w:val="single"/>
                </w:rPr>
                <w:t>↩ Return</w:t>
              </w:r>
            </w:hyperlink>
          </w:p>
        </w:tc>
      </w:tr>
      <w:tr>
        <w:tc>
          <w:tcPr>
            <w:tcW w:type="dxa" w:w="1872"/>
            <w:shd w:fill="F6F8FA"/>
            <w:vAlign w:val="center"/>
          </w:tcPr>
          <w:p>
            <w:pPr>
              <w:spacing w:before="80" w:after="80"/>
            </w:pPr>
            <w:bookmarkStart w:id="2014" w:name="vocab_grim"/>
            <w:r>
              <w:rPr>
                <w:b/>
                <w:color w:val="0969DA"/>
                <w:sz w:val="20"/>
              </w:rPr>
              <w:t>grim</w:t>
            </w:r>
            <w:bookmarkEnd w:id="2014"/>
          </w:p>
        </w:tc>
        <w:tc>
          <w:tcPr>
            <w:tcW w:type="dxa" w:w="3168"/>
            <w:shd w:fill="F6F8FA"/>
            <w:vAlign w:val="center"/>
          </w:tcPr>
          <w:p>
            <w:pPr>
              <w:spacing w:before="80" w:after="80"/>
            </w:pPr>
            <w:r>
              <w:rPr>
                <w:color w:val="24292F"/>
                <w:sz w:val="19"/>
              </w:rPr>
              <w:t>Not to be placated or appeased or moved by entreaty</w:t>
            </w:r>
          </w:p>
        </w:tc>
        <w:tc>
          <w:tcPr>
            <w:tcW w:type="dxa" w:w="2880"/>
            <w:shd w:fill="F6F8FA"/>
            <w:vAlign w:val="center"/>
          </w:tcPr>
          <w:p>
            <w:pPr>
              <w:spacing w:before="80" w:after="80"/>
            </w:pPr>
            <w:r>
              <w:rPr>
                <w:i/>
                <w:sz w:val="17"/>
              </w:rPr>
              <w:t xml:space="preserve">During the Japanese colonial era and the </w:t>
            </w:r>
            <w:r>
              <w:rPr>
                <w:b/>
                <w:i/>
                <w:color w:val="0969DA"/>
                <w:sz w:val="17"/>
              </w:rPr>
              <w:t>grim</w:t>
            </w:r>
            <w:r>
              <w:rPr>
                <w:i/>
                <w:sz w:val="17"/>
              </w:rPr>
              <w:t xml:space="preserve"> throes of martial law, pioneer authors such as Lai Ho and Yang Chui refused to let Formosan identity sink into an abysmal silence, surviving an interminable era of censorship.</w:t>
            </w:r>
          </w:p>
        </w:tc>
        <w:tc>
          <w:tcPr>
            <w:tcW w:type="dxa" w:w="1440"/>
            <w:shd w:fill="F6F8FA"/>
            <w:vAlign w:val="center"/>
          </w:tcPr>
          <w:p>
            <w:pPr>
              <w:spacing w:before="80" w:after="80"/>
              <w:jc w:val="center"/>
            </w:pPr>
            <w:hyperlink w:anchor="text_grim" w:tooltip="Return to Passage">
              <w:r>
                <w:rPr>
                  <w:color w:val="0969DA"/>
                  <w:u w:val="single"/>
                </w:rPr>
                <w:t>↩ Return</w:t>
              </w:r>
            </w:hyperlink>
          </w:p>
        </w:tc>
      </w:tr>
      <w:tr>
        <w:tc>
          <w:tcPr>
            <w:tcW w:type="dxa" w:w="1872"/>
            <w:shd w:fill="FFFFFF"/>
            <w:vAlign w:val="center"/>
          </w:tcPr>
          <w:p>
            <w:pPr>
              <w:spacing w:before="80" w:after="80"/>
            </w:pPr>
            <w:bookmarkStart w:id="2028" w:name="vocab_hereafter"/>
            <w:r>
              <w:rPr>
                <w:b/>
                <w:color w:val="0969DA"/>
                <w:sz w:val="20"/>
              </w:rPr>
              <w:t>hereafter</w:t>
            </w:r>
            <w:bookmarkEnd w:id="2028"/>
          </w:p>
        </w:tc>
        <w:tc>
          <w:tcPr>
            <w:tcW w:type="dxa" w:w="3168"/>
            <w:shd w:fill="FFFFFF"/>
            <w:vAlign w:val="center"/>
          </w:tcPr>
          <w:p>
            <w:pPr>
              <w:spacing w:before="80" w:after="80"/>
            </w:pPr>
            <w:r>
              <w:rPr>
                <w:color w:val="24292F"/>
                <w:sz w:val="19"/>
              </w:rPr>
              <w:t>Life after death</w:t>
            </w:r>
          </w:p>
        </w:tc>
        <w:tc>
          <w:tcPr>
            <w:tcW w:type="dxa" w:w="2880"/>
            <w:shd w:fill="FFFFFF"/>
            <w:vAlign w:val="center"/>
          </w:tcPr>
          <w:p>
            <w:pPr>
              <w:spacing w:before="80" w:after="80"/>
            </w:pPr>
            <w:r>
              <w:rPr>
                <w:i/>
                <w:sz w:val="17"/>
              </w:rPr>
              <w:t xml:space="preserve">In this elysian atmosphere of peace and liberty, Taiwanese society looks forward to the </w:t>
            </w:r>
            <w:r>
              <w:rPr>
                <w:b/>
                <w:i/>
                <w:color w:val="0969DA"/>
                <w:sz w:val="17"/>
              </w:rPr>
              <w:t>hereafter</w:t>
            </w:r>
            <w:r>
              <w:rPr>
                <w:i/>
                <w:sz w:val="17"/>
              </w:rPr>
              <w:t xml:space="preserve"> with unshakeable confidence, knowing that democratic freedom has permanently transformed Formosa into an enduring homeland of joy and creative brilliance.</w:t>
            </w:r>
          </w:p>
        </w:tc>
        <w:tc>
          <w:tcPr>
            <w:tcW w:type="dxa" w:w="1440"/>
            <w:shd w:fill="FFFFFF"/>
            <w:vAlign w:val="center"/>
          </w:tcPr>
          <w:p>
            <w:pPr>
              <w:spacing w:before="80" w:after="80"/>
              <w:jc w:val="center"/>
            </w:pPr>
            <w:hyperlink w:anchor="text_hereafter" w:tooltip="Return to Passage">
              <w:r>
                <w:rPr>
                  <w:color w:val="0969DA"/>
                  <w:u w:val="single"/>
                </w:rPr>
                <w:t>↩ Return</w:t>
              </w:r>
            </w:hyperlink>
          </w:p>
        </w:tc>
      </w:tr>
      <w:tr>
        <w:tc>
          <w:tcPr>
            <w:tcW w:type="dxa" w:w="1872"/>
            <w:shd w:fill="F6F8FA"/>
            <w:vAlign w:val="center"/>
          </w:tcPr>
          <w:p>
            <w:pPr>
              <w:spacing w:before="80" w:after="80"/>
            </w:pPr>
            <w:bookmarkStart w:id="2022" w:name="vocab_hermitage"/>
            <w:r>
              <w:rPr>
                <w:b/>
                <w:color w:val="0969DA"/>
                <w:sz w:val="20"/>
              </w:rPr>
              <w:t>hermitage</w:t>
            </w:r>
            <w:bookmarkEnd w:id="2022"/>
          </w:p>
        </w:tc>
        <w:tc>
          <w:tcPr>
            <w:tcW w:type="dxa" w:w="3168"/>
            <w:shd w:fill="F6F8FA"/>
            <w:vAlign w:val="center"/>
          </w:tcPr>
          <w:p>
            <w:pPr>
              <w:spacing w:before="80" w:after="80"/>
            </w:pPr>
            <w:r>
              <w:rPr>
                <w:color w:val="24292F"/>
                <w:sz w:val="19"/>
              </w:rPr>
              <w:t>The abode of a hermit</w:t>
            </w:r>
          </w:p>
        </w:tc>
        <w:tc>
          <w:tcPr>
            <w:tcW w:type="dxa" w:w="2880"/>
            <w:shd w:fill="F6F8FA"/>
            <w:vAlign w:val="center"/>
          </w:tcPr>
          <w:p>
            <w:pPr>
              <w:spacing w:before="80" w:after="80"/>
            </w:pPr>
            <w:r>
              <w:rPr>
                <w:i/>
                <w:sz w:val="17"/>
              </w:rPr>
              <w:t xml:space="preserve">In secluded village dwellings reminiscent of a mountain </w:t>
            </w:r>
            <w:r>
              <w:rPr>
                <w:b/>
                <w:i/>
                <w:color w:val="0969DA"/>
                <w:sz w:val="17"/>
              </w:rPr>
              <w:t>hermitage</w:t>
            </w:r>
            <w:r>
              <w:rPr>
                <w:i/>
                <w:sz w:val="17"/>
              </w:rPr>
              <w:t>, writers preserved local proverbs, weaving a timeless apothegm and ancestral apophthegm into stories that passed along the distaff line from mother to daughter, cherishing their cultural patrimony as a sacred chalice of island dignity.</w:t>
            </w:r>
          </w:p>
        </w:tc>
        <w:tc>
          <w:tcPr>
            <w:tcW w:type="dxa" w:w="1440"/>
            <w:shd w:fill="F6F8FA"/>
            <w:vAlign w:val="center"/>
          </w:tcPr>
          <w:p>
            <w:pPr>
              <w:spacing w:before="80" w:after="80"/>
              <w:jc w:val="center"/>
            </w:pPr>
            <w:hyperlink w:anchor="text_hermitage" w:tooltip="Return to Passage">
              <w:r>
                <w:rPr>
                  <w:color w:val="0969DA"/>
                  <w:u w:val="single"/>
                </w:rPr>
                <w:t>↩ Return</w:t>
              </w:r>
            </w:hyperlink>
          </w:p>
        </w:tc>
      </w:tr>
      <w:tr>
        <w:tc>
          <w:tcPr>
            <w:tcW w:type="dxa" w:w="1872"/>
            <w:shd w:fill="FFFFFF"/>
            <w:vAlign w:val="center"/>
          </w:tcPr>
          <w:p>
            <w:pPr>
              <w:spacing w:before="80" w:after="80"/>
            </w:pPr>
            <w:bookmarkStart w:id="2002" w:name="vocab_hilarity"/>
            <w:r>
              <w:rPr>
                <w:b/>
                <w:color w:val="0969DA"/>
                <w:sz w:val="20"/>
              </w:rPr>
              <w:t>hilarity</w:t>
            </w:r>
            <w:bookmarkEnd w:id="2002"/>
          </w:p>
        </w:tc>
        <w:tc>
          <w:tcPr>
            <w:tcW w:type="dxa" w:w="3168"/>
            <w:shd w:fill="FFFFFF"/>
            <w:vAlign w:val="center"/>
          </w:tcPr>
          <w:p>
            <w:pPr>
              <w:spacing w:before="80" w:after="80"/>
            </w:pPr>
            <w:r>
              <w:rPr>
                <w:color w:val="24292F"/>
                <w:sz w:val="19"/>
              </w:rPr>
              <w:t>Great merriment</w:t>
            </w:r>
          </w:p>
        </w:tc>
        <w:tc>
          <w:tcPr>
            <w:tcW w:type="dxa" w:w="2880"/>
            <w:shd w:fill="FFFFFF"/>
            <w:vAlign w:val="center"/>
          </w:tcPr>
          <w:p>
            <w:pPr>
              <w:spacing w:before="80" w:after="80"/>
            </w:pPr>
            <w:r>
              <w:rPr>
                <w:i/>
                <w:sz w:val="17"/>
              </w:rPr>
              <w:t xml:space="preserve">Modern writers dispense with endless melancholy, capturing both the </w:t>
            </w:r>
            <w:r>
              <w:rPr>
                <w:b/>
                <w:i/>
                <w:color w:val="0969DA"/>
                <w:sz w:val="17"/>
              </w:rPr>
              <w:t>hilarity</w:t>
            </w:r>
            <w:r>
              <w:rPr>
                <w:i/>
                <w:sz w:val="17"/>
              </w:rPr>
              <w:t xml:space="preserve"> and vibrant mirth of contemporary island life.</w:t>
            </w:r>
          </w:p>
        </w:tc>
        <w:tc>
          <w:tcPr>
            <w:tcW w:type="dxa" w:w="1440"/>
            <w:shd w:fill="FFFFFF"/>
            <w:vAlign w:val="center"/>
          </w:tcPr>
          <w:p>
            <w:pPr>
              <w:spacing w:before="80" w:after="80"/>
              <w:jc w:val="center"/>
            </w:pPr>
            <w:hyperlink w:anchor="text_hilarity" w:tooltip="Return to Passage">
              <w:r>
                <w:rPr>
                  <w:color w:val="0969DA"/>
                  <w:u w:val="single"/>
                </w:rPr>
                <w:t>↩ Return</w:t>
              </w:r>
            </w:hyperlink>
          </w:p>
        </w:tc>
      </w:tr>
      <w:tr>
        <w:tc>
          <w:tcPr>
            <w:tcW w:type="dxa" w:w="1872"/>
            <w:shd w:fill="F6F8FA"/>
            <w:vAlign w:val="center"/>
          </w:tcPr>
          <w:p>
            <w:pPr>
              <w:spacing w:before="80" w:after="80"/>
            </w:pPr>
            <w:bookmarkStart w:id="2031" w:name="vocab_hive"/>
            <w:r>
              <w:rPr>
                <w:b/>
                <w:color w:val="0969DA"/>
                <w:sz w:val="20"/>
              </w:rPr>
              <w:t>hive</w:t>
            </w:r>
            <w:bookmarkEnd w:id="2031"/>
          </w:p>
        </w:tc>
        <w:tc>
          <w:tcPr>
            <w:tcW w:type="dxa" w:w="3168"/>
            <w:shd w:fill="F6F8FA"/>
            <w:vAlign w:val="center"/>
          </w:tcPr>
          <w:p>
            <w:pPr>
              <w:spacing w:before="80" w:after="80"/>
            </w:pPr>
            <w:r>
              <w:rPr>
                <w:color w:val="24292F"/>
                <w:sz w:val="19"/>
              </w:rPr>
              <w:t>A teeming multitude</w:t>
            </w:r>
          </w:p>
        </w:tc>
        <w:tc>
          <w:tcPr>
            <w:tcW w:type="dxa" w:w="2880"/>
            <w:shd w:fill="F6F8FA"/>
            <w:vAlign w:val="center"/>
          </w:tcPr>
          <w:p>
            <w:pPr>
              <w:spacing w:before="80" w:after="80"/>
            </w:pPr>
            <w:r>
              <w:rPr>
                <w:i/>
                <w:sz w:val="17"/>
              </w:rPr>
              <w:t xml:space="preserve">In the bustling creative sphere—functioning like a dynamic </w:t>
            </w:r>
            <w:r>
              <w:rPr>
                <w:b/>
                <w:i/>
                <w:color w:val="0969DA"/>
                <w:sz w:val="17"/>
              </w:rPr>
              <w:t>hive</w:t>
            </w:r>
            <w:r>
              <w:rPr>
                <w:i/>
                <w:sz w:val="17"/>
              </w:rPr>
              <w:t xml:space="preserve"> of civic innovation—cultural educators develop progressive pedagogy that introduces students to classical poetry, measuring verse beneath an ancient temple rood and celebrating local traditions that extend far beyond any narrow provincial horizon.</w:t>
            </w:r>
          </w:p>
        </w:tc>
        <w:tc>
          <w:tcPr>
            <w:tcW w:type="dxa" w:w="1440"/>
            <w:shd w:fill="F6F8FA"/>
            <w:vAlign w:val="center"/>
          </w:tcPr>
          <w:p>
            <w:pPr>
              <w:spacing w:before="80" w:after="80"/>
              <w:jc w:val="center"/>
            </w:pPr>
            <w:hyperlink w:anchor="text_hive" w:tooltip="Return to Passage">
              <w:r>
                <w:rPr>
                  <w:color w:val="0969DA"/>
                  <w:u w:val="single"/>
                </w:rPr>
                <w:t>↩ Return</w:t>
              </w:r>
            </w:hyperlink>
          </w:p>
        </w:tc>
      </w:tr>
      <w:tr>
        <w:tc>
          <w:tcPr>
            <w:tcW w:type="dxa" w:w="1872"/>
            <w:shd w:fill="FFFFFF"/>
            <w:vAlign w:val="center"/>
          </w:tcPr>
          <w:p>
            <w:pPr>
              <w:spacing w:before="80" w:after="80"/>
            </w:pPr>
            <w:bookmarkStart w:id="2017" w:name="vocab_interminable"/>
            <w:r>
              <w:rPr>
                <w:b/>
                <w:color w:val="0969DA"/>
                <w:sz w:val="20"/>
              </w:rPr>
              <w:t>interminable</w:t>
            </w:r>
            <w:bookmarkEnd w:id="2017"/>
          </w:p>
        </w:tc>
        <w:tc>
          <w:tcPr>
            <w:tcW w:type="dxa" w:w="3168"/>
            <w:shd w:fill="FFFFFF"/>
            <w:vAlign w:val="center"/>
          </w:tcPr>
          <w:p>
            <w:pPr>
              <w:spacing w:before="80" w:after="80"/>
            </w:pPr>
            <w:r>
              <w:rPr>
                <w:color w:val="24292F"/>
                <w:sz w:val="19"/>
              </w:rPr>
              <w:t>Tiresomely long; seemingly without end</w:t>
            </w:r>
          </w:p>
        </w:tc>
        <w:tc>
          <w:tcPr>
            <w:tcW w:type="dxa" w:w="2880"/>
            <w:shd w:fill="FFFFFF"/>
            <w:vAlign w:val="center"/>
          </w:tcPr>
          <w:p>
            <w:pPr>
              <w:spacing w:before="80" w:after="80"/>
            </w:pPr>
            <w:r>
              <w:rPr>
                <w:i/>
                <w:sz w:val="17"/>
              </w:rPr>
              <w:t xml:space="preserve">During the Japanese colonial era and the grim throes of martial law, pioneer authors such as Lai Ho and Yang Chui refused to let Formosan identity sink into an abysmal silence, surviving an </w:t>
            </w:r>
            <w:r>
              <w:rPr>
                <w:b/>
                <w:i/>
                <w:color w:val="0969DA"/>
                <w:sz w:val="17"/>
              </w:rPr>
              <w:t>interminable</w:t>
            </w:r>
            <w:r>
              <w:rPr>
                <w:i/>
                <w:sz w:val="17"/>
              </w:rPr>
              <w:t xml:space="preserve"> era of censorship.</w:t>
            </w:r>
          </w:p>
        </w:tc>
        <w:tc>
          <w:tcPr>
            <w:tcW w:type="dxa" w:w="1440"/>
            <w:shd w:fill="FFFFFF"/>
            <w:vAlign w:val="center"/>
          </w:tcPr>
          <w:p>
            <w:pPr>
              <w:spacing w:before="80" w:after="80"/>
              <w:jc w:val="center"/>
            </w:pPr>
            <w:hyperlink w:anchor="text_interminable" w:tooltip="Return to Passage">
              <w:r>
                <w:rPr>
                  <w:color w:val="0969DA"/>
                  <w:u w:val="single"/>
                </w:rPr>
                <w:t>↩ Return</w:t>
              </w:r>
            </w:hyperlink>
          </w:p>
        </w:tc>
      </w:tr>
      <w:tr>
        <w:tc>
          <w:tcPr>
            <w:tcW w:type="dxa" w:w="1872"/>
            <w:shd w:fill="F6F8FA"/>
            <w:vAlign w:val="center"/>
          </w:tcPr>
          <w:p>
            <w:pPr>
              <w:spacing w:before="80" w:after="80"/>
            </w:pPr>
            <w:bookmarkStart w:id="2005" w:name="vocab_jeremiad"/>
            <w:r>
              <w:rPr>
                <w:b/>
                <w:color w:val="0969DA"/>
                <w:sz w:val="20"/>
              </w:rPr>
              <w:t>jeremiad</w:t>
            </w:r>
            <w:bookmarkEnd w:id="2005"/>
          </w:p>
        </w:tc>
        <w:tc>
          <w:tcPr>
            <w:tcW w:type="dxa" w:w="3168"/>
            <w:shd w:fill="F6F8FA"/>
            <w:vAlign w:val="center"/>
          </w:tcPr>
          <w:p>
            <w:pPr>
              <w:spacing w:before="80" w:after="80"/>
            </w:pPr>
            <w:r>
              <w:rPr>
                <w:color w:val="24292F"/>
                <w:sz w:val="19"/>
              </w:rPr>
              <w:t>A long and mournful complaint</w:t>
            </w:r>
          </w:p>
        </w:tc>
        <w:tc>
          <w:tcPr>
            <w:tcW w:type="dxa" w:w="2880"/>
            <w:shd w:fill="F6F8FA"/>
            <w:vAlign w:val="center"/>
          </w:tcPr>
          <w:p>
            <w:pPr>
              <w:spacing w:before="80" w:after="80"/>
            </w:pPr>
            <w:r>
              <w:rPr>
                <w:i/>
                <w:sz w:val="17"/>
              </w:rPr>
              <w:t xml:space="preserve">Rather than penning a despairing lament, bitter </w:t>
            </w:r>
            <w:r>
              <w:rPr>
                <w:b/>
                <w:i/>
                <w:color w:val="0969DA"/>
                <w:sz w:val="17"/>
              </w:rPr>
              <w:t>jeremiad</w:t>
            </w:r>
            <w:r>
              <w:rPr>
                <w:i/>
                <w:sz w:val="17"/>
              </w:rPr>
              <w:t>, or sorrowful elegy, they articulated the forlorn longing of an oppressed people, capturing deep nostalgia for the pastoral days of yore.</w:t>
            </w:r>
          </w:p>
        </w:tc>
        <w:tc>
          <w:tcPr>
            <w:tcW w:type="dxa" w:w="1440"/>
            <w:shd w:fill="F6F8FA"/>
            <w:vAlign w:val="center"/>
          </w:tcPr>
          <w:p>
            <w:pPr>
              <w:spacing w:before="80" w:after="80"/>
              <w:jc w:val="center"/>
            </w:pPr>
            <w:hyperlink w:anchor="text_jeremiad" w:tooltip="Return to Passage">
              <w:r>
                <w:rPr>
                  <w:color w:val="0969DA"/>
                  <w:u w:val="single"/>
                </w:rPr>
                <w:t>↩ Return</w:t>
              </w:r>
            </w:hyperlink>
          </w:p>
        </w:tc>
      </w:tr>
      <w:tr>
        <w:tc>
          <w:tcPr>
            <w:tcW w:type="dxa" w:w="1872"/>
            <w:shd w:fill="FFFFFF"/>
            <w:vAlign w:val="center"/>
          </w:tcPr>
          <w:p>
            <w:pPr>
              <w:spacing w:before="80" w:after="80"/>
            </w:pPr>
            <w:bookmarkStart w:id="2004" w:name="vocab_lament"/>
            <w:r>
              <w:rPr>
                <w:b/>
                <w:color w:val="0969DA"/>
                <w:sz w:val="20"/>
              </w:rPr>
              <w:t>lament</w:t>
            </w:r>
            <w:bookmarkEnd w:id="2004"/>
          </w:p>
        </w:tc>
        <w:tc>
          <w:tcPr>
            <w:tcW w:type="dxa" w:w="3168"/>
            <w:shd w:fill="FFFFFF"/>
            <w:vAlign w:val="center"/>
          </w:tcPr>
          <w:p>
            <w:pPr>
              <w:spacing w:before="80" w:after="80"/>
            </w:pPr>
            <w:r>
              <w:rPr>
                <w:color w:val="24292F"/>
                <w:sz w:val="19"/>
              </w:rPr>
              <w:t>A cry of sorrow and grief</w:t>
            </w:r>
          </w:p>
        </w:tc>
        <w:tc>
          <w:tcPr>
            <w:tcW w:type="dxa" w:w="2880"/>
            <w:shd w:fill="FFFFFF"/>
            <w:vAlign w:val="center"/>
          </w:tcPr>
          <w:p>
            <w:pPr>
              <w:spacing w:before="80" w:after="80"/>
            </w:pPr>
            <w:r>
              <w:rPr>
                <w:i/>
                <w:sz w:val="17"/>
              </w:rPr>
              <w:t xml:space="preserve">Rather than penning a despairing </w:t>
            </w:r>
            <w:r>
              <w:rPr>
                <w:b/>
                <w:i/>
                <w:color w:val="0969DA"/>
                <w:sz w:val="17"/>
              </w:rPr>
              <w:t>lament</w:t>
            </w:r>
            <w:r>
              <w:rPr>
                <w:i/>
                <w:sz w:val="17"/>
              </w:rPr>
              <w:t>, bitter jeremiad, or sorrowful elegy, they articulated the forlorn longing of an oppressed people, capturing deep nostalgia for the pastoral days of yore.</w:t>
            </w:r>
          </w:p>
        </w:tc>
        <w:tc>
          <w:tcPr>
            <w:tcW w:type="dxa" w:w="1440"/>
            <w:shd w:fill="FFFFFF"/>
            <w:vAlign w:val="center"/>
          </w:tcPr>
          <w:p>
            <w:pPr>
              <w:spacing w:before="80" w:after="80"/>
              <w:jc w:val="center"/>
            </w:pPr>
            <w:hyperlink w:anchor="text_lament" w:tooltip="Return to Passage">
              <w:r>
                <w:rPr>
                  <w:color w:val="0969DA"/>
                  <w:u w:val="single"/>
                </w:rPr>
                <w:t>↩ Return</w:t>
              </w:r>
            </w:hyperlink>
          </w:p>
        </w:tc>
      </w:tr>
      <w:tr>
        <w:tc>
          <w:tcPr>
            <w:tcW w:type="dxa" w:w="1872"/>
            <w:shd w:fill="F6F8FA"/>
            <w:vAlign w:val="center"/>
          </w:tcPr>
          <w:p>
            <w:pPr>
              <w:spacing w:before="80" w:after="80"/>
            </w:pPr>
            <w:bookmarkStart w:id="2043" w:name="vocab_memoir"/>
            <w:r>
              <w:rPr>
                <w:b/>
                <w:color w:val="0969DA"/>
                <w:sz w:val="20"/>
              </w:rPr>
              <w:t>memoir</w:t>
            </w:r>
            <w:bookmarkEnd w:id="2043"/>
          </w:p>
        </w:tc>
        <w:tc>
          <w:tcPr>
            <w:tcW w:type="dxa" w:w="3168"/>
            <w:shd w:fill="F6F8FA"/>
            <w:vAlign w:val="center"/>
          </w:tcPr>
          <w:p>
            <w:pPr>
              <w:spacing w:before="80" w:after="80"/>
            </w:pPr>
            <w:r>
              <w:rPr>
                <w:color w:val="24292F"/>
                <w:sz w:val="19"/>
              </w:rPr>
              <w:t>An account of the author's personal experiences</w:t>
            </w:r>
          </w:p>
        </w:tc>
        <w:tc>
          <w:tcPr>
            <w:tcW w:type="dxa" w:w="2880"/>
            <w:shd w:fill="F6F8FA"/>
            <w:vAlign w:val="center"/>
          </w:tcPr>
          <w:p>
            <w:pPr>
              <w:spacing w:before="80" w:after="80"/>
            </w:pPr>
            <w:r>
              <w:rPr>
                <w:i/>
                <w:sz w:val="17"/>
              </w:rPr>
              <w:t xml:space="preserve">In a moving </w:t>
            </w:r>
            <w:r>
              <w:rPr>
                <w:b/>
                <w:i/>
                <w:color w:val="0969DA"/>
                <w:sz w:val="17"/>
              </w:rPr>
              <w:t>memoir</w:t>
            </w:r>
            <w:r>
              <w:rPr>
                <w:i/>
                <w:sz w:val="17"/>
              </w:rPr>
              <w:t xml:space="preserve"> and autobiographical fiction, authors enthrall readers worldwide, documenting how a once-divided society achieved democratic rapprochement and mutual understanding.</w:t>
            </w:r>
          </w:p>
        </w:tc>
        <w:tc>
          <w:tcPr>
            <w:tcW w:type="dxa" w:w="1440"/>
            <w:shd w:fill="F6F8FA"/>
            <w:vAlign w:val="center"/>
          </w:tcPr>
          <w:p>
            <w:pPr>
              <w:spacing w:before="80" w:after="80"/>
              <w:jc w:val="center"/>
            </w:pPr>
            <w:hyperlink w:anchor="text_memoir" w:tooltip="Return to Passage">
              <w:r>
                <w:rPr>
                  <w:color w:val="0969DA"/>
                  <w:u w:val="single"/>
                </w:rPr>
                <w:t>↩ Return</w:t>
              </w:r>
            </w:hyperlink>
          </w:p>
        </w:tc>
      </w:tr>
      <w:tr>
        <w:tc>
          <w:tcPr>
            <w:tcW w:type="dxa" w:w="1872"/>
            <w:shd w:fill="FFFFFF"/>
            <w:vAlign w:val="center"/>
          </w:tcPr>
          <w:p>
            <w:pPr>
              <w:spacing w:before="80" w:after="80"/>
            </w:pPr>
            <w:bookmarkStart w:id="2006" w:name="vocab_mirth"/>
            <w:r>
              <w:rPr>
                <w:b/>
                <w:color w:val="0969DA"/>
                <w:sz w:val="20"/>
              </w:rPr>
              <w:t>mirth</w:t>
            </w:r>
            <w:bookmarkEnd w:id="2006"/>
          </w:p>
        </w:tc>
        <w:tc>
          <w:tcPr>
            <w:tcW w:type="dxa" w:w="3168"/>
            <w:shd w:fill="FFFFFF"/>
            <w:vAlign w:val="center"/>
          </w:tcPr>
          <w:p>
            <w:pPr>
              <w:spacing w:before="80" w:after="80"/>
            </w:pPr>
            <w:r>
              <w:rPr>
                <w:color w:val="24292F"/>
                <w:sz w:val="19"/>
              </w:rPr>
              <w:t>Great merriment</w:t>
            </w:r>
          </w:p>
        </w:tc>
        <w:tc>
          <w:tcPr>
            <w:tcW w:type="dxa" w:w="2880"/>
            <w:shd w:fill="FFFFFF"/>
            <w:vAlign w:val="center"/>
          </w:tcPr>
          <w:p>
            <w:pPr>
              <w:spacing w:before="80" w:after="80"/>
            </w:pPr>
            <w:r>
              <w:rPr>
                <w:i/>
                <w:sz w:val="17"/>
              </w:rPr>
              <w:t xml:space="preserve">Modern writers dispense with endless melancholy, capturing both the hilarity and vibrant </w:t>
            </w:r>
            <w:r>
              <w:rPr>
                <w:b/>
                <w:i/>
                <w:color w:val="0969DA"/>
                <w:sz w:val="17"/>
              </w:rPr>
              <w:t>mirth</w:t>
            </w:r>
            <w:r>
              <w:rPr>
                <w:i/>
                <w:sz w:val="17"/>
              </w:rPr>
              <w:t xml:space="preserve"> of contemporary island life.</w:t>
            </w:r>
          </w:p>
        </w:tc>
        <w:tc>
          <w:tcPr>
            <w:tcW w:type="dxa" w:w="1440"/>
            <w:shd w:fill="FFFFFF"/>
            <w:vAlign w:val="center"/>
          </w:tcPr>
          <w:p>
            <w:pPr>
              <w:spacing w:before="80" w:after="80"/>
              <w:jc w:val="center"/>
            </w:pPr>
            <w:hyperlink w:anchor="text_mirth" w:tooltip="Return to Passage">
              <w:r>
                <w:rPr>
                  <w:color w:val="0969DA"/>
                  <w:u w:val="single"/>
                </w:rPr>
                <w:t>↩ Return</w:t>
              </w:r>
            </w:hyperlink>
          </w:p>
        </w:tc>
      </w:tr>
      <w:tr>
        <w:tc>
          <w:tcPr>
            <w:tcW w:type="dxa" w:w="1872"/>
            <w:shd w:fill="F6F8FA"/>
            <w:vAlign w:val="center"/>
          </w:tcPr>
          <w:p>
            <w:pPr>
              <w:spacing w:before="80" w:after="80"/>
            </w:pPr>
            <w:bookmarkStart w:id="2029" w:name="vocab_nostalgia"/>
            <w:r>
              <w:rPr>
                <w:b/>
                <w:color w:val="0969DA"/>
                <w:sz w:val="20"/>
              </w:rPr>
              <w:t>nostalgia</w:t>
            </w:r>
            <w:bookmarkEnd w:id="2029"/>
          </w:p>
        </w:tc>
        <w:tc>
          <w:tcPr>
            <w:tcW w:type="dxa" w:w="3168"/>
            <w:shd w:fill="F6F8FA"/>
            <w:vAlign w:val="center"/>
          </w:tcPr>
          <w:p>
            <w:pPr>
              <w:spacing w:before="80" w:after="80"/>
            </w:pPr>
            <w:r>
              <w:rPr>
                <w:color w:val="24292F"/>
                <w:sz w:val="19"/>
              </w:rPr>
              <w:t>Longing for something past</w:t>
            </w:r>
          </w:p>
        </w:tc>
        <w:tc>
          <w:tcPr>
            <w:tcW w:type="dxa" w:w="2880"/>
            <w:shd w:fill="F6F8FA"/>
            <w:vAlign w:val="center"/>
          </w:tcPr>
          <w:p>
            <w:pPr>
              <w:spacing w:before="80" w:after="80"/>
            </w:pPr>
            <w:r>
              <w:rPr>
                <w:i/>
                <w:sz w:val="17"/>
              </w:rPr>
              <w:t xml:space="preserve">Rather than penning a despairing lament, bitter jeremiad, or sorrowful elegy, they articulated the forlorn longing of an oppressed people, capturing deep </w:t>
            </w:r>
            <w:r>
              <w:rPr>
                <w:b/>
                <w:i/>
                <w:color w:val="0969DA"/>
                <w:sz w:val="17"/>
              </w:rPr>
              <w:t>nostalgia</w:t>
            </w:r>
            <w:r>
              <w:rPr>
                <w:i/>
                <w:sz w:val="17"/>
              </w:rPr>
              <w:t xml:space="preserve"> for the pastoral days of yore.</w:t>
            </w:r>
          </w:p>
        </w:tc>
        <w:tc>
          <w:tcPr>
            <w:tcW w:type="dxa" w:w="1440"/>
            <w:shd w:fill="F6F8FA"/>
            <w:vAlign w:val="center"/>
          </w:tcPr>
          <w:p>
            <w:pPr>
              <w:spacing w:before="80" w:after="80"/>
              <w:jc w:val="center"/>
            </w:pPr>
            <w:hyperlink w:anchor="text_nostalgia" w:tooltip="Return to Passage">
              <w:r>
                <w:rPr>
                  <w:color w:val="0969DA"/>
                  <w:u w:val="single"/>
                </w:rPr>
                <w:t>↩ Return</w:t>
              </w:r>
            </w:hyperlink>
          </w:p>
        </w:tc>
      </w:tr>
      <w:tr>
        <w:tc>
          <w:tcPr>
            <w:tcW w:type="dxa" w:w="1872"/>
            <w:shd w:fill="FFFFFF"/>
            <w:vAlign w:val="center"/>
          </w:tcPr>
          <w:p>
            <w:pPr>
              <w:spacing w:before="80" w:after="80"/>
            </w:pPr>
            <w:bookmarkStart w:id="2035" w:name="vocab_oatmeal"/>
            <w:r>
              <w:rPr>
                <w:b/>
                <w:color w:val="0969DA"/>
                <w:sz w:val="20"/>
              </w:rPr>
              <w:t>oatmeal</w:t>
            </w:r>
            <w:bookmarkEnd w:id="2035"/>
          </w:p>
        </w:tc>
        <w:tc>
          <w:tcPr>
            <w:tcW w:type="dxa" w:w="3168"/>
            <w:shd w:fill="FFFFFF"/>
            <w:vAlign w:val="center"/>
          </w:tcPr>
          <w:p>
            <w:pPr>
              <w:spacing w:before="80" w:after="80"/>
            </w:pPr>
            <w:r>
              <w:rPr>
                <w:color w:val="24292F"/>
                <w:sz w:val="19"/>
              </w:rPr>
              <w:t>Porridge made of rolled oats</w:t>
            </w:r>
          </w:p>
        </w:tc>
        <w:tc>
          <w:tcPr>
            <w:tcW w:type="dxa" w:w="2880"/>
            <w:shd w:fill="FFFFFF"/>
            <w:vAlign w:val="center"/>
          </w:tcPr>
          <w:p>
            <w:pPr>
              <w:spacing w:before="80" w:after="80"/>
            </w:pPr>
            <w:r>
              <w:rPr>
                <w:i/>
                <w:sz w:val="17"/>
              </w:rPr>
              <w:t xml:space="preserve">In traditional rural farmsteads, life revolved around simple domestic routines—sharing a hot bowl of </w:t>
            </w:r>
            <w:r>
              <w:rPr>
                <w:b/>
                <w:i/>
                <w:color w:val="0969DA"/>
                <w:sz w:val="17"/>
              </w:rPr>
              <w:t>oatmeal</w:t>
            </w:r>
            <w:r>
              <w:rPr>
                <w:i/>
                <w:sz w:val="17"/>
              </w:rPr>
              <w:t xml:space="preserve"> or a fried corn tortilla by the hearth, resting in a fenced paddock after farm labor, or watching frolicsome children in a simple cotton frock play about while elders would doze peacefully in the afternoon shade.</w:t>
            </w:r>
          </w:p>
        </w:tc>
        <w:tc>
          <w:tcPr>
            <w:tcW w:type="dxa" w:w="1440"/>
            <w:shd w:fill="FFFFFF"/>
            <w:vAlign w:val="center"/>
          </w:tcPr>
          <w:p>
            <w:pPr>
              <w:spacing w:before="80" w:after="80"/>
              <w:jc w:val="center"/>
            </w:pPr>
            <w:hyperlink w:anchor="text_oatmeal" w:tooltip="Return to Passage">
              <w:r>
                <w:rPr>
                  <w:color w:val="0969DA"/>
                  <w:u w:val="single"/>
                </w:rPr>
                <w:t>↩ Return</w:t>
              </w:r>
            </w:hyperlink>
          </w:p>
        </w:tc>
      </w:tr>
      <w:tr>
        <w:tc>
          <w:tcPr>
            <w:tcW w:type="dxa" w:w="1872"/>
            <w:shd w:fill="F6F8FA"/>
            <w:vAlign w:val="center"/>
          </w:tcPr>
          <w:p>
            <w:pPr>
              <w:spacing w:before="80" w:after="80"/>
            </w:pPr>
            <w:bookmarkStart w:id="2040" w:name="vocab_paddock"/>
            <w:r>
              <w:rPr>
                <w:b/>
                <w:color w:val="0969DA"/>
                <w:sz w:val="20"/>
              </w:rPr>
              <w:t>paddock</w:t>
            </w:r>
            <w:bookmarkEnd w:id="2040"/>
          </w:p>
        </w:tc>
        <w:tc>
          <w:tcPr>
            <w:tcW w:type="dxa" w:w="3168"/>
            <w:shd w:fill="F6F8FA"/>
            <w:vAlign w:val="center"/>
          </w:tcPr>
          <w:p>
            <w:pPr>
              <w:spacing w:before="80" w:after="80"/>
            </w:pPr>
            <w:r>
              <w:rPr>
                <w:color w:val="24292F"/>
                <w:sz w:val="19"/>
              </w:rPr>
              <w:t>Pen where racehorses are saddled and paraded before a race</w:t>
            </w:r>
          </w:p>
        </w:tc>
        <w:tc>
          <w:tcPr>
            <w:tcW w:type="dxa" w:w="2880"/>
            <w:shd w:fill="F6F8FA"/>
            <w:vAlign w:val="center"/>
          </w:tcPr>
          <w:p>
            <w:pPr>
              <w:spacing w:before="80" w:after="80"/>
            </w:pPr>
            <w:r>
              <w:rPr>
                <w:i/>
                <w:sz w:val="17"/>
              </w:rPr>
              <w:t xml:space="preserve">In traditional rural farmsteads, life revolved around simple domestic routines—sharing a hot bowl of oatmeal or a fried corn tortilla by the hearth, resting in a fenced </w:t>
            </w:r>
            <w:r>
              <w:rPr>
                <w:b/>
                <w:i/>
                <w:color w:val="0969DA"/>
                <w:sz w:val="17"/>
              </w:rPr>
              <w:t>paddock</w:t>
            </w:r>
            <w:r>
              <w:rPr>
                <w:i/>
                <w:sz w:val="17"/>
              </w:rPr>
              <w:t xml:space="preserve"> after farm labor, or watching frolicsome children in a simple cotton frock play about while elders would doze peacefully in the afternoon shade.</w:t>
            </w:r>
          </w:p>
        </w:tc>
        <w:tc>
          <w:tcPr>
            <w:tcW w:type="dxa" w:w="1440"/>
            <w:shd w:fill="F6F8FA"/>
            <w:vAlign w:val="center"/>
          </w:tcPr>
          <w:p>
            <w:pPr>
              <w:spacing w:before="80" w:after="80"/>
              <w:jc w:val="center"/>
            </w:pPr>
            <w:hyperlink w:anchor="text_paddock" w:tooltip="Return to Passage">
              <w:r>
                <w:rPr>
                  <w:color w:val="0969DA"/>
                  <w:u w:val="single"/>
                </w:rPr>
                <w:t>↩ Return</w:t>
              </w:r>
            </w:hyperlink>
          </w:p>
        </w:tc>
      </w:tr>
      <w:tr>
        <w:tc>
          <w:tcPr>
            <w:tcW w:type="dxa" w:w="1872"/>
            <w:shd w:fill="FFFFFF"/>
            <w:vAlign w:val="center"/>
          </w:tcPr>
          <w:p>
            <w:pPr>
              <w:spacing w:before="80" w:after="80"/>
            </w:pPr>
            <w:bookmarkStart w:id="2045" w:name="vocab_patrimony"/>
            <w:r>
              <w:rPr>
                <w:b/>
                <w:color w:val="0969DA"/>
                <w:sz w:val="20"/>
              </w:rPr>
              <w:t>patrimony</w:t>
            </w:r>
            <w:bookmarkEnd w:id="2045"/>
          </w:p>
        </w:tc>
        <w:tc>
          <w:tcPr>
            <w:tcW w:type="dxa" w:w="3168"/>
            <w:shd w:fill="FFFFFF"/>
            <w:vAlign w:val="center"/>
          </w:tcPr>
          <w:p>
            <w:pPr>
              <w:spacing w:before="80" w:after="80"/>
            </w:pPr>
            <w:r>
              <w:rPr>
                <w:color w:val="24292F"/>
                <w:sz w:val="19"/>
              </w:rPr>
              <w:t>A church endowment</w:t>
            </w:r>
          </w:p>
        </w:tc>
        <w:tc>
          <w:tcPr>
            <w:tcW w:type="dxa" w:w="2880"/>
            <w:shd w:fill="FFFFFF"/>
            <w:vAlign w:val="center"/>
          </w:tcPr>
          <w:p>
            <w:pPr>
              <w:spacing w:before="80" w:after="80"/>
            </w:pPr>
            <w:r>
              <w:rPr>
                <w:i/>
                <w:sz w:val="17"/>
              </w:rPr>
              <w:t xml:space="preserve">In secluded village dwellings reminiscent of a mountain hermitage, writers preserved local proverbs, weaving a timeless apothegm and ancestral apophthegm into stories that passed along the distaff line from mother to daughter, cherishing their cultural </w:t>
            </w:r>
            <w:r>
              <w:rPr>
                <w:b/>
                <w:i/>
                <w:color w:val="0969DA"/>
                <w:sz w:val="17"/>
              </w:rPr>
              <w:t>patrimony</w:t>
            </w:r>
            <w:r>
              <w:rPr>
                <w:i/>
                <w:sz w:val="17"/>
              </w:rPr>
              <w:t xml:space="preserve"> as a sacred chalice of island dignity.</w:t>
            </w:r>
          </w:p>
        </w:tc>
        <w:tc>
          <w:tcPr>
            <w:tcW w:type="dxa" w:w="1440"/>
            <w:shd w:fill="FFFFFF"/>
            <w:vAlign w:val="center"/>
          </w:tcPr>
          <w:p>
            <w:pPr>
              <w:spacing w:before="80" w:after="80"/>
              <w:jc w:val="center"/>
            </w:pPr>
            <w:hyperlink w:anchor="text_patrimony" w:tooltip="Return to Passage">
              <w:r>
                <w:rPr>
                  <w:color w:val="0969DA"/>
                  <w:u w:val="single"/>
                </w:rPr>
                <w:t>↩ Return</w:t>
              </w:r>
            </w:hyperlink>
          </w:p>
        </w:tc>
      </w:tr>
      <w:tr>
        <w:tc>
          <w:tcPr>
            <w:tcW w:type="dxa" w:w="1872"/>
            <w:shd w:fill="F6F8FA"/>
            <w:vAlign w:val="center"/>
          </w:tcPr>
          <w:p>
            <w:pPr>
              <w:spacing w:before="80" w:after="80"/>
            </w:pPr>
            <w:bookmarkStart w:id="2049" w:name="vocab_pedagogy"/>
            <w:r>
              <w:rPr>
                <w:b/>
                <w:color w:val="0969DA"/>
                <w:sz w:val="20"/>
              </w:rPr>
              <w:t>pedagogy</w:t>
            </w:r>
            <w:bookmarkEnd w:id="2049"/>
          </w:p>
        </w:tc>
        <w:tc>
          <w:tcPr>
            <w:tcW w:type="dxa" w:w="3168"/>
            <w:shd w:fill="F6F8FA"/>
            <w:vAlign w:val="center"/>
          </w:tcPr>
          <w:p>
            <w:pPr>
              <w:spacing w:before="80" w:after="80"/>
            </w:pPr>
            <w:r>
              <w:rPr>
                <w:color w:val="24292F"/>
                <w:sz w:val="19"/>
              </w:rPr>
              <w:t>The principles and methods of instruction</w:t>
            </w:r>
          </w:p>
        </w:tc>
        <w:tc>
          <w:tcPr>
            <w:tcW w:type="dxa" w:w="2880"/>
            <w:shd w:fill="F6F8FA"/>
            <w:vAlign w:val="center"/>
          </w:tcPr>
          <w:p>
            <w:pPr>
              <w:spacing w:before="80" w:after="80"/>
            </w:pPr>
            <w:r>
              <w:rPr>
                <w:i/>
                <w:sz w:val="17"/>
              </w:rPr>
              <w:t xml:space="preserve">In the bustling creative sphere—functioning like a dynamic hive of civic innovation—cultural educators develop progressive </w:t>
            </w:r>
            <w:r>
              <w:rPr>
                <w:b/>
                <w:i/>
                <w:color w:val="0969DA"/>
                <w:sz w:val="17"/>
              </w:rPr>
              <w:t>pedagogy</w:t>
            </w:r>
            <w:r>
              <w:rPr>
                <w:i/>
                <w:sz w:val="17"/>
              </w:rPr>
              <w:t xml:space="preserve"> that introduces students to classical poetry, measuring verse beneath an ancient temple rood and celebrating local traditions that extend far beyond any narrow provincial horizon.</w:t>
            </w:r>
          </w:p>
        </w:tc>
        <w:tc>
          <w:tcPr>
            <w:tcW w:type="dxa" w:w="1440"/>
            <w:shd w:fill="F6F8FA"/>
            <w:vAlign w:val="center"/>
          </w:tcPr>
          <w:p>
            <w:pPr>
              <w:spacing w:before="80" w:after="80"/>
              <w:jc w:val="center"/>
            </w:pPr>
            <w:hyperlink w:anchor="text_pedagogy" w:tooltip="Return to Passage">
              <w:r>
                <w:rPr>
                  <w:color w:val="0969DA"/>
                  <w:u w:val="single"/>
                </w:rPr>
                <w:t>↩ Return</w:t>
              </w:r>
            </w:hyperlink>
          </w:p>
        </w:tc>
      </w:tr>
      <w:tr>
        <w:tc>
          <w:tcPr>
            <w:tcW w:type="dxa" w:w="1872"/>
            <w:shd w:fill="FFFFFF"/>
            <w:vAlign w:val="center"/>
          </w:tcPr>
          <w:p>
            <w:pPr>
              <w:spacing w:before="80" w:after="80"/>
            </w:pPr>
            <w:bookmarkStart w:id="2010" w:name="vocab_pell_mell"/>
            <w:r>
              <w:rPr>
                <w:b/>
                <w:color w:val="0969DA"/>
                <w:sz w:val="20"/>
              </w:rPr>
              <w:t>pell-mell</w:t>
            </w:r>
            <w:bookmarkEnd w:id="2010"/>
          </w:p>
        </w:tc>
        <w:tc>
          <w:tcPr>
            <w:tcW w:type="dxa" w:w="3168"/>
            <w:shd w:fill="FFFFFF"/>
            <w:vAlign w:val="center"/>
          </w:tcPr>
          <w:p>
            <w:pPr>
              <w:spacing w:before="80" w:after="80"/>
            </w:pPr>
            <w:r>
              <w:rPr>
                <w:color w:val="24292F"/>
                <w:sz w:val="19"/>
              </w:rPr>
              <w:t>With undue hurry and confusion</w:t>
            </w:r>
          </w:p>
        </w:tc>
        <w:tc>
          <w:tcPr>
            <w:tcW w:type="dxa" w:w="2880"/>
            <w:shd w:fill="FFFFFF"/>
            <w:vAlign w:val="center"/>
          </w:tcPr>
          <w:p>
            <w:pPr>
              <w:spacing w:before="80" w:after="80"/>
            </w:pPr>
            <w:r>
              <w:rPr>
                <w:i/>
                <w:sz w:val="17"/>
              </w:rPr>
              <w:t xml:space="preserve">Citizens refuse to squander their democratic inheritance, gathering in vibrant night stalls where crowds roister in high spirits, moving </w:t>
            </w:r>
            <w:r>
              <w:rPr>
                <w:b/>
                <w:i/>
                <w:color w:val="0969DA"/>
                <w:sz w:val="17"/>
              </w:rPr>
              <w:t>pell-mell</w:t>
            </w:r>
            <w:r>
              <w:rPr>
                <w:i/>
                <w:sz w:val="17"/>
              </w:rPr>
              <w:t xml:space="preserve"> through glowing streets in a jubilant communal carousal.</w:t>
            </w:r>
          </w:p>
        </w:tc>
        <w:tc>
          <w:tcPr>
            <w:tcW w:type="dxa" w:w="1440"/>
            <w:shd w:fill="FFFFFF"/>
            <w:vAlign w:val="center"/>
          </w:tcPr>
          <w:p>
            <w:pPr>
              <w:spacing w:before="80" w:after="80"/>
              <w:jc w:val="center"/>
            </w:pPr>
            <w:hyperlink w:anchor="text_pell_mell" w:tooltip="Return to Passage">
              <w:r>
                <w:rPr>
                  <w:color w:val="0969DA"/>
                  <w:u w:val="single"/>
                </w:rPr>
                <w:t>↩ Return</w:t>
              </w:r>
            </w:hyperlink>
          </w:p>
        </w:tc>
      </w:tr>
      <w:tr>
        <w:tc>
          <w:tcPr>
            <w:tcW w:type="dxa" w:w="1872"/>
            <w:shd w:fill="F6F8FA"/>
            <w:vAlign w:val="center"/>
          </w:tcPr>
          <w:p>
            <w:pPr>
              <w:spacing w:before="80" w:after="80"/>
            </w:pPr>
            <w:bookmarkStart w:id="2018" w:name="vocab_philander"/>
            <w:r>
              <w:rPr>
                <w:b/>
                <w:color w:val="0969DA"/>
                <w:sz w:val="20"/>
              </w:rPr>
              <w:t>philander</w:t>
            </w:r>
            <w:bookmarkEnd w:id="2018"/>
          </w:p>
        </w:tc>
        <w:tc>
          <w:tcPr>
            <w:tcW w:type="dxa" w:w="3168"/>
            <w:shd w:fill="F6F8FA"/>
            <w:vAlign w:val="center"/>
          </w:tcPr>
          <w:p>
            <w:pPr>
              <w:spacing w:before="80" w:after="80"/>
            </w:pPr>
            <w:r>
              <w:rPr>
                <w:color w:val="24292F"/>
                <w:sz w:val="19"/>
              </w:rPr>
              <w:t>Have amorous affairs; of men</w:t>
            </w:r>
          </w:p>
        </w:tc>
        <w:tc>
          <w:tcPr>
            <w:tcW w:type="dxa" w:w="2880"/>
            <w:shd w:fill="F6F8FA"/>
            <w:vAlign w:val="center"/>
          </w:tcPr>
          <w:p>
            <w:pPr>
              <w:spacing w:before="80" w:after="80"/>
            </w:pPr>
            <w:r>
              <w:rPr>
                <w:i/>
                <w:sz w:val="17"/>
              </w:rPr>
              <w:t xml:space="preserve">Stories often featured young lovers who chose to elope or betroth themselves against feudal family expectations, refusing to let an authoritarian matchmaker </w:t>
            </w:r>
            <w:r>
              <w:rPr>
                <w:b/>
                <w:i/>
                <w:color w:val="0969DA"/>
                <w:sz w:val="17"/>
              </w:rPr>
              <w:t>philander</w:t>
            </w:r>
            <w:r>
              <w:rPr>
                <w:i/>
                <w:sz w:val="17"/>
              </w:rPr>
              <w:t xml:space="preserve"> with their personal happiness.</w:t>
            </w:r>
          </w:p>
        </w:tc>
        <w:tc>
          <w:tcPr>
            <w:tcW w:type="dxa" w:w="1440"/>
            <w:shd w:fill="F6F8FA"/>
            <w:vAlign w:val="center"/>
          </w:tcPr>
          <w:p>
            <w:pPr>
              <w:spacing w:before="80" w:after="80"/>
              <w:jc w:val="center"/>
            </w:pPr>
            <w:hyperlink w:anchor="text_philander" w:tooltip="Return to Passage">
              <w:r>
                <w:rPr>
                  <w:color w:val="0969DA"/>
                  <w:u w:val="single"/>
                </w:rPr>
                <w:t>↩ Return</w:t>
              </w:r>
            </w:hyperlink>
          </w:p>
        </w:tc>
      </w:tr>
      <w:tr>
        <w:tc>
          <w:tcPr>
            <w:tcW w:type="dxa" w:w="1872"/>
            <w:shd w:fill="FFFFFF"/>
            <w:vAlign w:val="center"/>
          </w:tcPr>
          <w:p>
            <w:pPr>
              <w:spacing w:before="80" w:after="80"/>
            </w:pPr>
            <w:bookmarkStart w:id="2042" w:name="vocab_podiatrist"/>
            <w:r>
              <w:rPr>
                <w:b/>
                <w:color w:val="0969DA"/>
                <w:sz w:val="20"/>
              </w:rPr>
              <w:t>podiatrist</w:t>
            </w:r>
            <w:bookmarkEnd w:id="2042"/>
          </w:p>
        </w:tc>
        <w:tc>
          <w:tcPr>
            <w:tcW w:type="dxa" w:w="3168"/>
            <w:shd w:fill="FFFFFF"/>
            <w:vAlign w:val="center"/>
          </w:tcPr>
          <w:p>
            <w:pPr>
              <w:spacing w:before="80" w:after="80"/>
            </w:pPr>
            <w:r>
              <w:rPr>
                <w:color w:val="24292F"/>
                <w:sz w:val="19"/>
              </w:rPr>
              <w:t>A specialist in care for the feet</w:t>
            </w:r>
          </w:p>
        </w:tc>
        <w:tc>
          <w:tcPr>
            <w:tcW w:type="dxa" w:w="2880"/>
            <w:shd w:fill="FFFFFF"/>
            <w:vAlign w:val="center"/>
          </w:tcPr>
          <w:p>
            <w:pPr>
              <w:spacing w:before="80" w:after="80"/>
            </w:pPr>
            <w:r>
              <w:rPr>
                <w:i/>
                <w:sz w:val="17"/>
              </w:rPr>
              <w:t xml:space="preserve">Here, travelers take a refreshing draught of high-mountain tea or visit a skilled foot massage clinic where a licensed </w:t>
            </w:r>
            <w:r>
              <w:rPr>
                <w:b/>
                <w:i/>
                <w:color w:val="0969DA"/>
                <w:sz w:val="17"/>
              </w:rPr>
              <w:t>podiatrist</w:t>
            </w:r>
            <w:r>
              <w:rPr>
                <w:i/>
                <w:sz w:val="17"/>
              </w:rPr>
              <w:t xml:space="preserve"> eases the fatigue of a long day's walk.</w:t>
            </w:r>
          </w:p>
        </w:tc>
        <w:tc>
          <w:tcPr>
            <w:tcW w:type="dxa" w:w="1440"/>
            <w:shd w:fill="FFFFFF"/>
            <w:vAlign w:val="center"/>
          </w:tcPr>
          <w:p>
            <w:pPr>
              <w:spacing w:before="80" w:after="80"/>
              <w:jc w:val="center"/>
            </w:pPr>
            <w:hyperlink w:anchor="text_podiatrist" w:tooltip="Return to Passage">
              <w:r>
                <w:rPr>
                  <w:color w:val="0969DA"/>
                  <w:u w:val="single"/>
                </w:rPr>
                <w:t>↩ Return</w:t>
              </w:r>
            </w:hyperlink>
          </w:p>
        </w:tc>
      </w:tr>
      <w:tr>
        <w:tc>
          <w:tcPr>
            <w:tcW w:type="dxa" w:w="1872"/>
            <w:shd w:fill="F6F8FA"/>
            <w:vAlign w:val="center"/>
          </w:tcPr>
          <w:p>
            <w:pPr>
              <w:spacing w:before="80" w:after="80"/>
            </w:pPr>
            <w:bookmarkStart w:id="2041" w:name="vocab_rapprochement"/>
            <w:r>
              <w:rPr>
                <w:b/>
                <w:color w:val="0969DA"/>
                <w:sz w:val="20"/>
              </w:rPr>
              <w:t>rapprochement</w:t>
            </w:r>
            <w:bookmarkEnd w:id="2041"/>
          </w:p>
        </w:tc>
        <w:tc>
          <w:tcPr>
            <w:tcW w:type="dxa" w:w="3168"/>
            <w:shd w:fill="F6F8FA"/>
            <w:vAlign w:val="center"/>
          </w:tcPr>
          <w:p>
            <w:pPr>
              <w:spacing w:before="80" w:after="80"/>
            </w:pPr>
            <w:r>
              <w:rPr>
                <w:color w:val="24292F"/>
                <w:sz w:val="19"/>
              </w:rPr>
              <w:t>The reestablishing of cordial relations</w:t>
            </w:r>
          </w:p>
        </w:tc>
        <w:tc>
          <w:tcPr>
            <w:tcW w:type="dxa" w:w="2880"/>
            <w:shd w:fill="F6F8FA"/>
            <w:vAlign w:val="center"/>
          </w:tcPr>
          <w:p>
            <w:pPr>
              <w:spacing w:before="80" w:after="80"/>
            </w:pPr>
            <w:r>
              <w:rPr>
                <w:i/>
                <w:sz w:val="17"/>
              </w:rPr>
              <w:t xml:space="preserve">In a moving memoir and autobiographical fiction, authors enthrall readers worldwide, documenting how a once-divided society achieved democratic </w:t>
            </w:r>
            <w:r>
              <w:rPr>
                <w:b/>
                <w:i/>
                <w:color w:val="0969DA"/>
                <w:sz w:val="17"/>
              </w:rPr>
              <w:t>rapprochement</w:t>
            </w:r>
            <w:r>
              <w:rPr>
                <w:i/>
                <w:sz w:val="17"/>
              </w:rPr>
              <w:t xml:space="preserve"> and mutual understanding.</w:t>
            </w:r>
          </w:p>
        </w:tc>
        <w:tc>
          <w:tcPr>
            <w:tcW w:type="dxa" w:w="1440"/>
            <w:shd w:fill="F6F8FA"/>
            <w:vAlign w:val="center"/>
          </w:tcPr>
          <w:p>
            <w:pPr>
              <w:spacing w:before="80" w:after="80"/>
              <w:jc w:val="center"/>
            </w:pPr>
            <w:hyperlink w:anchor="text_rapprochement" w:tooltip="Return to Passage">
              <w:r>
                <w:rPr>
                  <w:color w:val="0969DA"/>
                  <w:u w:val="single"/>
                </w:rPr>
                <w:t>↩ Return</w:t>
              </w:r>
            </w:hyperlink>
          </w:p>
        </w:tc>
      </w:tr>
      <w:tr>
        <w:tc>
          <w:tcPr>
            <w:tcW w:type="dxa" w:w="1872"/>
            <w:shd w:fill="FFFFFF"/>
            <w:vAlign w:val="center"/>
          </w:tcPr>
          <w:p>
            <w:pPr>
              <w:spacing w:before="80" w:after="80"/>
            </w:pPr>
            <w:bookmarkStart w:id="2003" w:name="vocab_revelry"/>
            <w:r>
              <w:rPr>
                <w:b/>
                <w:color w:val="0969DA"/>
                <w:sz w:val="20"/>
              </w:rPr>
              <w:t>revelry</w:t>
            </w:r>
            <w:bookmarkEnd w:id="2003"/>
          </w:p>
        </w:tc>
        <w:tc>
          <w:tcPr>
            <w:tcW w:type="dxa" w:w="3168"/>
            <w:shd w:fill="FFFFFF"/>
            <w:vAlign w:val="center"/>
          </w:tcPr>
          <w:p>
            <w:pPr>
              <w:spacing w:before="80" w:after="80"/>
            </w:pPr>
            <w:r>
              <w:rPr>
                <w:color w:val="24292F"/>
                <w:sz w:val="19"/>
              </w:rPr>
              <w:t>Unrestrained merrymaking</w:t>
            </w:r>
          </w:p>
        </w:tc>
        <w:tc>
          <w:tcPr>
            <w:tcW w:type="dxa" w:w="2880"/>
            <w:shd w:fill="FFFFFF"/>
            <w:vAlign w:val="center"/>
          </w:tcPr>
          <w:p>
            <w:pPr>
              <w:spacing w:before="80" w:after="80"/>
            </w:pPr>
            <w:r>
              <w:rPr>
                <w:i/>
                <w:sz w:val="17"/>
              </w:rPr>
              <w:t xml:space="preserve">The rich tapestry of Taiwanese literature traces a poignant journey from the dolorous elegies of colonial subjugation to the exuberant cultural </w:t>
            </w:r>
            <w:r>
              <w:rPr>
                <w:b/>
                <w:i/>
                <w:color w:val="0969DA"/>
                <w:sz w:val="17"/>
              </w:rPr>
              <w:t>revelry</w:t>
            </w:r>
            <w:r>
              <w:rPr>
                <w:i/>
                <w:sz w:val="17"/>
              </w:rPr>
              <w:t xml:space="preserve"> of a free society.</w:t>
            </w:r>
          </w:p>
        </w:tc>
        <w:tc>
          <w:tcPr>
            <w:tcW w:type="dxa" w:w="1440"/>
            <w:shd w:fill="FFFFFF"/>
            <w:vAlign w:val="center"/>
          </w:tcPr>
          <w:p>
            <w:pPr>
              <w:spacing w:before="80" w:after="80"/>
              <w:jc w:val="center"/>
            </w:pPr>
            <w:hyperlink w:anchor="text_revelry" w:tooltip="Return to Passage">
              <w:r>
                <w:rPr>
                  <w:color w:val="0969DA"/>
                  <w:u w:val="single"/>
                </w:rPr>
                <w:t>↩ Return</w:t>
              </w:r>
            </w:hyperlink>
          </w:p>
        </w:tc>
      </w:tr>
      <w:tr>
        <w:tc>
          <w:tcPr>
            <w:tcW w:type="dxa" w:w="1872"/>
            <w:shd w:fill="F6F8FA"/>
            <w:vAlign w:val="center"/>
          </w:tcPr>
          <w:p>
            <w:pPr>
              <w:spacing w:before="80" w:after="80"/>
            </w:pPr>
            <w:bookmarkStart w:id="2009" w:name="vocab_roister"/>
            <w:r>
              <w:rPr>
                <w:b/>
                <w:color w:val="0969DA"/>
                <w:sz w:val="20"/>
              </w:rPr>
              <w:t>roister</w:t>
            </w:r>
            <w:bookmarkEnd w:id="2009"/>
          </w:p>
        </w:tc>
        <w:tc>
          <w:tcPr>
            <w:tcW w:type="dxa" w:w="3168"/>
            <w:shd w:fill="F6F8FA"/>
            <w:vAlign w:val="center"/>
          </w:tcPr>
          <w:p>
            <w:pPr>
              <w:spacing w:before="80" w:after="80"/>
            </w:pPr>
            <w:r>
              <w:rPr>
                <w:color w:val="24292F"/>
                <w:sz w:val="19"/>
              </w:rPr>
              <w:t>Engage in boisterous, drunken merrymaking</w:t>
            </w:r>
          </w:p>
        </w:tc>
        <w:tc>
          <w:tcPr>
            <w:tcW w:type="dxa" w:w="2880"/>
            <w:shd w:fill="F6F8FA"/>
            <w:vAlign w:val="center"/>
          </w:tcPr>
          <w:p>
            <w:pPr>
              <w:spacing w:before="80" w:after="80"/>
            </w:pPr>
            <w:r>
              <w:rPr>
                <w:i/>
                <w:sz w:val="17"/>
              </w:rPr>
              <w:t xml:space="preserve">Citizens refuse to squander their democratic inheritance, gathering in vibrant night stalls where crowds </w:t>
            </w:r>
            <w:r>
              <w:rPr>
                <w:b/>
                <w:i/>
                <w:color w:val="0969DA"/>
                <w:sz w:val="17"/>
              </w:rPr>
              <w:t>roister</w:t>
            </w:r>
            <w:r>
              <w:rPr>
                <w:i/>
                <w:sz w:val="17"/>
              </w:rPr>
              <w:t xml:space="preserve"> in high spirits, moving pell-mell through glowing streets in a jubilant communal carousal.</w:t>
            </w:r>
          </w:p>
        </w:tc>
        <w:tc>
          <w:tcPr>
            <w:tcW w:type="dxa" w:w="1440"/>
            <w:shd w:fill="F6F8FA"/>
            <w:vAlign w:val="center"/>
          </w:tcPr>
          <w:p>
            <w:pPr>
              <w:spacing w:before="80" w:after="80"/>
              <w:jc w:val="center"/>
            </w:pPr>
            <w:hyperlink w:anchor="text_roister" w:tooltip="Return to Passage">
              <w:r>
                <w:rPr>
                  <w:color w:val="0969DA"/>
                  <w:u w:val="single"/>
                </w:rPr>
                <w:t>↩ Return</w:t>
              </w:r>
            </w:hyperlink>
          </w:p>
        </w:tc>
      </w:tr>
      <w:tr>
        <w:tc>
          <w:tcPr>
            <w:tcW w:type="dxa" w:w="1872"/>
            <w:shd w:fill="FFFFFF"/>
            <w:vAlign w:val="center"/>
          </w:tcPr>
          <w:p>
            <w:pPr>
              <w:spacing w:before="80" w:after="80"/>
            </w:pPr>
            <w:bookmarkStart w:id="2032" w:name="vocab_rood"/>
            <w:r>
              <w:rPr>
                <w:b/>
                <w:color w:val="0969DA"/>
                <w:sz w:val="20"/>
              </w:rPr>
              <w:t>rood</w:t>
            </w:r>
            <w:bookmarkEnd w:id="2032"/>
          </w:p>
        </w:tc>
        <w:tc>
          <w:tcPr>
            <w:tcW w:type="dxa" w:w="3168"/>
            <w:shd w:fill="FFFFFF"/>
            <w:vAlign w:val="center"/>
          </w:tcPr>
          <w:p>
            <w:pPr>
              <w:spacing w:before="80" w:after="80"/>
            </w:pPr>
            <w:r>
              <w:rPr>
                <w:color w:val="24292F"/>
                <w:sz w:val="19"/>
              </w:rPr>
              <w:t>Representation of the cross on which Jesus died</w:t>
            </w:r>
          </w:p>
        </w:tc>
        <w:tc>
          <w:tcPr>
            <w:tcW w:type="dxa" w:w="2880"/>
            <w:shd w:fill="FFFFFF"/>
            <w:vAlign w:val="center"/>
          </w:tcPr>
          <w:p>
            <w:pPr>
              <w:spacing w:before="80" w:after="80"/>
            </w:pPr>
            <w:r>
              <w:rPr>
                <w:i/>
                <w:sz w:val="17"/>
              </w:rPr>
              <w:t xml:space="preserve">In the bustling creative sphere—functioning like a dynamic hive of civic innovation—cultural educators develop progressive pedagogy that introduces students to classical poetry, measuring verse beneath an ancient temple </w:t>
            </w:r>
            <w:r>
              <w:rPr>
                <w:b/>
                <w:i/>
                <w:color w:val="0969DA"/>
                <w:sz w:val="17"/>
              </w:rPr>
              <w:t>rood</w:t>
            </w:r>
            <w:r>
              <w:rPr>
                <w:i/>
                <w:sz w:val="17"/>
              </w:rPr>
              <w:t xml:space="preserve"> and celebrating local traditions that extend far beyond any narrow provincial horizon.</w:t>
            </w:r>
          </w:p>
        </w:tc>
        <w:tc>
          <w:tcPr>
            <w:tcW w:type="dxa" w:w="1440"/>
            <w:shd w:fill="FFFFFF"/>
            <w:vAlign w:val="center"/>
          </w:tcPr>
          <w:p>
            <w:pPr>
              <w:spacing w:before="80" w:after="80"/>
              <w:jc w:val="center"/>
            </w:pPr>
            <w:hyperlink w:anchor="text_rood" w:tooltip="Return to Passage">
              <w:r>
                <w:rPr>
                  <w:color w:val="0969DA"/>
                  <w:u w:val="single"/>
                </w:rPr>
                <w:t>↩ Return</w:t>
              </w:r>
            </w:hyperlink>
          </w:p>
        </w:tc>
      </w:tr>
      <w:tr>
        <w:tc>
          <w:tcPr>
            <w:tcW w:type="dxa" w:w="1872"/>
            <w:shd w:fill="F6F8FA"/>
            <w:vAlign w:val="center"/>
          </w:tcPr>
          <w:p>
            <w:pPr>
              <w:spacing w:before="80" w:after="80"/>
            </w:pPr>
            <w:bookmarkStart w:id="2033" w:name="vocab_squander"/>
            <w:r>
              <w:rPr>
                <w:b/>
                <w:color w:val="0969DA"/>
                <w:sz w:val="20"/>
              </w:rPr>
              <w:t>squander</w:t>
            </w:r>
            <w:bookmarkEnd w:id="2033"/>
          </w:p>
        </w:tc>
        <w:tc>
          <w:tcPr>
            <w:tcW w:type="dxa" w:w="3168"/>
            <w:shd w:fill="F6F8FA"/>
            <w:vAlign w:val="center"/>
          </w:tcPr>
          <w:p>
            <w:pPr>
              <w:spacing w:before="80" w:after="80"/>
            </w:pPr>
            <w:r>
              <w:rPr>
                <w:color w:val="24292F"/>
                <w:sz w:val="19"/>
              </w:rPr>
              <w:t>Spend thoughtlessly; throw away</w:t>
            </w:r>
          </w:p>
        </w:tc>
        <w:tc>
          <w:tcPr>
            <w:tcW w:type="dxa" w:w="2880"/>
            <w:shd w:fill="F6F8FA"/>
            <w:vAlign w:val="center"/>
          </w:tcPr>
          <w:p>
            <w:pPr>
              <w:spacing w:before="80" w:after="80"/>
            </w:pPr>
            <w:r>
              <w:rPr>
                <w:i/>
                <w:sz w:val="17"/>
              </w:rPr>
              <w:t xml:space="preserve">Citizens refuse to </w:t>
            </w:r>
            <w:r>
              <w:rPr>
                <w:b/>
                <w:i/>
                <w:color w:val="0969DA"/>
                <w:sz w:val="17"/>
              </w:rPr>
              <w:t>squander</w:t>
            </w:r>
            <w:r>
              <w:rPr>
                <w:i/>
                <w:sz w:val="17"/>
              </w:rPr>
              <w:t xml:space="preserve"> their democratic inheritance, gathering in vibrant night stalls where crowds roister in high spirits, moving pell-mell through glowing streets in a jubilant communal carousal.</w:t>
            </w:r>
          </w:p>
        </w:tc>
        <w:tc>
          <w:tcPr>
            <w:tcW w:type="dxa" w:w="1440"/>
            <w:shd w:fill="F6F8FA"/>
            <w:vAlign w:val="center"/>
          </w:tcPr>
          <w:p>
            <w:pPr>
              <w:spacing w:before="80" w:after="80"/>
              <w:jc w:val="center"/>
            </w:pPr>
            <w:hyperlink w:anchor="text_squander" w:tooltip="Return to Passage">
              <w:r>
                <w:rPr>
                  <w:color w:val="0969DA"/>
                  <w:u w:val="single"/>
                </w:rPr>
                <w:t>↩ Return</w:t>
              </w:r>
            </w:hyperlink>
          </w:p>
        </w:tc>
      </w:tr>
      <w:tr>
        <w:tc>
          <w:tcPr>
            <w:tcW w:type="dxa" w:w="1872"/>
            <w:shd w:fill="FFFFFF"/>
            <w:vAlign w:val="center"/>
          </w:tcPr>
          <w:p>
            <w:pPr>
              <w:spacing w:before="80" w:after="80"/>
            </w:pPr>
            <w:bookmarkStart w:id="2011" w:name="vocab_throes"/>
            <w:r>
              <w:rPr>
                <w:b/>
                <w:color w:val="0969DA"/>
                <w:sz w:val="20"/>
              </w:rPr>
              <w:t>throes</w:t>
            </w:r>
            <w:bookmarkEnd w:id="2011"/>
          </w:p>
        </w:tc>
        <w:tc>
          <w:tcPr>
            <w:tcW w:type="dxa" w:w="3168"/>
            <w:shd w:fill="FFFFFF"/>
            <w:vAlign w:val="center"/>
          </w:tcPr>
          <w:p>
            <w:pPr>
              <w:spacing w:before="80" w:after="80"/>
            </w:pPr>
            <w:r>
              <w:rPr>
                <w:color w:val="24292F"/>
                <w:sz w:val="19"/>
              </w:rPr>
              <w:t>Violent pangs of suffering</w:t>
            </w:r>
          </w:p>
        </w:tc>
        <w:tc>
          <w:tcPr>
            <w:tcW w:type="dxa" w:w="2880"/>
            <w:shd w:fill="FFFFFF"/>
            <w:vAlign w:val="center"/>
          </w:tcPr>
          <w:p>
            <w:pPr>
              <w:spacing w:before="80" w:after="80"/>
            </w:pPr>
            <w:r>
              <w:rPr>
                <w:i/>
                <w:sz w:val="17"/>
              </w:rPr>
              <w:t xml:space="preserve">During the Japanese colonial era and the grim </w:t>
            </w:r>
            <w:r>
              <w:rPr>
                <w:b/>
                <w:i/>
                <w:color w:val="0969DA"/>
                <w:sz w:val="17"/>
              </w:rPr>
              <w:t>throes</w:t>
            </w:r>
            <w:r>
              <w:rPr>
                <w:i/>
                <w:sz w:val="17"/>
              </w:rPr>
              <w:t xml:space="preserve"> of martial law, pioneer authors such as Lai Ho and Yang Chui refused to let Formosan identity sink into an abysmal silence, surviving an interminable era of censorship.</w:t>
            </w:r>
          </w:p>
        </w:tc>
        <w:tc>
          <w:tcPr>
            <w:tcW w:type="dxa" w:w="1440"/>
            <w:shd w:fill="FFFFFF"/>
            <w:vAlign w:val="center"/>
          </w:tcPr>
          <w:p>
            <w:pPr>
              <w:spacing w:before="80" w:after="80"/>
              <w:jc w:val="center"/>
            </w:pPr>
            <w:hyperlink w:anchor="text_throes" w:tooltip="Return to Passage">
              <w:r>
                <w:rPr>
                  <w:color w:val="0969DA"/>
                  <w:u w:val="single"/>
                </w:rPr>
                <w:t>↩ Return</w:t>
              </w:r>
            </w:hyperlink>
          </w:p>
        </w:tc>
      </w:tr>
      <w:tr>
        <w:tc>
          <w:tcPr>
            <w:tcW w:type="dxa" w:w="1872"/>
            <w:shd w:fill="F6F8FA"/>
            <w:vAlign w:val="center"/>
          </w:tcPr>
          <w:p>
            <w:pPr>
              <w:spacing w:before="80" w:after="80"/>
            </w:pPr>
            <w:bookmarkStart w:id="2046" w:name="vocab_tortilla"/>
            <w:r>
              <w:rPr>
                <w:b/>
                <w:color w:val="0969DA"/>
                <w:sz w:val="20"/>
              </w:rPr>
              <w:t>tortilla</w:t>
            </w:r>
            <w:bookmarkEnd w:id="2046"/>
          </w:p>
        </w:tc>
        <w:tc>
          <w:tcPr>
            <w:tcW w:type="dxa" w:w="3168"/>
            <w:shd w:fill="F6F8FA"/>
            <w:vAlign w:val="center"/>
          </w:tcPr>
          <w:p>
            <w:pPr>
              <w:spacing w:before="80" w:after="80"/>
            </w:pPr>
            <w:r>
              <w:rPr>
                <w:color w:val="24292F"/>
                <w:sz w:val="19"/>
              </w:rPr>
              <w:t>Thin unleavened pancake made from cornmeal or wheat flour</w:t>
            </w:r>
          </w:p>
        </w:tc>
        <w:tc>
          <w:tcPr>
            <w:tcW w:type="dxa" w:w="2880"/>
            <w:shd w:fill="F6F8FA"/>
            <w:vAlign w:val="center"/>
          </w:tcPr>
          <w:p>
            <w:pPr>
              <w:spacing w:before="80" w:after="80"/>
            </w:pPr>
            <w:r>
              <w:rPr>
                <w:i/>
                <w:sz w:val="17"/>
              </w:rPr>
              <w:t xml:space="preserve">In traditional rural farmsteads, life revolved around simple domestic routines—sharing a hot bowl of oatmeal or a fried corn </w:t>
            </w:r>
            <w:r>
              <w:rPr>
                <w:b/>
                <w:i/>
                <w:color w:val="0969DA"/>
                <w:sz w:val="17"/>
              </w:rPr>
              <w:t>tortilla</w:t>
            </w:r>
            <w:r>
              <w:rPr>
                <w:i/>
                <w:sz w:val="17"/>
              </w:rPr>
              <w:t xml:space="preserve"> by the hearth, resting in a fenced paddock after farm labor, or watching frolicsome children in a simple cotton frock play about while elders would doze peacefully in the afternoon shade.</w:t>
            </w:r>
          </w:p>
        </w:tc>
        <w:tc>
          <w:tcPr>
            <w:tcW w:type="dxa" w:w="1440"/>
            <w:shd w:fill="F6F8FA"/>
            <w:vAlign w:val="center"/>
          </w:tcPr>
          <w:p>
            <w:pPr>
              <w:spacing w:before="80" w:after="80"/>
              <w:jc w:val="center"/>
            </w:pPr>
            <w:hyperlink w:anchor="text_tortilla" w:tooltip="Return to Passage">
              <w:r>
                <w:rPr>
                  <w:color w:val="0969DA"/>
                  <w:u w:val="single"/>
                </w:rPr>
                <w:t>↩ Return</w:t>
              </w:r>
            </w:hyperlink>
          </w:p>
        </w:tc>
      </w:tr>
      <w:tr>
        <w:tc>
          <w:tcPr>
            <w:tcW w:type="dxa" w:w="1872"/>
            <w:shd w:fill="FFFFFF"/>
            <w:vAlign w:val="center"/>
          </w:tcPr>
          <w:p>
            <w:pPr>
              <w:spacing w:before="80" w:after="80"/>
            </w:pPr>
            <w:bookmarkStart w:id="2019" w:name="vocab_troglodyte"/>
            <w:r>
              <w:rPr>
                <w:b/>
                <w:color w:val="0969DA"/>
                <w:sz w:val="20"/>
              </w:rPr>
              <w:t>troglodyte</w:t>
            </w:r>
            <w:bookmarkEnd w:id="2019"/>
          </w:p>
        </w:tc>
        <w:tc>
          <w:tcPr>
            <w:tcW w:type="dxa" w:w="3168"/>
            <w:shd w:fill="FFFFFF"/>
            <w:vAlign w:val="center"/>
          </w:tcPr>
          <w:p>
            <w:pPr>
              <w:spacing w:before="80" w:after="80"/>
            </w:pPr>
            <w:r>
              <w:rPr>
                <w:color w:val="24292F"/>
                <w:sz w:val="19"/>
              </w:rPr>
              <w:t>One who lives in solitude</w:t>
            </w:r>
          </w:p>
        </w:tc>
        <w:tc>
          <w:tcPr>
            <w:tcW w:type="dxa" w:w="2880"/>
            <w:shd w:fill="FFFFFF"/>
            <w:vAlign w:val="center"/>
          </w:tcPr>
          <w:p>
            <w:pPr>
              <w:spacing w:before="80" w:after="80"/>
            </w:pPr>
            <w:r>
              <w:rPr>
                <w:i/>
                <w:sz w:val="17"/>
              </w:rPr>
              <w:t xml:space="preserve">Writers depicted the absurdities of foreign officials who ruled like an uncultured </w:t>
            </w:r>
            <w:r>
              <w:rPr>
                <w:b/>
                <w:i/>
                <w:color w:val="0969DA"/>
                <w:sz w:val="17"/>
              </w:rPr>
              <w:t>troglodyte</w:t>
            </w:r>
            <w:r>
              <w:rPr>
                <w:i/>
                <w:sz w:val="17"/>
              </w:rPr>
              <w:t>, contrasting the choleric temper of colonial masters with the resilient spirit of ordinary islanders.</w:t>
            </w:r>
          </w:p>
        </w:tc>
        <w:tc>
          <w:tcPr>
            <w:tcW w:type="dxa" w:w="1440"/>
            <w:shd w:fill="FFFFFF"/>
            <w:vAlign w:val="center"/>
          </w:tcPr>
          <w:p>
            <w:pPr>
              <w:spacing w:before="80" w:after="80"/>
              <w:jc w:val="center"/>
            </w:pPr>
            <w:hyperlink w:anchor="text_troglodyte" w:tooltip="Return to Passage">
              <w:r>
                <w:rPr>
                  <w:color w:val="0969DA"/>
                  <w:u w:val="single"/>
                </w:rPr>
                <w:t>↩ Return</w:t>
              </w:r>
            </w:hyperlink>
          </w:p>
        </w:tc>
      </w:tr>
      <w:tr>
        <w:tc>
          <w:tcPr>
            <w:tcW w:type="dxa" w:w="1872"/>
            <w:shd w:fill="F6F8FA"/>
            <w:vAlign w:val="center"/>
          </w:tcPr>
          <w:p>
            <w:pPr>
              <w:spacing w:before="80" w:after="80"/>
            </w:pPr>
            <w:bookmarkStart w:id="2023" w:name="vocab_yore"/>
            <w:r>
              <w:rPr>
                <w:b/>
                <w:color w:val="0969DA"/>
                <w:sz w:val="20"/>
              </w:rPr>
              <w:t>yore</w:t>
            </w:r>
            <w:bookmarkEnd w:id="2023"/>
          </w:p>
        </w:tc>
        <w:tc>
          <w:tcPr>
            <w:tcW w:type="dxa" w:w="3168"/>
            <w:shd w:fill="F6F8FA"/>
            <w:vAlign w:val="center"/>
          </w:tcPr>
          <w:p>
            <w:pPr>
              <w:spacing w:before="80" w:after="80"/>
            </w:pPr>
            <w:r>
              <w:rPr>
                <w:color w:val="24292F"/>
                <w:sz w:val="19"/>
              </w:rPr>
              <w:t>Time long past</w:t>
            </w:r>
          </w:p>
        </w:tc>
        <w:tc>
          <w:tcPr>
            <w:tcW w:type="dxa" w:w="2880"/>
            <w:shd w:fill="F6F8FA"/>
            <w:vAlign w:val="center"/>
          </w:tcPr>
          <w:p>
            <w:pPr>
              <w:spacing w:before="80" w:after="80"/>
            </w:pPr>
            <w:r>
              <w:rPr>
                <w:i/>
                <w:sz w:val="17"/>
              </w:rPr>
              <w:t xml:space="preserve">Rather than penning a despairing lament, bitter jeremiad, or sorrowful elegy, they articulated the forlorn longing of an oppressed people, capturing deep nostalgia for the pastoral days of </w:t>
            </w:r>
            <w:r>
              <w:rPr>
                <w:b/>
                <w:i/>
                <w:color w:val="0969DA"/>
                <w:sz w:val="17"/>
              </w:rPr>
              <w:t>yore</w:t>
            </w:r>
            <w:r>
              <w:rPr>
                <w:i/>
                <w:sz w:val="17"/>
              </w:rPr>
              <w:t>.</w:t>
            </w:r>
          </w:p>
        </w:tc>
        <w:tc>
          <w:tcPr>
            <w:tcW w:type="dxa" w:w="1440"/>
            <w:shd w:fill="F6F8FA"/>
            <w:vAlign w:val="center"/>
          </w:tcPr>
          <w:p>
            <w:pPr>
              <w:spacing w:before="80" w:after="80"/>
              <w:jc w:val="center"/>
            </w:pPr>
            <w:hyperlink w:anchor="text_yore" w:tooltip="Return to Passage">
              <w:r>
                <w:rPr>
                  <w:color w:val="0969DA"/>
                  <w:u w:val="single"/>
                </w:rPr>
                <w:t>↩ Return</w:t>
              </w:r>
            </w:hyperlink>
          </w:p>
        </w:tc>
      </w:tr>
    </w:tbl>
    <w:sectPr w:rsidR="00FC693F" w:rsidRPr="0006063C" w:rsidSect="00034616">
      <w:pgSz w:w="12240" w:h="15840"/>
      <w:pgMar w:top="1440" w:right="1440" w:bottom="1440" w:left="1440" w:header="720" w:footer="720" w:gutter="0"/>
      <w:cols w:space="720"/>
      <w:docGrid w:linePitch="360"/>
    </w:sectPr>
  </w:body>
</w:document>
</file>

<file path=word/comments.xml><?xml version="1.0" encoding="utf-8"?>
<w:comments xmlns:w="http://schemas.openxmlformats.org/wordprocessingml/2006/main">
  <w:comment w:id="15" w:author="GRE Prep" w:date="2026-10-05T22:00:00Z" w:initials="GRE">
    <w:p>
      <w:pPr>
        <w:pStyle w:val="CommentText"/>
      </w:pPr>
      <w:r>
        <w:rPr>
          <w:b/>
        </w:rPr>
        <w:t>dolorous: </w:t>
      </w:r>
      <w:r>
        <w:t>Showing sorrow</w:t>
      </w:r>
    </w:p>
  </w:comment>
  <w:comment w:id="3" w:author="GRE Prep" w:date="2026-10-05T22:00:00Z" w:initials="GRE">
    <w:p>
      <w:pPr>
        <w:pStyle w:val="CommentText"/>
      </w:pPr>
      <w:r>
        <w:rPr>
          <w:b/>
        </w:rPr>
        <w:t>revelry: </w:t>
      </w:r>
      <w:r>
        <w:t>Unrestrained merrymaking</w:t>
      </w:r>
    </w:p>
  </w:comment>
  <w:comment w:id="14" w:author="GRE Prep" w:date="2026-10-05T22:00:00Z" w:initials="GRE">
    <w:p>
      <w:pPr>
        <w:pStyle w:val="CommentText"/>
      </w:pPr>
      <w:r>
        <w:rPr>
          <w:b/>
        </w:rPr>
        <w:t>grim: </w:t>
      </w:r>
      <w:r>
        <w:t>Not to be placated or appeased or moved by entreaty</w:t>
      </w:r>
    </w:p>
  </w:comment>
  <w:comment w:id="11" w:author="GRE Prep" w:date="2026-10-05T22:00:00Z" w:initials="GRE">
    <w:p>
      <w:pPr>
        <w:pStyle w:val="CommentText"/>
      </w:pPr>
      <w:r>
        <w:rPr>
          <w:b/>
        </w:rPr>
        <w:t>throes: </w:t>
      </w:r>
      <w:r>
        <w:t>Violent pangs of suffering</w:t>
      </w:r>
    </w:p>
  </w:comment>
  <w:comment w:id="24" w:author="GRE Prep" w:date="2026-10-05T22:00:00Z" w:initials="GRE">
    <w:p>
      <w:pPr>
        <w:pStyle w:val="CommentText"/>
      </w:pPr>
      <w:r>
        <w:rPr>
          <w:b/>
        </w:rPr>
        <w:t>abysmal: </w:t>
      </w:r>
      <w:r>
        <w:t>Very great; limitless</w:t>
      </w:r>
    </w:p>
  </w:comment>
  <w:comment w:id="17" w:author="GRE Prep" w:date="2026-10-05T22:00:00Z" w:initials="GRE">
    <w:p>
      <w:pPr>
        <w:pStyle w:val="CommentText"/>
      </w:pPr>
      <w:r>
        <w:rPr>
          <w:b/>
        </w:rPr>
        <w:t>interminable: </w:t>
      </w:r>
      <w:r>
        <w:t>Tiresomely long; seemingly without end</w:t>
      </w:r>
    </w:p>
  </w:comment>
  <w:comment w:id="4" w:author="GRE Prep" w:date="2026-10-05T22:00:00Z" w:initials="GRE">
    <w:p>
      <w:pPr>
        <w:pStyle w:val="CommentText"/>
      </w:pPr>
      <w:r>
        <w:rPr>
          <w:b/>
        </w:rPr>
        <w:t>lament: </w:t>
      </w:r>
      <w:r>
        <w:t>A cry of sorrow and grief</w:t>
      </w:r>
    </w:p>
  </w:comment>
  <w:comment w:id="5" w:author="GRE Prep" w:date="2026-10-05T22:00:00Z" w:initials="GRE">
    <w:p>
      <w:pPr>
        <w:pStyle w:val="CommentText"/>
      </w:pPr>
      <w:r>
        <w:rPr>
          <w:b/>
        </w:rPr>
        <w:t>jeremiad: </w:t>
      </w:r>
      <w:r>
        <w:t>A long and mournful complaint</w:t>
      </w:r>
    </w:p>
  </w:comment>
  <w:comment w:id="7" w:author="GRE Prep" w:date="2026-10-05T22:00:00Z" w:initials="GRE">
    <w:p>
      <w:pPr>
        <w:pStyle w:val="CommentText"/>
      </w:pPr>
      <w:r>
        <w:rPr>
          <w:b/>
        </w:rPr>
        <w:t>elegy: </w:t>
      </w:r>
      <w:r>
        <w:t>A mournful poem; a lament for the dead</w:t>
      </w:r>
    </w:p>
  </w:comment>
  <w:comment w:id="21" w:author="GRE Prep" w:date="2026-10-05T22:00:00Z" w:initials="GRE">
    <w:p>
      <w:pPr>
        <w:pStyle w:val="CommentText"/>
      </w:pPr>
      <w:r>
        <w:rPr>
          <w:b/>
        </w:rPr>
        <w:t>forlorn: </w:t>
      </w:r>
      <w:r>
        <w:t>Marked by or showing hopelessness</w:t>
      </w:r>
    </w:p>
  </w:comment>
  <w:comment w:id="29" w:author="GRE Prep" w:date="2026-10-05T22:00:00Z" w:initials="GRE">
    <w:p>
      <w:pPr>
        <w:pStyle w:val="CommentText"/>
      </w:pPr>
      <w:r>
        <w:rPr>
          <w:b/>
        </w:rPr>
        <w:t>nostalgia: </w:t>
      </w:r>
      <w:r>
        <w:t>Longing for something past</w:t>
      </w:r>
    </w:p>
  </w:comment>
  <w:comment w:id="23" w:author="GRE Prep" w:date="2026-10-05T22:00:00Z" w:initials="GRE">
    <w:p>
      <w:pPr>
        <w:pStyle w:val="CommentText"/>
      </w:pPr>
      <w:r>
        <w:rPr>
          <w:b/>
        </w:rPr>
        <w:t>yore: </w:t>
      </w:r>
      <w:r>
        <w:t>Time long past</w:t>
      </w:r>
    </w:p>
  </w:comment>
  <w:comment w:id="22" w:author="GRE Prep" w:date="2026-10-05T22:00:00Z" w:initials="GRE">
    <w:p>
      <w:pPr>
        <w:pStyle w:val="CommentText"/>
      </w:pPr>
      <w:r>
        <w:rPr>
          <w:b/>
        </w:rPr>
        <w:t>hermitage: </w:t>
      </w:r>
      <w:r>
        <w:t>The abode of a hermit</w:t>
      </w:r>
    </w:p>
  </w:comment>
  <w:comment w:id="12" w:author="GRE Prep" w:date="2026-10-05T22:00:00Z" w:initials="GRE">
    <w:p>
      <w:pPr>
        <w:pStyle w:val="CommentText"/>
      </w:pPr>
      <w:r>
        <w:rPr>
          <w:b/>
        </w:rPr>
        <w:t>apothegm: </w:t>
      </w:r>
      <w:r>
        <w:t>A short pithy instructive saying</w:t>
      </w:r>
    </w:p>
  </w:comment>
  <w:comment w:id="13" w:author="GRE Prep" w:date="2026-10-05T22:00:00Z" w:initials="GRE">
    <w:p>
      <w:pPr>
        <w:pStyle w:val="CommentText"/>
      </w:pPr>
      <w:r>
        <w:rPr>
          <w:b/>
        </w:rPr>
        <w:t>apophthegm: </w:t>
      </w:r>
      <w:r>
        <w:t>A short pithy instructive saying</w:t>
      </w:r>
    </w:p>
  </w:comment>
  <w:comment w:id="39" w:author="GRE Prep" w:date="2026-10-05T22:00:00Z" w:initials="GRE">
    <w:p>
      <w:pPr>
        <w:pStyle w:val="CommentText"/>
      </w:pPr>
      <w:r>
        <w:rPr>
          <w:b/>
        </w:rPr>
        <w:t>distaff: </w:t>
      </w:r>
      <w:r>
        <w:t>The sphere of work by women</w:t>
      </w:r>
    </w:p>
  </w:comment>
  <w:comment w:id="45" w:author="GRE Prep" w:date="2026-10-05T22:00:00Z" w:initials="GRE">
    <w:p>
      <w:pPr>
        <w:pStyle w:val="CommentText"/>
      </w:pPr>
      <w:r>
        <w:rPr>
          <w:b/>
        </w:rPr>
        <w:t>patrimony: </w:t>
      </w:r>
      <w:r>
        <w:t>A church endowment</w:t>
      </w:r>
    </w:p>
  </w:comment>
  <w:comment w:id="26" w:author="GRE Prep" w:date="2026-10-05T22:00:00Z" w:initials="GRE">
    <w:p>
      <w:pPr>
        <w:pStyle w:val="CommentText"/>
      </w:pPr>
      <w:r>
        <w:rPr>
          <w:b/>
        </w:rPr>
        <w:t>chalice: </w:t>
      </w:r>
      <w:r>
        <w:t>A bowl-shaped drinking vessel; especially the Eucharistic cup</w:t>
      </w:r>
    </w:p>
  </w:comment>
  <w:comment w:id="38" w:author="GRE Prep" w:date="2026-10-05T22:00:00Z" w:initials="GRE">
    <w:p>
      <w:pPr>
        <w:pStyle w:val="CommentText"/>
      </w:pPr>
      <w:r>
        <w:rPr>
          <w:b/>
        </w:rPr>
        <w:t>balk: </w:t>
      </w:r>
      <w:r>
        <w:t>The area on a billiard table behind the balkline</w:t>
      </w:r>
    </w:p>
  </w:comment>
  <w:comment w:id="27" w:author="GRE Prep" w:date="2026-10-05T22:00:00Z" w:initials="GRE">
    <w:p>
      <w:pPr>
        <w:pStyle w:val="CommentText"/>
      </w:pPr>
      <w:r>
        <w:rPr>
          <w:b/>
        </w:rPr>
        <w:t>covert: </w:t>
      </w:r>
      <w:r>
        <w:t>A flock of coots</w:t>
      </w:r>
    </w:p>
  </w:comment>
  <w:comment w:id="19" w:author="GRE Prep" w:date="2026-10-05T22:00:00Z" w:initials="GRE">
    <w:p>
      <w:pPr>
        <w:pStyle w:val="CommentText"/>
      </w:pPr>
      <w:r>
        <w:rPr>
          <w:b/>
        </w:rPr>
        <w:t>troglodyte: </w:t>
      </w:r>
      <w:r>
        <w:t>One who lives in solitude</w:t>
      </w:r>
    </w:p>
  </w:comment>
  <w:comment w:id="30" w:author="GRE Prep" w:date="2026-10-05T22:00:00Z" w:initials="GRE">
    <w:p>
      <w:pPr>
        <w:pStyle w:val="CommentText"/>
      </w:pPr>
      <w:r>
        <w:rPr>
          <w:b/>
        </w:rPr>
        <w:t>choleric: </w:t>
      </w:r>
      <w:r>
        <w:t>Easily moved to anger; - H.G.Wells</w:t>
      </w:r>
    </w:p>
  </w:comment>
  <w:comment w:id="35" w:author="GRE Prep" w:date="2026-10-05T22:00:00Z" w:initials="GRE">
    <w:p>
      <w:pPr>
        <w:pStyle w:val="CommentText"/>
      </w:pPr>
      <w:r>
        <w:rPr>
          <w:b/>
        </w:rPr>
        <w:t>oatmeal: </w:t>
      </w:r>
      <w:r>
        <w:t>Porridge made of rolled oats</w:t>
      </w:r>
    </w:p>
  </w:comment>
  <w:comment w:id="46" w:author="GRE Prep" w:date="2026-10-05T22:00:00Z" w:initials="GRE">
    <w:p>
      <w:pPr>
        <w:pStyle w:val="CommentText"/>
      </w:pPr>
      <w:r>
        <w:rPr>
          <w:b/>
        </w:rPr>
        <w:t>tortilla: </w:t>
      </w:r>
      <w:r>
        <w:t>Thin unleavened pancake made from cornmeal or wheat flour</w:t>
      </w:r>
    </w:p>
  </w:comment>
  <w:comment w:id="40" w:author="GRE Prep" w:date="2026-10-05T22:00:00Z" w:initials="GRE">
    <w:p>
      <w:pPr>
        <w:pStyle w:val="CommentText"/>
      </w:pPr>
      <w:r>
        <w:rPr>
          <w:b/>
        </w:rPr>
        <w:t>paddock: </w:t>
      </w:r>
      <w:r>
        <w:t>Pen where racehorses are saddled and paraded before a race</w:t>
      </w:r>
    </w:p>
  </w:comment>
  <w:comment w:id="8" w:author="GRE Prep" w:date="2026-10-05T22:00:00Z" w:initials="GRE">
    <w:p>
      <w:pPr>
        <w:pStyle w:val="CommentText"/>
      </w:pPr>
      <w:r>
        <w:rPr>
          <w:b/>
        </w:rPr>
        <w:t>frolicsome: </w:t>
      </w:r>
      <w:r>
        <w:t>Given to merry frolicking</w:t>
      </w:r>
    </w:p>
  </w:comment>
  <w:comment w:id="37" w:author="GRE Prep" w:date="2026-10-05T22:00:00Z" w:initials="GRE">
    <w:p>
      <w:pPr>
        <w:pStyle w:val="CommentText"/>
      </w:pPr>
      <w:r>
        <w:rPr>
          <w:b/>
        </w:rPr>
        <w:t>frock: </w:t>
      </w:r>
      <w:r>
        <w:t>A habit worn by clerics</w:t>
      </w:r>
    </w:p>
  </w:comment>
  <w:comment w:id="20" w:author="GRE Prep" w:date="2026-10-05T22:00:00Z" w:initials="GRE">
    <w:p>
      <w:pPr>
        <w:pStyle w:val="CommentText"/>
      </w:pPr>
      <w:r>
        <w:rPr>
          <w:b/>
        </w:rPr>
        <w:t>doze: </w:t>
      </w:r>
      <w:r>
        <w:t>A light fitful sleep</w:t>
      </w:r>
    </w:p>
  </w:comment>
  <w:comment w:id="16" w:author="GRE Prep" w:date="2026-10-05T22:00:00Z" w:initials="GRE">
    <w:p>
      <w:pPr>
        <w:pStyle w:val="CommentText"/>
      </w:pPr>
      <w:r>
        <w:rPr>
          <w:b/>
        </w:rPr>
        <w:t>elope: </w:t>
      </w:r>
      <w:r>
        <w:t>Run away secretly with one's beloved</w:t>
      </w:r>
    </w:p>
  </w:comment>
  <w:comment w:id="25" w:author="GRE Prep" w:date="2026-10-05T22:00:00Z" w:initials="GRE">
    <w:p>
      <w:pPr>
        <w:pStyle w:val="CommentText"/>
      </w:pPr>
      <w:r>
        <w:rPr>
          <w:b/>
        </w:rPr>
        <w:t>betroth: </w:t>
      </w:r>
      <w:r>
        <w:t>Give to in marriage</w:t>
      </w:r>
    </w:p>
  </w:comment>
  <w:comment w:id="18" w:author="GRE Prep" w:date="2026-10-05T22:00:00Z" w:initials="GRE">
    <w:p>
      <w:pPr>
        <w:pStyle w:val="CommentText"/>
      </w:pPr>
      <w:r>
        <w:rPr>
          <w:b/>
        </w:rPr>
        <w:t>philander: </w:t>
      </w:r>
      <w:r>
        <w:t>Have amorous affairs; of men</w:t>
      </w:r>
    </w:p>
  </w:comment>
  <w:comment w:id="47" w:author="GRE Prep" w:date="2026-10-05T22:00:00Z" w:initials="GRE">
    <w:p>
      <w:pPr>
        <w:pStyle w:val="CommentText"/>
      </w:pPr>
      <w:r>
        <w:rPr>
          <w:b/>
        </w:rPr>
        <w:t>apogee: </w:t>
      </w:r>
      <w:r>
        <w:t>A final climactic stage</w:t>
      </w:r>
    </w:p>
  </w:comment>
  <w:comment w:id="48" w:author="GRE Prep" w:date="2026-10-05T22:00:00Z" w:initials="GRE">
    <w:p>
      <w:pPr>
        <w:pStyle w:val="CommentText"/>
      </w:pPr>
      <w:r>
        <w:rPr>
          <w:b/>
        </w:rPr>
        <w:t>culmination: </w:t>
      </w:r>
      <w:r>
        <w:t>A final climactic stage</w:t>
      </w:r>
    </w:p>
  </w:comment>
  <w:comment w:id="2" w:author="GRE Prep" w:date="2026-10-05T22:00:00Z" w:initials="GRE">
    <w:p>
      <w:pPr>
        <w:pStyle w:val="CommentText"/>
      </w:pPr>
      <w:r>
        <w:rPr>
          <w:b/>
        </w:rPr>
        <w:t>hilarity: </w:t>
      </w:r>
      <w:r>
        <w:t>Great merriment</w:t>
      </w:r>
    </w:p>
  </w:comment>
  <w:comment w:id="6" w:author="GRE Prep" w:date="2026-10-05T22:00:00Z" w:initials="GRE">
    <w:p>
      <w:pPr>
        <w:pStyle w:val="CommentText"/>
      </w:pPr>
      <w:r>
        <w:rPr>
          <w:b/>
        </w:rPr>
        <w:t>mirth: </w:t>
      </w:r>
      <w:r>
        <w:t>Great merriment</w:t>
      </w:r>
    </w:p>
  </w:comment>
  <w:comment w:id="43" w:author="GRE Prep" w:date="2026-10-05T22:00:00Z" w:initials="GRE">
    <w:p>
      <w:pPr>
        <w:pStyle w:val="CommentText"/>
      </w:pPr>
      <w:r>
        <w:rPr>
          <w:b/>
        </w:rPr>
        <w:t>memoir: </w:t>
      </w:r>
      <w:r>
        <w:t>An account of the author's personal experiences</w:t>
      </w:r>
    </w:p>
  </w:comment>
  <w:comment w:id="44" w:author="GRE Prep" w:date="2026-10-05T22:00:00Z" w:initials="GRE">
    <w:p>
      <w:pPr>
        <w:pStyle w:val="CommentText"/>
      </w:pPr>
      <w:r>
        <w:rPr>
          <w:b/>
        </w:rPr>
        <w:t>enthrall: </w:t>
      </w:r>
      <w:r>
        <w:t>Hold spellbound</w:t>
      </w:r>
    </w:p>
  </w:comment>
  <w:comment w:id="41" w:author="GRE Prep" w:date="2026-10-05T22:00:00Z" w:initials="GRE">
    <w:p>
      <w:pPr>
        <w:pStyle w:val="CommentText"/>
      </w:pPr>
      <w:r>
        <w:rPr>
          <w:b/>
        </w:rPr>
        <w:t>rapprochement: </w:t>
      </w:r>
      <w:r>
        <w:t>The reestablishing of cordial relations</w:t>
      </w:r>
    </w:p>
  </w:comment>
  <w:comment w:id="31" w:author="GRE Prep" w:date="2026-10-05T22:00:00Z" w:initials="GRE">
    <w:p>
      <w:pPr>
        <w:pStyle w:val="CommentText"/>
      </w:pPr>
      <w:r>
        <w:rPr>
          <w:b/>
        </w:rPr>
        <w:t>hive: </w:t>
      </w:r>
      <w:r>
        <w:t>A teeming multitude</w:t>
      </w:r>
    </w:p>
  </w:comment>
  <w:comment w:id="49" w:author="GRE Prep" w:date="2026-10-05T22:00:00Z" w:initials="GRE">
    <w:p>
      <w:pPr>
        <w:pStyle w:val="CommentText"/>
      </w:pPr>
      <w:r>
        <w:rPr>
          <w:b/>
        </w:rPr>
        <w:t>pedagogy: </w:t>
      </w:r>
      <w:r>
        <w:t>The principles and methods of instruction</w:t>
      </w:r>
    </w:p>
  </w:comment>
  <w:comment w:id="32" w:author="GRE Prep" w:date="2026-10-05T22:00:00Z" w:initials="GRE">
    <w:p>
      <w:pPr>
        <w:pStyle w:val="CommentText"/>
      </w:pPr>
      <w:r>
        <w:rPr>
          <w:b/>
        </w:rPr>
        <w:t>rood: </w:t>
      </w:r>
      <w:r>
        <w:t>Representation of the cross on which Jesus died</w:t>
      </w:r>
    </w:p>
  </w:comment>
  <w:comment w:id="1" w:author="GRE Prep" w:date="2026-10-05T22:00:00Z" w:initials="GRE">
    <w:p>
      <w:pPr>
        <w:pStyle w:val="CommentText"/>
      </w:pPr>
      <w:r>
        <w:rPr>
          <w:b/>
        </w:rPr>
        <w:t>carouse: </w:t>
      </w:r>
      <w:r>
        <w:t>Revelry in drinking; a merry drinking party</w:t>
      </w:r>
    </w:p>
  </w:comment>
  <w:comment w:id="33" w:author="GRE Prep" w:date="2026-10-05T22:00:00Z" w:initials="GRE">
    <w:p>
      <w:pPr>
        <w:pStyle w:val="CommentText"/>
      </w:pPr>
      <w:r>
        <w:rPr>
          <w:b/>
        </w:rPr>
        <w:t>squander: </w:t>
      </w:r>
      <w:r>
        <w:t>Spend thoughtlessly; throw away</w:t>
      </w:r>
    </w:p>
  </w:comment>
  <w:comment w:id="9" w:author="GRE Prep" w:date="2026-10-05T22:00:00Z" w:initials="GRE">
    <w:p>
      <w:pPr>
        <w:pStyle w:val="CommentText"/>
      </w:pPr>
      <w:r>
        <w:rPr>
          <w:b/>
        </w:rPr>
        <w:t>roister: </w:t>
      </w:r>
      <w:r>
        <w:t>Engage in boisterous, drunken merrymaking</w:t>
      </w:r>
    </w:p>
  </w:comment>
  <w:comment w:id="10" w:author="GRE Prep" w:date="2026-10-05T22:00:00Z" w:initials="GRE">
    <w:p>
      <w:pPr>
        <w:pStyle w:val="CommentText"/>
      </w:pPr>
      <w:r>
        <w:rPr>
          <w:b/>
        </w:rPr>
        <w:t>pell-mell: </w:t>
      </w:r>
      <w:r>
        <w:t>With undue hurry and confusion</w:t>
      </w:r>
    </w:p>
  </w:comment>
  <w:comment w:id="0" w:author="GRE Prep" w:date="2026-10-05T22:00:00Z" w:initials="GRE">
    <w:p>
      <w:pPr>
        <w:pStyle w:val="CommentText"/>
      </w:pPr>
      <w:r>
        <w:rPr>
          <w:b/>
        </w:rPr>
        <w:t>carousal: </w:t>
      </w:r>
      <w:r>
        <w:t>Revelry in drinking; a merry drinking party</w:t>
      </w:r>
    </w:p>
  </w:comment>
  <w:comment w:id="34" w:author="GRE Prep" w:date="2026-10-05T22:00:00Z" w:initials="GRE">
    <w:p>
      <w:pPr>
        <w:pStyle w:val="CommentText"/>
      </w:pPr>
      <w:r>
        <w:rPr>
          <w:b/>
        </w:rPr>
        <w:t>draught: </w:t>
      </w:r>
      <w:r>
        <w:t>A serving of drink (usually alcoholic) drawn from a keg</w:t>
      </w:r>
    </w:p>
  </w:comment>
  <w:comment w:id="42" w:author="GRE Prep" w:date="2026-10-05T22:00:00Z" w:initials="GRE">
    <w:p>
      <w:pPr>
        <w:pStyle w:val="CommentText"/>
      </w:pPr>
      <w:r>
        <w:rPr>
          <w:b/>
        </w:rPr>
        <w:t>podiatrist: </w:t>
      </w:r>
      <w:r>
        <w:t>A specialist in care for the feet</w:t>
      </w:r>
    </w:p>
  </w:comment>
  <w:comment w:id="36" w:author="GRE Prep" w:date="2026-10-05T22:00:00Z" w:initials="GRE">
    <w:p>
      <w:pPr>
        <w:pStyle w:val="CommentText"/>
      </w:pPr>
      <w:r>
        <w:rPr>
          <w:b/>
        </w:rPr>
        <w:t>elysian: </w:t>
      </w:r>
      <w:r>
        <w:t>Relating to the Elysian Fields</w:t>
      </w:r>
    </w:p>
  </w:comment>
  <w:comment w:id="28" w:author="GRE Prep" w:date="2026-10-05T22:00:00Z" w:initials="GRE">
    <w:p>
      <w:pPr>
        <w:pStyle w:val="CommentText"/>
      </w:pPr>
      <w:r>
        <w:rPr>
          <w:b/>
        </w:rPr>
        <w:t>hereafter: </w:t>
      </w:r>
      <w:r>
        <w:t>Life after death</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429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CommentList0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