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b/>
          <w:color w:val="1B365D"/>
          <w:sz w:val="44"/>
        </w:rPr>
        <w:t>Taiwan GRE Master Reader: Passage 020</w:t>
      </w:r>
    </w:p>
    <w:p>
      <w:pPr>
        <w:spacing w:after="280"/>
        <w:jc w:val="center"/>
      </w:pPr>
      <w:r>
        <w:rPr>
          <w:i/>
          <w:color w:val="57606A"/>
          <w:sz w:val="24"/>
        </w:rPr>
        <w:t>Geographical Diversity &amp; Island Seasons: The Formosan Biosphere, Topography &amp; Migratory Wildlife</w:t>
      </w:r>
    </w:p>
    <w:tbl>
      <w:tblPr>
        <w:tblW w:type="auto" w:w="0"/>
        <w:jc w:val="center"/>
        <w:tblLayout w:type="fixed"/>
        <w:tblLook w:firstColumn="1" w:firstRow="1" w:lastColumn="0" w:lastRow="0" w:noHBand="0" w:noVBand="1" w:val="04A0"/>
      </w:tblPr>
      <w:tblGrid>
        <w:gridCol w:w="3120"/>
        <w:gridCol w:w="3120"/>
        <w:gridCol w:w="3120"/>
      </w:tblGrid>
      <w:tr>
        <w:tc>
          <w:tcPr>
            <w:tcW w:type="dxa" w:w="3024"/>
            <w:shd w:fill="F6F8FA"/>
          </w:tcPr>
          <w:p>
            <w:pPr>
              <w:spacing w:before="80" w:after="80"/>
              <w:jc w:val="center"/>
            </w:pPr>
            <w:r>
              <w:rPr>
                <w:b/>
                <w:color w:val="6E7781"/>
                <w:sz w:val="18"/>
              </w:rPr>
              <w:t>TARGET VOCABULARY</w:t>
              <w:br/>
            </w:r>
            <w:r>
              <w:rPr>
                <w:b/>
                <w:color w:val="0969DA"/>
                <w:sz w:val="20"/>
              </w:rPr>
              <w:t>50 High-Freq GRE Words</w:t>
            </w:r>
          </w:p>
        </w:tc>
        <w:tc>
          <w:tcPr>
            <w:tcW w:type="dxa" w:w="3312"/>
            <w:shd w:fill="F6F8FA"/>
          </w:tcPr>
          <w:p>
            <w:pPr>
              <w:spacing w:before="80" w:after="80"/>
              <w:jc w:val="center"/>
            </w:pPr>
            <w:r>
              <w:rPr>
                <w:b/>
                <w:color w:val="6E7781"/>
                <w:sz w:val="18"/>
              </w:rPr>
              <w:t>THEMATIC FOCUS</w:t>
              <w:br/>
            </w:r>
            <w:r>
              <w:rPr>
                <w:b/>
                <w:color w:val="0969DA"/>
                <w:sz w:val="20"/>
              </w:rPr>
              <w:t>Geography, Ecology &amp; Biodiversity</w:t>
            </w:r>
          </w:p>
        </w:tc>
        <w:tc>
          <w:tcPr>
            <w:tcW w:type="dxa" w:w="3024"/>
            <w:shd w:fill="F6F8FA"/>
          </w:tcPr>
          <w:p>
            <w:pPr>
              <w:spacing w:before="80" w:after="80"/>
              <w:jc w:val="center"/>
            </w:pPr>
            <w:r>
              <w:rPr>
                <w:b/>
                <w:color w:val="6E7781"/>
                <w:sz w:val="18"/>
              </w:rPr>
              <w:t>PERSPECTIVE</w:t>
              <w:br/>
            </w:r>
            <w:r>
              <w:rPr>
                <w:b/>
                <w:color w:val="0969DA"/>
                <w:sz w:val="20"/>
              </w:rPr>
              <w:t>Democratic Sovereignty &amp; Resilience</w:t>
            </w:r>
          </w:p>
        </w:tc>
      </w:tr>
    </w:tbl>
    <w:p>
      <w:pPr>
        <w:spacing w:after="160"/>
      </w:pPr>
    </w:p>
    <w:tbl>
      <w:tblPr>
        <w:tblW w:type="auto" w:w="0"/>
        <w:jc w:val="center"/>
        <w:tblLook w:firstColumn="1" w:firstRow="1" w:lastColumn="0" w:lastRow="0" w:noHBand="0" w:noVBand="1" w:val="04A0"/>
      </w:tblPr>
      <w:tblGrid>
        <w:gridCol w:w="9360"/>
      </w:tblGrid>
      <w:tr>
        <w:tc>
          <w:tcPr>
            <w:tcW w:type="dxa" w:w="9360"/>
            <w:shd w:fill="EBF5FF"/>
            <w:tcBorders>
              <w:top w:val="single" w:sz="6" w:space="0" w:color="0969DA"/>
              <w:left w:val="single" w:sz="24" w:space="0" w:color="0969DA"/>
              <w:bottom w:val="single" w:sz="6" w:space="0" w:color="0969DA"/>
              <w:right w:val="single" w:sz="6" w:space="0" w:color="0969DA"/>
            </w:tcBorders>
          </w:tcPr>
          <w:p>
            <w:pPr>
              <w:spacing w:before="120" w:after="40"/>
            </w:pPr>
            <w:r>
              <w:rPr>
                <w:b/>
                <w:color w:val="0969DA"/>
                <w:sz w:val="21"/>
              </w:rPr>
              <w:t>💡 Interactive Vocabulary Guide:</w:t>
            </w:r>
          </w:p>
          <w:p>
            <w:pPr>
              <w:spacing w:before="40" w:after="40"/>
            </w:pPr>
            <w:r>
              <w:rPr>
                <w:b/>
                <w:color w:val="1F2328"/>
                <w:sz w:val="19"/>
              </w:rPr>
              <w:t xml:space="preserve">• Single Click any highlighted word: </w:t>
            </w:r>
            <w:r>
              <w:rPr>
                <w:color w:val="57606A"/>
                <w:sz w:val="19"/>
              </w:rPr>
              <w:t>Instantly jumps to the word's detailed definition and contextual sentence in the Glossary at the end of the document.</w:t>
            </w:r>
          </w:p>
          <w:p>
            <w:pPr>
              <w:spacing w:before="40" w:after="40"/>
            </w:pPr>
            <w:r>
              <w:rPr>
                <w:b/>
                <w:color w:val="1F2328"/>
                <w:sz w:val="19"/>
              </w:rPr>
              <w:t xml:space="preserve">• Hover over any highlighted word: </w:t>
            </w:r>
            <w:r>
              <w:rPr>
                <w:color w:val="57606A"/>
                <w:sz w:val="19"/>
              </w:rPr>
              <w:t>A ScreenTip popup immediately displays the GRE definition directly on screen.</w:t>
            </w:r>
          </w:p>
          <w:p>
            <w:pPr>
              <w:spacing w:before="40" w:after="40"/>
            </w:pPr>
            <w:r>
              <w:rPr>
                <w:b/>
                <w:color w:val="1F2328"/>
                <w:sz w:val="19"/>
              </w:rPr>
              <w:t xml:space="preserve">• Word Review Pane: </w:t>
            </w:r>
            <w:r>
              <w:rPr>
                <w:color w:val="57606A"/>
                <w:sz w:val="19"/>
              </w:rPr>
              <w:t>Native Word Comments are also available in the right margin for side-by-side reviewing.</w:t>
            </w:r>
          </w:p>
          <w:p>
            <w:pPr>
              <w:spacing w:before="40" w:after="40"/>
            </w:pPr>
            <w:r>
              <w:rPr>
                <w:b/>
                <w:color w:val="1F2328"/>
                <w:sz w:val="19"/>
              </w:rPr>
              <w:t xml:space="preserve">• Return to Passage: </w:t>
            </w:r>
            <w:r>
              <w:rPr>
                <w:color w:val="57606A"/>
                <w:sz w:val="19"/>
              </w:rPr>
              <w:t>In the Glossary, simply click '[↩ Return]' to jump right back to where you left off.</w:t>
            </w:r>
          </w:p>
        </w:tc>
      </w:tr>
    </w:tbl>
    <w:p>
      <w:pPr>
        <w:spacing w:after="240"/>
      </w:pPr>
    </w:p>
    <w:p>
      <w:pPr>
        <w:spacing w:before="160" w:after="160"/>
      </w:pPr>
      <w:r>
        <w:rPr>
          <w:b/>
          <w:color w:val="1B365D"/>
          <w:sz w:val="30"/>
        </w:rPr>
        <w:t>Reading Passage 020: Geographical Diversity &amp; Island Seasons</w:t>
      </w:r>
    </w:p>
    <w:p>
      <w:pPr>
        <w:spacing w:before="60" w:after="180" w:line="288" w:lineRule="auto"/>
      </w:pPr>
      <w:r>
        <w:t xml:space="preserve">Straddling the Tropic of Cancer, the island of Taiwan encompasses a breathtaking geographical </w:t>
      </w:r>
      <w:bookmarkStart w:id="1010" w:name="text_topography"/>
      <w:bookmarkEnd w:id="1010"/>
      <w:commentRangeStart w:id="10"/>
      <w:hyperlink w:anchor="vocab_topography" w:tooltip="GRE Definition: The configuration of a surface and the relations among its man-made and natural features">
        <w:r>
          <w:rPr>
            <w:b/>
            <w:color w:val="0969DA"/>
            <w:u w:val="single"/>
          </w:rPr>
          <w:t xml:space="preserve">topography</w:t>
        </w:r>
      </w:hyperlink>
      <w:commentRangeEnd w:id="10"/>
      <w:r>
        <w:rPr>
          <w:rStyle w:val="CommentReference"/>
        </w:rPr>
        <w:commentReference w:id="10"/>
      </w:r>
      <w:r>
        <w:t xml:space="preserve"> that compresses diverse climate zones into an extraordinary island </w:t>
      </w:r>
      <w:bookmarkStart w:id="1041" w:name="text_ecosystem"/>
      <w:bookmarkEnd w:id="1041"/>
      <w:commentRangeStart w:id="41"/>
      <w:hyperlink w:anchor="vocab_ecosystem" w:tooltip="GRE Definition: A system formed by the interaction of a community of organisms with their physical environment">
        <w:r>
          <w:rPr>
            <w:b/>
            <w:color w:val="0969DA"/>
            <w:u w:val="single"/>
          </w:rPr>
          <w:t xml:space="preserve">ecosystem</w:t>
        </w:r>
      </w:hyperlink>
      <w:commentRangeEnd w:id="41"/>
      <w:r>
        <w:rPr>
          <w:rStyle w:val="CommentReference"/>
        </w:rPr>
        <w:commentReference w:id="41"/>
      </w:r>
      <w:r>
        <w:t xml:space="preserve">. Within a single day, a traveler can journey from the subtropical warmth of a coastal </w:t>
      </w:r>
      <w:bookmarkStart w:id="1035" w:name="text_metropolis"/>
      <w:bookmarkEnd w:id="1035"/>
      <w:commentRangeStart w:id="35"/>
      <w:hyperlink w:anchor="vocab_metropolis" w:tooltip="GRE Definition: A large and densely populated urban area; may include several independent administrative districts">
        <w:r>
          <w:rPr>
            <w:b/>
            <w:color w:val="0969DA"/>
            <w:u w:val="single"/>
          </w:rPr>
          <w:t xml:space="preserve">metropolis</w:t>
        </w:r>
      </w:hyperlink>
      <w:commentRangeEnd w:id="35"/>
      <w:r>
        <w:rPr>
          <w:rStyle w:val="CommentReference"/>
        </w:rPr>
        <w:commentReference w:id="35"/>
      </w:r>
      <w:r>
        <w:t xml:space="preserve"> in a humid </w:t>
      </w:r>
      <w:bookmarkStart w:id="1003" w:name="text_clime"/>
      <w:bookmarkEnd w:id="1003"/>
      <w:commentRangeStart w:id="3"/>
      <w:hyperlink w:anchor="vocab_clime" w:tooltip="GRE Definition: The weather in some location averaged over some long period of time">
        <w:r>
          <w:rPr>
            <w:b/>
            <w:color w:val="0969DA"/>
            <w:u w:val="single"/>
          </w:rPr>
          <w:t xml:space="preserve">clime</w:t>
        </w:r>
      </w:hyperlink>
      <w:commentRangeEnd w:id="3"/>
      <w:r>
        <w:rPr>
          <w:rStyle w:val="CommentReference"/>
        </w:rPr>
        <w:commentReference w:id="3"/>
      </w:r>
      <w:r>
        <w:t xml:space="preserve"> to the crisp </w:t>
      </w:r>
      <w:bookmarkStart w:id="1027" w:name="text_hibernal"/>
      <w:bookmarkEnd w:id="1027"/>
      <w:commentRangeStart w:id="27"/>
      <w:hyperlink w:anchor="vocab_hibernal" w:tooltip="GRE Definition: Characteristic of or relating to winter">
        <w:r>
          <w:rPr>
            <w:b/>
            <w:color w:val="0969DA"/>
            <w:u w:val="single"/>
          </w:rPr>
          <w:t xml:space="preserve">hibernal</w:t>
        </w:r>
      </w:hyperlink>
      <w:commentRangeEnd w:id="27"/>
      <w:r>
        <w:rPr>
          <w:rStyle w:val="CommentReference"/>
        </w:rPr>
        <w:commentReference w:id="27"/>
      </w:r>
      <w:r>
        <w:t xml:space="preserve"> frost of subalpine peaks, where high-altitude slopes witness a sudden </w:t>
      </w:r>
      <w:bookmarkStart w:id="1007" w:name="text_flush"/>
      <w:bookmarkEnd w:id="1007"/>
      <w:commentRangeStart w:id="7"/>
      <w:hyperlink w:anchor="vocab_flush" w:tooltip="GRE Definition: The period of greatest prosperity or productivity">
        <w:r>
          <w:rPr>
            <w:b/>
            <w:color w:val="0969DA"/>
            <w:u w:val="single"/>
          </w:rPr>
          <w:t xml:space="preserve">flush</w:t>
        </w:r>
      </w:hyperlink>
      <w:commentRangeEnd w:id="7"/>
      <w:r>
        <w:rPr>
          <w:rStyle w:val="CommentReference"/>
        </w:rPr>
        <w:commentReference w:id="7"/>
      </w:r>
      <w:r>
        <w:t xml:space="preserve"> of alpine blossoms during the spring </w:t>
      </w:r>
      <w:bookmarkStart w:id="1012" w:name="text_season"/>
      <w:bookmarkEnd w:id="1012"/>
      <w:commentRangeStart w:id="12"/>
      <w:hyperlink w:anchor="vocab_season" w:tooltip="GRE Definition: A period of the year marked by special events or activities in some field">
        <w:r>
          <w:rPr>
            <w:b/>
            <w:color w:val="0969DA"/>
            <w:u w:val="single"/>
          </w:rPr>
          <w:t xml:space="preserve">season</w:t>
        </w:r>
      </w:hyperlink>
      <w:commentRangeEnd w:id="12"/>
      <w:r>
        <w:rPr>
          <w:rStyle w:val="CommentReference"/>
        </w:rPr>
        <w:commentReference w:id="12"/>
      </w:r>
      <w:r>
        <w:t xml:space="preserve">. A trained </w:t>
      </w:r>
      <w:bookmarkStart w:id="1018" w:name="text_ecologist"/>
      <w:bookmarkEnd w:id="1018"/>
      <w:commentRangeStart w:id="18"/>
      <w:hyperlink w:anchor="vocab_ecologist" w:tooltip="GRE Definition: A biologist who studies the relation between organisms and their environment">
        <w:r>
          <w:rPr>
            <w:b/>
            <w:color w:val="0969DA"/>
            <w:u w:val="single"/>
          </w:rPr>
          <w:t xml:space="preserve">ecologist</w:t>
        </w:r>
      </w:hyperlink>
      <w:commentRangeEnd w:id="18"/>
      <w:r>
        <w:rPr>
          <w:rStyle w:val="CommentReference"/>
        </w:rPr>
        <w:commentReference w:id="18"/>
      </w:r>
      <w:r>
        <w:t xml:space="preserve"> can observe acute changes from the vernal </w:t>
      </w:r>
      <w:bookmarkStart w:id="1008" w:name="text_equinox"/>
      <w:bookmarkEnd w:id="1008"/>
      <w:commentRangeStart w:id="8"/>
      <w:hyperlink w:anchor="vocab_equinox" w:tooltip="GRE Definition: Either of two times of the year when the sun crosses the plane of the earth's equator and day and night are of equal length">
        <w:r>
          <w:rPr>
            <w:b/>
            <w:color w:val="0969DA"/>
            <w:u w:val="single"/>
          </w:rPr>
          <w:t xml:space="preserve">equinox</w:t>
        </w:r>
      </w:hyperlink>
      <w:commentRangeEnd w:id="8"/>
      <w:r>
        <w:rPr>
          <w:rStyle w:val="CommentReference"/>
        </w:rPr>
        <w:commentReference w:id="8"/>
      </w:r>
      <w:r>
        <w:t xml:space="preserve"> to the winter </w:t>
      </w:r>
      <w:bookmarkStart w:id="1021" w:name="text_solstice"/>
      <w:bookmarkEnd w:id="1021"/>
      <w:commentRangeStart w:id="21"/>
      <w:hyperlink w:anchor="vocab_solstice" w:tooltip="GRE Definition: Either of the two times of the year when the sun is at its greatest distance from the celestial equator">
        <w:r>
          <w:rPr>
            <w:b/>
            <w:color w:val="0969DA"/>
            <w:u w:val="single"/>
          </w:rPr>
          <w:t xml:space="preserve">solstice</w:t>
        </w:r>
      </w:hyperlink>
      <w:commentRangeEnd w:id="21"/>
      <w:r>
        <w:rPr>
          <w:rStyle w:val="CommentReference"/>
        </w:rPr>
        <w:commentReference w:id="21"/>
      </w:r>
      <w:r>
        <w:t xml:space="preserve">, marveling at how high ridges preserve </w:t>
      </w:r>
      <w:bookmarkStart w:id="1033" w:name="text_germinal"/>
      <w:bookmarkEnd w:id="1033"/>
      <w:commentRangeStart w:id="33"/>
      <w:hyperlink w:anchor="vocab_germinal" w:tooltip="GRE Definition: Seventh month of the Revolutionary calendar (March and April); the month of buds">
        <w:r>
          <w:rPr>
            <w:b/>
            <w:color w:val="0969DA"/>
            <w:u w:val="single"/>
          </w:rPr>
          <w:t xml:space="preserve">germinal</w:t>
        </w:r>
      </w:hyperlink>
      <w:commentRangeEnd w:id="33"/>
      <w:r>
        <w:rPr>
          <w:rStyle w:val="CommentReference"/>
        </w:rPr>
        <w:commentReference w:id="33"/>
      </w:r>
      <w:r>
        <w:t xml:space="preserve"> relics from a distant geological </w:t>
      </w:r>
      <w:bookmarkStart w:id="1002" w:name="text_epoch"/>
      <w:bookmarkEnd w:id="1002"/>
      <w:commentRangeStart w:id="2"/>
      <w:hyperlink w:anchor="vocab_epoch" w:tooltip="GRE Definition: A period marked by distinctive character or reckoned from a fixed point or event">
        <w:r>
          <w:rPr>
            <w:b/>
            <w:color w:val="0969DA"/>
            <w:u w:val="single"/>
          </w:rPr>
          <w:t xml:space="preserve">epoch</w:t>
        </w:r>
      </w:hyperlink>
      <w:commentRangeEnd w:id="2"/>
      <w:r>
        <w:rPr>
          <w:rStyle w:val="CommentReference"/>
        </w:rPr>
        <w:commentReference w:id="2"/>
      </w:r>
      <w:r>
        <w:t xml:space="preserve"> across each ancient </w:t>
      </w:r>
      <w:bookmarkStart w:id="1030" w:name="text_eon"/>
      <w:bookmarkEnd w:id="1030"/>
      <w:commentRangeStart w:id="30"/>
      <w:hyperlink w:anchor="vocab_eon" w:tooltip="GRE Definition: The longest division of geological time">
        <w:r>
          <w:rPr>
            <w:b/>
            <w:color w:val="0969DA"/>
            <w:u w:val="single"/>
          </w:rPr>
          <w:t xml:space="preserve">eon</w:t>
        </w:r>
      </w:hyperlink>
      <w:commentRangeEnd w:id="30"/>
      <w:r>
        <w:rPr>
          <w:rStyle w:val="CommentReference"/>
        </w:rPr>
        <w:commentReference w:id="30"/>
      </w:r>
      <w:r>
        <w:t xml:space="preserve">. As evening descends into the misty </w:t>
      </w:r>
      <w:bookmarkStart w:id="1000" w:name="text_gloaming"/>
      <w:bookmarkEnd w:id="1000"/>
      <w:commentRangeStart w:id="0"/>
      <w:hyperlink w:anchor="vocab_gloaming" w:tooltip="GRE Definition: The time of day immediately following sunset">
        <w:r>
          <w:rPr>
            <w:b/>
            <w:color w:val="0969DA"/>
            <w:u w:val="single"/>
          </w:rPr>
          <w:t xml:space="preserve">gloaming</w:t>
        </w:r>
      </w:hyperlink>
      <w:commentRangeEnd w:id="0"/>
      <w:r>
        <w:rPr>
          <w:rStyle w:val="CommentReference"/>
        </w:rPr>
        <w:commentReference w:id="0"/>
      </w:r>
      <w:r>
        <w:t xml:space="preserve">, after the </w:t>
      </w:r>
      <w:bookmarkStart w:id="1040" w:name="text_diurnal"/>
      <w:bookmarkEnd w:id="1040"/>
      <w:commentRangeStart w:id="40"/>
      <w:hyperlink w:anchor="vocab_diurnal" w:tooltip="GRE Definition: Of or belonging to or active during the day">
        <w:r>
          <w:rPr>
            <w:b/>
            <w:color w:val="0969DA"/>
            <w:u w:val="single"/>
          </w:rPr>
          <w:t xml:space="preserve">diurnal</w:t>
        </w:r>
      </w:hyperlink>
      <w:commentRangeEnd w:id="40"/>
      <w:r>
        <w:rPr>
          <w:rStyle w:val="CommentReference"/>
        </w:rPr>
        <w:commentReference w:id="40"/>
      </w:r>
      <w:r>
        <w:t xml:space="preserve"> sunlight fades, the forest canopy displays a vibrant </w:t>
      </w:r>
      <w:bookmarkStart w:id="1044" w:name="text_palette"/>
      <w:bookmarkEnd w:id="1044"/>
      <w:commentRangeStart w:id="44"/>
      <w:hyperlink w:anchor="vocab_palette" w:tooltip="GRE Definition: The range of colour characteristic of a particular artist or painting or school of art">
        <w:r>
          <w:rPr>
            <w:b/>
            <w:color w:val="0969DA"/>
            <w:u w:val="single"/>
          </w:rPr>
          <w:t xml:space="preserve">palette</w:t>
        </w:r>
      </w:hyperlink>
      <w:commentRangeEnd w:id="44"/>
      <w:r>
        <w:rPr>
          <w:rStyle w:val="CommentReference"/>
        </w:rPr>
        <w:commentReference w:id="44"/>
      </w:r>
      <w:r>
        <w:t xml:space="preserve"> of emerald mosses, towering cypresses, and endemic </w:t>
      </w:r>
      <w:bookmarkStart w:id="1011" w:name="text_flora"/>
      <w:bookmarkEnd w:id="1011"/>
      <w:commentRangeStart w:id="11"/>
      <w:hyperlink w:anchor="vocab_flora" w:tooltip="GRE Definition: All the plant life in a particular region or period">
        <w:r>
          <w:rPr>
            <w:b/>
            <w:color w:val="0969DA"/>
            <w:u w:val="single"/>
          </w:rPr>
          <w:t xml:space="preserve">flora</w:t>
        </w:r>
      </w:hyperlink>
      <w:commentRangeEnd w:id="11"/>
      <w:r>
        <w:rPr>
          <w:rStyle w:val="CommentReference"/>
        </w:rPr>
        <w:commentReference w:id="11"/>
      </w:r>
      <w:r>
        <w:t xml:space="preserve"> that have evolved in geographical isolation.</w:t>
      </w:r>
    </w:p>
    <w:p>
      <w:pPr>
        <w:spacing w:before="60" w:after="180" w:line="288" w:lineRule="auto"/>
      </w:pPr>
      <w:r>
        <w:t xml:space="preserve">The island serves as an indispensable stopover along the East Asian-Australasian Flyway, where millions of </w:t>
      </w:r>
      <w:bookmarkStart w:id="1013" w:name="text_migratory"/>
      <w:bookmarkEnd w:id="1013"/>
      <w:commentRangeStart w:id="13"/>
      <w:hyperlink w:anchor="vocab_migratory" w:tooltip="GRE Definition: Used of animals that move seasonally">
        <w:r>
          <w:rPr>
            <w:b/>
            <w:color w:val="0969DA"/>
            <w:u w:val="single"/>
          </w:rPr>
          <w:t xml:space="preserve">migratory</w:t>
        </w:r>
      </w:hyperlink>
      <w:commentRangeEnd w:id="13"/>
      <w:r>
        <w:rPr>
          <w:rStyle w:val="CommentReference"/>
        </w:rPr>
        <w:commentReference w:id="13"/>
      </w:r>
      <w:r>
        <w:t xml:space="preserve"> birds find refuge along coastal wetlands. Along the western coastline, where wide tidal mudflats expand and contract with the </w:t>
      </w:r>
      <w:bookmarkStart w:id="1017" w:name="text_neap"/>
      <w:bookmarkEnd w:id="1017"/>
      <w:commentRangeStart w:id="17"/>
      <w:hyperlink w:anchor="vocab_neap" w:tooltip="GRE Definition: A less than average tide occurring at the first and third quarters of the moon">
        <w:r>
          <w:rPr>
            <w:b/>
            <w:color w:val="0969DA"/>
            <w:u w:val="single"/>
          </w:rPr>
          <w:t xml:space="preserve">neap</w:t>
        </w:r>
      </w:hyperlink>
      <w:commentRangeEnd w:id="17"/>
      <w:r>
        <w:rPr>
          <w:rStyle w:val="CommentReference"/>
        </w:rPr>
        <w:commentReference w:id="17"/>
      </w:r>
      <w:r>
        <w:t xml:space="preserve"> tide, researchers track rare black-faced spoonbills along the wetland </w:t>
      </w:r>
      <w:bookmarkStart w:id="1019" w:name="text_perimeter"/>
      <w:bookmarkEnd w:id="1019"/>
      <w:commentRangeStart w:id="19"/>
      <w:hyperlink w:anchor="vocab_perimeter" w:tooltip="GRE Definition: The boundary line or the area immediately inside the boundary">
        <w:r>
          <w:rPr>
            <w:b/>
            <w:color w:val="0969DA"/>
            <w:u w:val="single"/>
          </w:rPr>
          <w:t xml:space="preserve">perimeter</w:t>
        </w:r>
      </w:hyperlink>
      <w:commentRangeEnd w:id="19"/>
      <w:r>
        <w:rPr>
          <w:rStyle w:val="CommentReference"/>
        </w:rPr>
        <w:commentReference w:id="19"/>
      </w:r>
      <w:r>
        <w:t xml:space="preserve">. Naturalists exercise intellectual </w:t>
      </w:r>
      <w:bookmarkStart w:id="1047" w:name="text_acuity"/>
      <w:bookmarkEnd w:id="1047"/>
      <w:commentRangeStart w:id="47"/>
      <w:hyperlink w:anchor="vocab_acuity" w:tooltip="GRE Definition: Sharpness of vision; the visual ability to resolve fine detail (usually measured by a Snellen chart)">
        <w:r>
          <w:rPr>
            <w:b/>
            <w:color w:val="0969DA"/>
            <w:u w:val="single"/>
          </w:rPr>
          <w:t xml:space="preserve">acuity</w:t>
        </w:r>
      </w:hyperlink>
      <w:commentRangeEnd w:id="47"/>
      <w:r>
        <w:rPr>
          <w:rStyle w:val="CommentReference"/>
        </w:rPr>
        <w:commentReference w:id="47"/>
      </w:r>
      <w:r>
        <w:t xml:space="preserve"> to </w:t>
      </w:r>
      <w:bookmarkStart w:id="1024" w:name="text_fathom"/>
      <w:bookmarkEnd w:id="1024"/>
      <w:commentRangeStart w:id="24"/>
      <w:hyperlink w:anchor="vocab_fathom" w:tooltip="GRE Definition: A linear unit of measurement (equal to 6 feet) for water depth">
        <w:r>
          <w:rPr>
            <w:b/>
            <w:color w:val="0969DA"/>
            <w:u w:val="single"/>
          </w:rPr>
          <w:t xml:space="preserve">fathom</w:t>
        </w:r>
      </w:hyperlink>
      <w:commentRangeEnd w:id="24"/>
      <w:r>
        <w:rPr>
          <w:rStyle w:val="CommentReference"/>
        </w:rPr>
        <w:commentReference w:id="24"/>
      </w:r>
      <w:r>
        <w:t xml:space="preserve"> the complex interplay between coastal geography and wildlife survival, noting how the rich marine </w:t>
      </w:r>
      <w:bookmarkStart w:id="1006" w:name="text_fauna"/>
      <w:bookmarkEnd w:id="1006"/>
      <w:commentRangeStart w:id="6"/>
      <w:hyperlink w:anchor="vocab_fauna" w:tooltip="GRE Definition: All the animal life in a particular region or period">
        <w:r>
          <w:rPr>
            <w:b/>
            <w:color w:val="0969DA"/>
            <w:u w:val="single"/>
          </w:rPr>
          <w:t xml:space="preserve">fauna</w:t>
        </w:r>
      </w:hyperlink>
      <w:commentRangeEnd w:id="6"/>
      <w:r>
        <w:rPr>
          <w:rStyle w:val="CommentReference"/>
        </w:rPr>
        <w:commentReference w:id="6"/>
      </w:r>
      <w:r>
        <w:t xml:space="preserve"> supports both wildlife and local fishing communities without a </w:t>
      </w:r>
      <w:bookmarkStart w:id="1020" w:name="text_scruple"/>
      <w:bookmarkEnd w:id="1020"/>
      <w:commentRangeStart w:id="20"/>
      <w:hyperlink w:anchor="vocab_scruple" w:tooltip="GRE Definition: A unit of apothecary weight equal to 20 grains">
        <w:r>
          <w:rPr>
            <w:b/>
            <w:color w:val="0969DA"/>
            <w:u w:val="single"/>
          </w:rPr>
          <w:t xml:space="preserve">scruple</w:t>
        </w:r>
      </w:hyperlink>
      <w:commentRangeEnd w:id="20"/>
      <w:r>
        <w:rPr>
          <w:rStyle w:val="CommentReference"/>
        </w:rPr>
        <w:commentReference w:id="20"/>
      </w:r>
      <w:r>
        <w:t xml:space="preserve"> of ecological neglect. In university laboratories, scientists apply modern </w:t>
      </w:r>
      <w:bookmarkStart w:id="1023" w:name="text_metrical"/>
      <w:bookmarkEnd w:id="1023"/>
      <w:commentRangeStart w:id="23"/>
      <w:hyperlink w:anchor="vocab_metrical" w:tooltip="GRE Definition: Based on the meter as a standard of measurement">
        <w:r>
          <w:rPr>
            <w:b/>
            <w:color w:val="0969DA"/>
            <w:u w:val="single"/>
          </w:rPr>
          <w:t xml:space="preserve">metrical</w:t>
        </w:r>
      </w:hyperlink>
      <w:commentRangeEnd w:id="23"/>
      <w:r>
        <w:rPr>
          <w:rStyle w:val="CommentReference"/>
        </w:rPr>
        <w:commentReference w:id="23"/>
      </w:r>
      <w:r>
        <w:t xml:space="preserve"> techniques to </w:t>
      </w:r>
      <w:bookmarkStart w:id="1014" w:name="text_satellite"/>
      <w:bookmarkEnd w:id="1014"/>
      <w:commentRangeStart w:id="14"/>
      <w:hyperlink w:anchor="vocab_satellite" w:tooltip="GRE Definition: Man-made equipment that orbits around the earth or the moon">
        <w:r>
          <w:rPr>
            <w:b/>
            <w:color w:val="0969DA"/>
            <w:u w:val="single"/>
          </w:rPr>
          <w:t xml:space="preserve">satellite</w:t>
        </w:r>
      </w:hyperlink>
      <w:commentRangeEnd w:id="14"/>
      <w:r>
        <w:rPr>
          <w:rStyle w:val="CommentReference"/>
        </w:rPr>
        <w:commentReference w:id="14"/>
      </w:r>
      <w:r>
        <w:t xml:space="preserve"> imagery, measuring every </w:t>
      </w:r>
      <w:bookmarkStart w:id="1048" w:name="text_minute"/>
      <w:bookmarkEnd w:id="1048"/>
      <w:commentRangeStart w:id="48"/>
      <w:hyperlink w:anchor="vocab_minute" w:tooltip="GRE Definition: A unit of time equal to 60 seconds or 1/60th of an hour">
        <w:r>
          <w:rPr>
            <w:b/>
            <w:color w:val="0969DA"/>
            <w:u w:val="single"/>
          </w:rPr>
          <w:t xml:space="preserve">minute</w:t>
        </w:r>
      </w:hyperlink>
      <w:commentRangeEnd w:id="48"/>
      <w:r>
        <w:rPr>
          <w:rStyle w:val="CommentReference"/>
        </w:rPr>
        <w:commentReference w:id="48"/>
      </w:r>
      <w:r>
        <w:t xml:space="preserve"> environmental variation down to the exact </w:t>
      </w:r>
      <w:bookmarkStart w:id="1034" w:name="text_meter"/>
      <w:bookmarkEnd w:id="1034"/>
      <w:commentRangeStart w:id="34"/>
      <w:hyperlink w:anchor="vocab_meter" w:tooltip="GRE Definition: The basic unit of length adopted under the Systeme International d'Unites (approximately 1.094 yards)">
        <w:r>
          <w:rPr>
            <w:b/>
            <w:color w:val="0969DA"/>
            <w:u w:val="single"/>
          </w:rPr>
          <w:t xml:space="preserve">meter</w:t>
        </w:r>
      </w:hyperlink>
      <w:commentRangeEnd w:id="34"/>
      <w:r>
        <w:rPr>
          <w:rStyle w:val="CommentReference"/>
        </w:rPr>
        <w:commentReference w:id="34"/>
      </w:r>
      <w:r>
        <w:t xml:space="preserve"> to reduce the </w:t>
      </w:r>
      <w:bookmarkStart w:id="1025" w:name="text_incidence"/>
      <w:bookmarkEnd w:id="1025"/>
      <w:commentRangeStart w:id="25"/>
      <w:hyperlink w:anchor="vocab_incidence" w:tooltip="GRE Definition: The relative frequency of occurrence of something">
        <w:r>
          <w:rPr>
            <w:b/>
            <w:color w:val="0969DA"/>
            <w:u w:val="single"/>
          </w:rPr>
          <w:t xml:space="preserve">incidence</w:t>
        </w:r>
      </w:hyperlink>
      <w:commentRangeEnd w:id="25"/>
      <w:r>
        <w:rPr>
          <w:rStyle w:val="CommentReference"/>
        </w:rPr>
        <w:commentReference w:id="25"/>
      </w:r>
      <w:r>
        <w:t xml:space="preserve"> of habitat loss, formulating an accurate </w:t>
      </w:r>
      <w:bookmarkStart w:id="1036" w:name="text_prognosis"/>
      <w:bookmarkEnd w:id="1036"/>
      <w:commentRangeStart w:id="36"/>
      <w:hyperlink w:anchor="vocab_prognosis" w:tooltip="GRE Definition: A prediction about how something (as the weather) will develop">
        <w:r>
          <w:rPr>
            <w:b/>
            <w:color w:val="0969DA"/>
            <w:u w:val="single"/>
          </w:rPr>
          <w:t xml:space="preserve">prognosis</w:t>
        </w:r>
      </w:hyperlink>
      <w:commentRangeEnd w:id="36"/>
      <w:r>
        <w:rPr>
          <w:rStyle w:val="CommentReference"/>
        </w:rPr>
        <w:commentReference w:id="36"/>
      </w:r>
      <w:r>
        <w:t xml:space="preserve"> for threatened habitats with empirical data rather than relying on a celestial </w:t>
      </w:r>
      <w:bookmarkStart w:id="1009" w:name="text_horoscope"/>
      <w:bookmarkEnd w:id="1009"/>
      <w:commentRangeStart w:id="9"/>
      <w:hyperlink w:anchor="vocab_horoscope" w:tooltip="GRE Definition: A prediction of someone's future based on the relative positions of the planets">
        <w:r>
          <w:rPr>
            <w:b/>
            <w:color w:val="0969DA"/>
            <w:u w:val="single"/>
          </w:rPr>
          <w:t xml:space="preserve">horoscope</w:t>
        </w:r>
      </w:hyperlink>
      <w:commentRangeEnd w:id="9"/>
      <w:r>
        <w:rPr>
          <w:rStyle w:val="CommentReference"/>
        </w:rPr>
        <w:commentReference w:id="9"/>
      </w:r>
      <w:r>
        <w:t xml:space="preserve"> or tracking a distant </w:t>
      </w:r>
      <w:bookmarkStart w:id="1029" w:name="text_asteroid"/>
      <w:bookmarkEnd w:id="1029"/>
      <w:commentRangeStart w:id="29"/>
      <w:hyperlink w:anchor="vocab_asteroid" w:tooltip="GRE Definition: Any of numerous small celestial bodies composed of rock and metal that move around the sun (mainly between the orbits of Mars and Jupiter)">
        <w:r>
          <w:rPr>
            <w:b/>
            <w:color w:val="0969DA"/>
            <w:u w:val="single"/>
          </w:rPr>
          <w:t xml:space="preserve">asteroid</w:t>
        </w:r>
      </w:hyperlink>
      <w:commentRangeEnd w:id="29"/>
      <w:r>
        <w:rPr>
          <w:rStyle w:val="CommentReference"/>
        </w:rPr>
        <w:commentReference w:id="29"/>
      </w:r>
      <w:r>
        <w:t>.</w:t>
      </w:r>
    </w:p>
    <w:p>
      <w:pPr>
        <w:spacing w:before="60" w:after="180" w:line="288" w:lineRule="auto"/>
      </w:pPr>
      <w:r>
        <w:t xml:space="preserve">Taiwan’s rich natural environment is deeply woven into its cultural anthropology, </w:t>
      </w:r>
      <w:bookmarkStart w:id="1045" w:name="text_archaeology"/>
      <w:bookmarkEnd w:id="1045"/>
      <w:commentRangeStart w:id="45"/>
      <w:hyperlink w:anchor="vocab_archaeology" w:tooltip="GRE Definition: The branch of anthropology that studies prehistoric people and their cultures">
        <w:r>
          <w:rPr>
            <w:b/>
            <w:color w:val="0969DA"/>
            <w:u w:val="single"/>
          </w:rPr>
          <w:t xml:space="preserve">archaeology</w:t>
        </w:r>
      </w:hyperlink>
      <w:commentRangeEnd w:id="45"/>
      <w:r>
        <w:rPr>
          <w:rStyle w:val="CommentReference"/>
        </w:rPr>
        <w:commentReference w:id="45"/>
      </w:r>
      <w:r>
        <w:t xml:space="preserve">, and </w:t>
      </w:r>
      <w:bookmarkStart w:id="1022" w:name="text_ethnology"/>
      <w:bookmarkEnd w:id="1022"/>
      <w:commentRangeStart w:id="22"/>
      <w:hyperlink w:anchor="vocab_ethnology" w:tooltip="GRE Definition: The branch of anthropology that deals with the division of humankind into races and with their origins and distribution and distinctive characteristics">
        <w:r>
          <w:rPr>
            <w:b/>
            <w:color w:val="0969DA"/>
            <w:u w:val="single"/>
          </w:rPr>
          <w:t xml:space="preserve">ethnology</w:t>
        </w:r>
      </w:hyperlink>
      <w:commentRangeEnd w:id="22"/>
      <w:r>
        <w:rPr>
          <w:rStyle w:val="CommentReference"/>
        </w:rPr>
        <w:commentReference w:id="22"/>
      </w:r>
      <w:r>
        <w:t xml:space="preserve">. Prehistoric excavations have unearthed ancient slate dwellings and polished jade artifacts that reveal how early Austronesian settlers lived in harmonious balance with the land millennia before the modern </w:t>
      </w:r>
      <w:bookmarkStart w:id="1002" w:name="text_epoch"/>
      <w:bookmarkEnd w:id="1002"/>
      <w:commentRangeStart w:id="2"/>
      <w:hyperlink w:anchor="vocab_epoch" w:tooltip="GRE Definition: A period marked by distinctive character or reckoned from a fixed point or event">
        <w:r>
          <w:rPr>
            <w:b/>
            <w:color w:val="0969DA"/>
            <w:u w:val="single"/>
          </w:rPr>
          <w:t xml:space="preserve">epoch</w:t>
        </w:r>
      </w:hyperlink>
      <w:commentRangeEnd w:id="2"/>
      <w:r>
        <w:rPr>
          <w:rStyle w:val="CommentReference"/>
        </w:rPr>
        <w:commentReference w:id="2"/>
      </w:r>
      <w:r>
        <w:t xml:space="preserve">, surviving every historical </w:t>
      </w:r>
      <w:bookmarkStart w:id="1016" w:name="text_interregnum"/>
      <w:bookmarkEnd w:id="1016"/>
      <w:commentRangeStart w:id="16"/>
      <w:hyperlink w:anchor="vocab_interregnum" w:tooltip="GRE Definition: The time between two reigns, governments, etc.">
        <w:r>
          <w:rPr>
            <w:b/>
            <w:color w:val="0969DA"/>
            <w:u w:val="single"/>
          </w:rPr>
          <w:t xml:space="preserve">interregnum</w:t>
        </w:r>
      </w:hyperlink>
      <w:commentRangeEnd w:id="16"/>
      <w:r>
        <w:rPr>
          <w:rStyle w:val="CommentReference"/>
        </w:rPr>
        <w:commentReference w:id="16"/>
      </w:r>
      <w:r>
        <w:t xml:space="preserve"> with unbroken traditions. In historical museums, exhibits of </w:t>
      </w:r>
      <w:bookmarkStart w:id="1037" w:name="text_paleontology"/>
      <w:bookmarkEnd w:id="1037"/>
      <w:commentRangeStart w:id="37"/>
      <w:hyperlink w:anchor="vocab_paleontology" w:tooltip="GRE Definition: The earth science that studies fossil organisms and related remains">
        <w:r>
          <w:rPr>
            <w:b/>
            <w:color w:val="0969DA"/>
            <w:u w:val="single"/>
          </w:rPr>
          <w:t xml:space="preserve">paleontology</w:t>
        </w:r>
      </w:hyperlink>
      <w:commentRangeEnd w:id="37"/>
      <w:r>
        <w:rPr>
          <w:rStyle w:val="CommentReference"/>
        </w:rPr>
        <w:commentReference w:id="37"/>
      </w:r>
      <w:r>
        <w:t xml:space="preserve"> display ancient mammoth fossils from the Penghu Channel, chronicling the </w:t>
      </w:r>
      <w:bookmarkStart w:id="1005" w:name="text_heyday"/>
      <w:bookmarkEnd w:id="1005"/>
      <w:commentRangeStart w:id="5"/>
      <w:hyperlink w:anchor="vocab_heyday" w:tooltip="GRE Definition: The period of greatest prosperity or productivity">
        <w:r>
          <w:rPr>
            <w:b/>
            <w:color w:val="0969DA"/>
            <w:u w:val="single"/>
          </w:rPr>
          <w:t xml:space="preserve">heyday</w:t>
        </w:r>
      </w:hyperlink>
      <w:commentRangeEnd w:id="5"/>
      <w:r>
        <w:rPr>
          <w:rStyle w:val="CommentReference"/>
        </w:rPr>
        <w:commentReference w:id="5"/>
      </w:r>
      <w:r>
        <w:t xml:space="preserve"> of prehistoric wildlife during the last ice age. The island’s cultural heritage also finds expression in world-renowned night market </w:t>
      </w:r>
      <w:bookmarkStart w:id="1026" w:name="text_gastronomy"/>
      <w:bookmarkEnd w:id="1026"/>
      <w:commentRangeStart w:id="26"/>
      <w:hyperlink w:anchor="vocab_gastronomy" w:tooltip="GRE Definition: A particular style of cookery (as of a region)">
        <w:r>
          <w:rPr>
            <w:b/>
            <w:color w:val="0969DA"/>
            <w:u w:val="single"/>
          </w:rPr>
          <w:t xml:space="preserve">gastronomy</w:t>
        </w:r>
      </w:hyperlink>
      <w:commentRangeEnd w:id="26"/>
      <w:r>
        <w:rPr>
          <w:rStyle w:val="CommentReference"/>
        </w:rPr>
        <w:commentReference w:id="26"/>
      </w:r>
      <w:r>
        <w:t xml:space="preserve">, where fresh local produce and agricultural bounty are transformed into a culinary feast that reflects the rich </w:t>
      </w:r>
      <w:bookmarkStart w:id="1001" w:name="text_demographic"/>
      <w:bookmarkEnd w:id="1001"/>
      <w:commentRangeStart w:id="1"/>
      <w:hyperlink w:anchor="vocab_demographic" w:tooltip="GRE Definition: A statistic characterizing human populations (or segments of human populations broken down by age or sex or income etc.)">
        <w:r>
          <w:rPr>
            <w:b/>
            <w:color w:val="0969DA"/>
            <w:u w:val="single"/>
          </w:rPr>
          <w:t xml:space="preserve">demographic</w:t>
        </w:r>
      </w:hyperlink>
      <w:commentRangeEnd w:id="1"/>
      <w:r>
        <w:rPr>
          <w:rStyle w:val="CommentReference"/>
        </w:rPr>
        <w:commentReference w:id="1"/>
      </w:r>
      <w:r>
        <w:t xml:space="preserve"> tapestry of contemporary Taiwan.</w:t>
      </w:r>
    </w:p>
    <w:p>
      <w:pPr>
        <w:spacing w:before="60" w:after="180" w:line="288" w:lineRule="auto"/>
      </w:pPr>
      <w:r>
        <w:t xml:space="preserve">Today, as Taiwan navigates the shifting currents of the global </w:t>
      </w:r>
      <w:bookmarkStart w:id="1043" w:name="text_economy"/>
      <w:bookmarkEnd w:id="1043"/>
      <w:commentRangeStart w:id="43"/>
      <w:hyperlink w:anchor="vocab_economy" w:tooltip="GRE Definition: The system of production and distribution and consumption">
        <w:r>
          <w:rPr>
            <w:b/>
            <w:color w:val="0969DA"/>
            <w:u w:val="single"/>
          </w:rPr>
          <w:t xml:space="preserve">economy</w:t>
        </w:r>
      </w:hyperlink>
      <w:commentRangeEnd w:id="43"/>
      <w:r>
        <w:rPr>
          <w:rStyle w:val="CommentReference"/>
        </w:rPr>
        <w:commentReference w:id="43"/>
      </w:r>
      <w:r>
        <w:t xml:space="preserve">, its leaders recognize that environmental preservation must remain a </w:t>
      </w:r>
      <w:bookmarkStart w:id="1049" w:name="text_salient"/>
      <w:bookmarkEnd w:id="1049"/>
      <w:commentRangeStart w:id="49"/>
      <w:hyperlink w:anchor="vocab_salient" w:tooltip="GRE Definition: (military) the part of the line of battle that projects closest to the enemy">
        <w:r>
          <w:rPr>
            <w:b/>
            <w:color w:val="0969DA"/>
            <w:u w:val="single"/>
          </w:rPr>
          <w:t xml:space="preserve">salient</w:t>
        </w:r>
      </w:hyperlink>
      <w:commentRangeEnd w:id="49"/>
      <w:r>
        <w:rPr>
          <w:rStyle w:val="CommentReference"/>
        </w:rPr>
        <w:commentReference w:id="49"/>
      </w:r>
      <w:r>
        <w:t xml:space="preserve"> priority, especially as green sustainability comes into worldwide </w:t>
      </w:r>
      <w:bookmarkStart w:id="1028" w:name="text_vogue"/>
      <w:bookmarkEnd w:id="1028"/>
      <w:commentRangeStart w:id="28"/>
      <w:hyperlink w:anchor="vocab_vogue" w:tooltip="GRE Definition: The popular taste at a given time">
        <w:r>
          <w:rPr>
            <w:b/>
            <w:color w:val="0969DA"/>
            <w:u w:val="single"/>
          </w:rPr>
          <w:t xml:space="preserve">vogue</w:t>
        </w:r>
      </w:hyperlink>
      <w:commentRangeEnd w:id="28"/>
      <w:r>
        <w:rPr>
          <w:rStyle w:val="CommentReference"/>
        </w:rPr>
        <w:commentReference w:id="28"/>
      </w:r>
      <w:r>
        <w:t xml:space="preserve">. The government acts to </w:t>
      </w:r>
      <w:bookmarkStart w:id="1046" w:name="text_earmark"/>
      <w:bookmarkEnd w:id="1046"/>
      <w:commentRangeStart w:id="46"/>
      <w:hyperlink w:anchor="vocab_earmark" w:tooltip="GRE Definition: Identification mark on the ear of a domestic animal">
        <w:r>
          <w:rPr>
            <w:b/>
            <w:color w:val="0969DA"/>
            <w:u w:val="single"/>
          </w:rPr>
          <w:t xml:space="preserve">earmark</w:t>
        </w:r>
      </w:hyperlink>
      <w:commentRangeEnd w:id="46"/>
      <w:r>
        <w:rPr>
          <w:rStyle w:val="CommentReference"/>
        </w:rPr>
        <w:commentReference w:id="46"/>
      </w:r>
      <w:r>
        <w:t xml:space="preserve"> substantial fiscal investments for renewable energy and biodiversity conservation, ensuring that economic development along the oceanic </w:t>
      </w:r>
      <w:bookmarkStart w:id="1015" w:name="text_margin"/>
      <w:bookmarkEnd w:id="1015"/>
      <w:commentRangeStart w:id="15"/>
      <w:hyperlink w:anchor="vocab_margin" w:tooltip="GRE Definition: The boundary line or the area immediately inside the boundary">
        <w:r>
          <w:rPr>
            <w:b/>
            <w:color w:val="0969DA"/>
            <w:u w:val="single"/>
          </w:rPr>
          <w:t xml:space="preserve">margin</w:t>
        </w:r>
      </w:hyperlink>
      <w:commentRangeEnd w:id="15"/>
      <w:r>
        <w:rPr>
          <w:rStyle w:val="CommentReference"/>
        </w:rPr>
        <w:commentReference w:id="15"/>
      </w:r>
      <w:r>
        <w:t xml:space="preserve"> does not trigger ecological </w:t>
      </w:r>
      <w:bookmarkStart w:id="1039" w:name="text_recession"/>
      <w:bookmarkEnd w:id="1039"/>
      <w:commentRangeStart w:id="39"/>
      <w:hyperlink w:anchor="vocab_recession" w:tooltip="GRE Definition: The state of the economy declines; a widespread decline in the GDP and employment and trade lasting from six months to a year">
        <w:r>
          <w:rPr>
            <w:b/>
            <w:color w:val="0969DA"/>
            <w:u w:val="single"/>
          </w:rPr>
          <w:t xml:space="preserve">recession</w:t>
        </w:r>
      </w:hyperlink>
      <w:commentRangeEnd w:id="39"/>
      <w:r>
        <w:rPr>
          <w:rStyle w:val="CommentReference"/>
        </w:rPr>
        <w:commentReference w:id="39"/>
      </w:r>
      <w:r>
        <w:t xml:space="preserve"> or environmental collapse. Rejecting outdated authoritarian practices such as a wartime </w:t>
      </w:r>
      <w:bookmarkStart w:id="1042" w:name="text_curfew"/>
      <w:bookmarkEnd w:id="1042"/>
      <w:commentRangeStart w:id="42"/>
      <w:hyperlink w:anchor="vocab_curfew" w:tooltip="GRE Definition: The time that the curfew signal is sounded">
        <w:r>
          <w:rPr>
            <w:b/>
            <w:color w:val="0969DA"/>
            <w:u w:val="single"/>
          </w:rPr>
          <w:t xml:space="preserve">curfew</w:t>
        </w:r>
      </w:hyperlink>
      <w:commentRangeEnd w:id="42"/>
      <w:r>
        <w:rPr>
          <w:rStyle w:val="CommentReference"/>
        </w:rPr>
        <w:commentReference w:id="42"/>
      </w:r>
      <w:r>
        <w:t xml:space="preserve"> or reckless resource extraction, modern Taiwan relies on its vast </w:t>
      </w:r>
      <w:bookmarkStart w:id="1038" w:name="text_arsenal"/>
      <w:bookmarkEnd w:id="1038"/>
      <w:commentRangeStart w:id="38"/>
      <w:hyperlink w:anchor="vocab_arsenal" w:tooltip="GRE Definition: All the weapons and equipment that a country has">
        <w:r>
          <w:rPr>
            <w:b/>
            <w:color w:val="0969DA"/>
            <w:u w:val="single"/>
          </w:rPr>
          <w:t xml:space="preserve">arsenal</w:t>
        </w:r>
      </w:hyperlink>
      <w:commentRangeEnd w:id="38"/>
      <w:r>
        <w:rPr>
          <w:rStyle w:val="CommentReference"/>
        </w:rPr>
        <w:commentReference w:id="38"/>
      </w:r>
      <w:r>
        <w:t xml:space="preserve"> of scientific knowledge, advanced manufacturing </w:t>
      </w:r>
      <w:bookmarkStart w:id="1032" w:name="text_chassis"/>
      <w:bookmarkEnd w:id="1032"/>
      <w:commentRangeStart w:id="32"/>
      <w:hyperlink w:anchor="vocab_chassis" w:tooltip="GRE Definition: Alternative names for the body of a human being">
        <w:r>
          <w:rPr>
            <w:b/>
            <w:color w:val="0969DA"/>
            <w:u w:val="single"/>
          </w:rPr>
          <w:t xml:space="preserve">chassis</w:t>
        </w:r>
      </w:hyperlink>
      <w:commentRangeEnd w:id="32"/>
      <w:r>
        <w:rPr>
          <w:rStyle w:val="CommentReference"/>
        </w:rPr>
        <w:commentReference w:id="32"/>
      </w:r>
      <w:r>
        <w:t xml:space="preserve">, and industrial </w:t>
      </w:r>
      <w:bookmarkStart w:id="1031" w:name="text_pallet"/>
      <w:bookmarkEnd w:id="1031"/>
      <w:commentRangeStart w:id="31"/>
      <w:hyperlink w:anchor="vocab_pallet" w:tooltip="GRE Definition: The range of colour characteristic of a particular artist or painting or school of art">
        <w:r>
          <w:rPr>
            <w:b/>
            <w:color w:val="0969DA"/>
            <w:u w:val="single"/>
          </w:rPr>
          <w:t xml:space="preserve">pallet</w:t>
        </w:r>
      </w:hyperlink>
      <w:commentRangeEnd w:id="31"/>
      <w:r>
        <w:rPr>
          <w:rStyle w:val="CommentReference"/>
        </w:rPr>
        <w:commentReference w:id="31"/>
      </w:r>
      <w:r>
        <w:t xml:space="preserve"> logistics to build a sustainable circular </w:t>
      </w:r>
      <w:bookmarkStart w:id="1043" w:name="text_economy"/>
      <w:bookmarkEnd w:id="1043"/>
      <w:commentRangeStart w:id="43"/>
      <w:hyperlink w:anchor="vocab_economy" w:tooltip="GRE Definition: The system of production and distribution and consumption">
        <w:r>
          <w:rPr>
            <w:b/>
            <w:color w:val="0969DA"/>
            <w:u w:val="single"/>
          </w:rPr>
          <w:t xml:space="preserve">economy</w:t>
        </w:r>
      </w:hyperlink>
      <w:commentRangeEnd w:id="43"/>
      <w:r>
        <w:rPr>
          <w:rStyle w:val="CommentReference"/>
        </w:rPr>
        <w:commentReference w:id="43"/>
      </w:r>
      <w:r>
        <w:t xml:space="preserve">. Taiwan proves that a prosperous, democratic society can safeguard its natural heritage while shining as a green vanguard on the international stage, protecting its sovereign </w:t>
      </w:r>
      <w:bookmarkStart w:id="1004" w:name="text_egress"/>
      <w:bookmarkEnd w:id="1004"/>
      <w:commentRangeStart w:id="4"/>
      <w:hyperlink w:anchor="vocab_egress" w:tooltip="GRE Definition: (astronomy) the reappearance of a celestial body after an eclipse">
        <w:r>
          <w:rPr>
            <w:b/>
            <w:color w:val="0969DA"/>
            <w:u w:val="single"/>
          </w:rPr>
          <w:t xml:space="preserve">egress</w:t>
        </w:r>
      </w:hyperlink>
      <w:commentRangeEnd w:id="4"/>
      <w:r>
        <w:rPr>
          <w:rStyle w:val="CommentReference"/>
        </w:rPr>
        <w:commentReference w:id="4"/>
      </w:r>
      <w:r>
        <w:t xml:space="preserve"> to the global community.</w:t>
      </w:r>
    </w:p>
    <w:p>
      <w:r>
        <w:br w:type="page"/>
      </w:r>
    </w:p>
    <w:p>
      <w:pPr>
        <w:spacing w:before="160" w:after="80"/>
      </w:pPr>
      <w:r>
        <w:rPr>
          <w:b/>
          <w:color w:val="1B365D"/>
          <w:sz w:val="36"/>
        </w:rPr>
        <w:t>Vocabulary Reference &amp; Study Guide (Passage 020)</w:t>
      </w:r>
    </w:p>
    <w:p>
      <w:pPr>
        <w:spacing w:after="280"/>
      </w:pPr>
      <w:r>
        <w:rPr>
          <w:i/>
          <w:color w:val="57606A"/>
          <w:sz w:val="20"/>
        </w:rPr>
        <w:t>Alphabetical listing of all 50 high-frequency GRE words featured in Passage 020, including authoritative GRE definitions, in-context usage, and return navigation links.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872"/>
            <w:shd w:fill="1B365D"/>
          </w:tcPr>
          <w:p>
            <w:pPr>
              <w:spacing w:before="100" w:after="100"/>
              <w:jc w:val="center"/>
            </w:pPr>
            <w:r>
              <w:rPr>
                <w:b/>
                <w:color w:val="FFFFFF"/>
                <w:sz w:val="19"/>
              </w:rPr>
              <w:t>GRE Word</w:t>
            </w:r>
          </w:p>
        </w:tc>
        <w:tc>
          <w:tcPr>
            <w:tcW w:type="dxa" w:w="3168"/>
            <w:shd w:fill="1B365D"/>
          </w:tcPr>
          <w:p>
            <w:pPr>
              <w:spacing w:before="100" w:after="100"/>
              <w:jc w:val="left"/>
            </w:pPr>
            <w:r>
              <w:rPr>
                <w:b/>
                <w:color w:val="FFFFFF"/>
                <w:sz w:val="19"/>
              </w:rPr>
              <w:t>GRE Definition</w:t>
            </w:r>
          </w:p>
        </w:tc>
        <w:tc>
          <w:tcPr>
            <w:tcW w:type="dxa" w:w="2880"/>
            <w:shd w:fill="1B365D"/>
          </w:tcPr>
          <w:p>
            <w:pPr>
              <w:spacing w:before="100" w:after="100"/>
              <w:jc w:val="left"/>
            </w:pPr>
            <w:r>
              <w:rPr>
                <w:b/>
                <w:color w:val="FFFFFF"/>
                <w:sz w:val="19"/>
              </w:rPr>
              <w:t>In-Context Passage Sentence</w:t>
            </w:r>
          </w:p>
        </w:tc>
        <w:tc>
          <w:tcPr>
            <w:tcW w:type="dxa" w:w="1440"/>
            <w:shd w:fill="1B365D"/>
          </w:tcPr>
          <w:p>
            <w:pPr>
              <w:spacing w:before="100" w:after="100"/>
              <w:jc w:val="center"/>
            </w:pPr>
            <w:r>
              <w:rPr>
                <w:b/>
                <w:color w:val="FFFFFF"/>
                <w:sz w:val="19"/>
              </w:rPr>
              <w:t>Action</w:t>
            </w:r>
          </w:p>
        </w:tc>
      </w:tr>
      <w:tr>
        <w:tc>
          <w:tcPr>
            <w:tcW w:type="dxa" w:w="1872"/>
            <w:shd w:fill="FFFFFF"/>
            <w:vAlign w:val="center"/>
          </w:tcPr>
          <w:p>
            <w:pPr>
              <w:spacing w:before="80" w:after="80"/>
            </w:pPr>
            <w:bookmarkStart w:id="2047" w:name="vocab_acuity"/>
            <w:r>
              <w:rPr>
                <w:b/>
                <w:color w:val="0969DA"/>
                <w:sz w:val="20"/>
              </w:rPr>
              <w:t>acuity</w:t>
            </w:r>
            <w:bookmarkEnd w:id="2047"/>
          </w:p>
        </w:tc>
        <w:tc>
          <w:tcPr>
            <w:tcW w:type="dxa" w:w="3168"/>
            <w:shd w:fill="FFFFFF"/>
            <w:vAlign w:val="center"/>
          </w:tcPr>
          <w:p>
            <w:pPr>
              <w:spacing w:before="80" w:after="80"/>
            </w:pPr>
            <w:r>
              <w:rPr>
                <w:color w:val="24292F"/>
                <w:sz w:val="19"/>
              </w:rPr>
              <w:t>Sharpness of vision; the visual ability to resolve fine detail (usually measured by a Snellen chart)</w:t>
            </w:r>
          </w:p>
        </w:tc>
        <w:tc>
          <w:tcPr>
            <w:tcW w:type="dxa" w:w="2880"/>
            <w:shd w:fill="FFFFFF"/>
            <w:vAlign w:val="center"/>
          </w:tcPr>
          <w:p>
            <w:pPr>
              <w:spacing w:before="80" w:after="80"/>
            </w:pPr>
            <w:r>
              <w:rPr>
                <w:i/>
                <w:sz w:val="17"/>
              </w:rPr>
              <w:t xml:space="preserve">Naturalists exercise intellectual </w:t>
            </w:r>
            <w:r>
              <w:rPr>
                <w:b/>
                <w:i/>
                <w:color w:val="0969DA"/>
                <w:sz w:val="17"/>
              </w:rPr>
              <w:t>acuity</w:t>
            </w:r>
            <w:r>
              <w:rPr>
                <w:i/>
                <w:sz w:val="17"/>
              </w:rPr>
              <w:t xml:space="preserve"> to fathom the complex interplay between coastal geography and wildlife survival, noting how the rich marine fauna supports both wildlife and local fishing communities without a scruple of ecological neglect.</w:t>
            </w:r>
          </w:p>
        </w:tc>
        <w:tc>
          <w:tcPr>
            <w:tcW w:type="dxa" w:w="1440"/>
            <w:shd w:fill="FFFFFF"/>
            <w:vAlign w:val="center"/>
          </w:tcPr>
          <w:p>
            <w:pPr>
              <w:spacing w:before="80" w:after="80"/>
              <w:jc w:val="center"/>
            </w:pPr>
            <w:hyperlink w:anchor="text_acuity" w:tooltip="Return to Passage">
              <w:r>
                <w:rPr>
                  <w:color w:val="0969DA"/>
                  <w:u w:val="single"/>
                </w:rPr>
                <w:t>↩ Return</w:t>
              </w:r>
            </w:hyperlink>
          </w:p>
        </w:tc>
      </w:tr>
      <w:tr>
        <w:tc>
          <w:tcPr>
            <w:tcW w:type="dxa" w:w="1872"/>
            <w:shd w:fill="F6F8FA"/>
            <w:vAlign w:val="center"/>
          </w:tcPr>
          <w:p>
            <w:pPr>
              <w:spacing w:before="80" w:after="80"/>
            </w:pPr>
            <w:bookmarkStart w:id="2045" w:name="vocab_archaeology"/>
            <w:r>
              <w:rPr>
                <w:b/>
                <w:color w:val="0969DA"/>
                <w:sz w:val="20"/>
              </w:rPr>
              <w:t>archaeology</w:t>
            </w:r>
            <w:bookmarkEnd w:id="2045"/>
          </w:p>
        </w:tc>
        <w:tc>
          <w:tcPr>
            <w:tcW w:type="dxa" w:w="3168"/>
            <w:shd w:fill="F6F8FA"/>
            <w:vAlign w:val="center"/>
          </w:tcPr>
          <w:p>
            <w:pPr>
              <w:spacing w:before="80" w:after="80"/>
            </w:pPr>
            <w:r>
              <w:rPr>
                <w:color w:val="24292F"/>
                <w:sz w:val="19"/>
              </w:rPr>
              <w:t>The branch of anthropology that studies prehistoric people and their cultures</w:t>
            </w:r>
          </w:p>
        </w:tc>
        <w:tc>
          <w:tcPr>
            <w:tcW w:type="dxa" w:w="2880"/>
            <w:shd w:fill="F6F8FA"/>
            <w:vAlign w:val="center"/>
          </w:tcPr>
          <w:p>
            <w:pPr>
              <w:spacing w:before="80" w:after="80"/>
            </w:pPr>
            <w:r>
              <w:rPr>
                <w:i/>
                <w:sz w:val="17"/>
              </w:rPr>
              <w:t xml:space="preserve">Taiwan’s rich natural environment is deeply woven into its cultural anthropology, </w:t>
            </w:r>
            <w:r>
              <w:rPr>
                <w:b/>
                <w:i/>
                <w:color w:val="0969DA"/>
                <w:sz w:val="17"/>
              </w:rPr>
              <w:t>archaeology</w:t>
            </w:r>
            <w:r>
              <w:rPr>
                <w:i/>
                <w:sz w:val="17"/>
              </w:rPr>
              <w:t>, and ethnology.</w:t>
            </w:r>
          </w:p>
        </w:tc>
        <w:tc>
          <w:tcPr>
            <w:tcW w:type="dxa" w:w="1440"/>
            <w:shd w:fill="F6F8FA"/>
            <w:vAlign w:val="center"/>
          </w:tcPr>
          <w:p>
            <w:pPr>
              <w:spacing w:before="80" w:after="80"/>
              <w:jc w:val="center"/>
            </w:pPr>
            <w:hyperlink w:anchor="text_archaeology" w:tooltip="Return to Passage">
              <w:r>
                <w:rPr>
                  <w:color w:val="0969DA"/>
                  <w:u w:val="single"/>
                </w:rPr>
                <w:t>↩ Return</w:t>
              </w:r>
            </w:hyperlink>
          </w:p>
        </w:tc>
      </w:tr>
      <w:tr>
        <w:tc>
          <w:tcPr>
            <w:tcW w:type="dxa" w:w="1872"/>
            <w:shd w:fill="FFFFFF"/>
            <w:vAlign w:val="center"/>
          </w:tcPr>
          <w:p>
            <w:pPr>
              <w:spacing w:before="80" w:after="80"/>
            </w:pPr>
            <w:bookmarkStart w:id="2038" w:name="vocab_arsenal"/>
            <w:r>
              <w:rPr>
                <w:b/>
                <w:color w:val="0969DA"/>
                <w:sz w:val="20"/>
              </w:rPr>
              <w:t>arsenal</w:t>
            </w:r>
            <w:bookmarkEnd w:id="2038"/>
          </w:p>
        </w:tc>
        <w:tc>
          <w:tcPr>
            <w:tcW w:type="dxa" w:w="3168"/>
            <w:shd w:fill="FFFFFF"/>
            <w:vAlign w:val="center"/>
          </w:tcPr>
          <w:p>
            <w:pPr>
              <w:spacing w:before="80" w:after="80"/>
            </w:pPr>
            <w:r>
              <w:rPr>
                <w:color w:val="24292F"/>
                <w:sz w:val="19"/>
              </w:rPr>
              <w:t>All the weapons and equipment that a country has</w:t>
            </w:r>
          </w:p>
        </w:tc>
        <w:tc>
          <w:tcPr>
            <w:tcW w:type="dxa" w:w="2880"/>
            <w:shd w:fill="FFFFFF"/>
            <w:vAlign w:val="center"/>
          </w:tcPr>
          <w:p>
            <w:pPr>
              <w:spacing w:before="80" w:after="80"/>
            </w:pPr>
            <w:r>
              <w:rPr>
                <w:i/>
                <w:sz w:val="17"/>
              </w:rPr>
              <w:t xml:space="preserve">Rejecting outdated authoritarian practices such as a wartime curfew or reckless resource extraction, modern Taiwan relies on its vast </w:t>
            </w:r>
            <w:r>
              <w:rPr>
                <w:b/>
                <w:i/>
                <w:color w:val="0969DA"/>
                <w:sz w:val="17"/>
              </w:rPr>
              <w:t>arsenal</w:t>
            </w:r>
            <w:r>
              <w:rPr>
                <w:i/>
                <w:sz w:val="17"/>
              </w:rPr>
              <w:t xml:space="preserve"> of scientific knowledge, advanced manufacturing chassis, and industrial pallet logistics to build a sustainable circular economy.</w:t>
            </w:r>
          </w:p>
        </w:tc>
        <w:tc>
          <w:tcPr>
            <w:tcW w:type="dxa" w:w="1440"/>
            <w:shd w:fill="FFFFFF"/>
            <w:vAlign w:val="center"/>
          </w:tcPr>
          <w:p>
            <w:pPr>
              <w:spacing w:before="80" w:after="80"/>
              <w:jc w:val="center"/>
            </w:pPr>
            <w:hyperlink w:anchor="text_arsenal" w:tooltip="Return to Passage">
              <w:r>
                <w:rPr>
                  <w:color w:val="0969DA"/>
                  <w:u w:val="single"/>
                </w:rPr>
                <w:t>↩ Return</w:t>
              </w:r>
            </w:hyperlink>
          </w:p>
        </w:tc>
      </w:tr>
      <w:tr>
        <w:tc>
          <w:tcPr>
            <w:tcW w:type="dxa" w:w="1872"/>
            <w:shd w:fill="F6F8FA"/>
            <w:vAlign w:val="center"/>
          </w:tcPr>
          <w:p>
            <w:pPr>
              <w:spacing w:before="80" w:after="80"/>
            </w:pPr>
            <w:bookmarkStart w:id="2029" w:name="vocab_asteroid"/>
            <w:r>
              <w:rPr>
                <w:b/>
                <w:color w:val="0969DA"/>
                <w:sz w:val="20"/>
              </w:rPr>
              <w:t>asteroid</w:t>
            </w:r>
            <w:bookmarkEnd w:id="2029"/>
          </w:p>
        </w:tc>
        <w:tc>
          <w:tcPr>
            <w:tcW w:type="dxa" w:w="3168"/>
            <w:shd w:fill="F6F8FA"/>
            <w:vAlign w:val="center"/>
          </w:tcPr>
          <w:p>
            <w:pPr>
              <w:spacing w:before="80" w:after="80"/>
            </w:pPr>
            <w:r>
              <w:rPr>
                <w:color w:val="24292F"/>
                <w:sz w:val="19"/>
              </w:rPr>
              <w:t>Any of numerous small celestial bodies composed of rock and metal that move around the sun (mainly between the orbits of Mars and Jupiter)</w:t>
            </w:r>
          </w:p>
        </w:tc>
        <w:tc>
          <w:tcPr>
            <w:tcW w:type="dxa" w:w="2880"/>
            <w:shd w:fill="F6F8FA"/>
            <w:vAlign w:val="center"/>
          </w:tcPr>
          <w:p>
            <w:pPr>
              <w:spacing w:before="80" w:after="80"/>
            </w:pPr>
            <w:r>
              <w:rPr>
                <w:i/>
                <w:sz w:val="17"/>
              </w:rPr>
              <w:t xml:space="preserve">In university laboratories, scientists apply modern metrical techniques to satellite imagery, measuring every minute environmental variation down to the exact meter to reduce the incidence of habitat loss, formulating an accurate prognosis for threatened habitats with empirical data rather than relying on a celestial horoscope or tracking a distant </w:t>
            </w:r>
            <w:r>
              <w:rPr>
                <w:b/>
                <w:i/>
                <w:color w:val="0969DA"/>
                <w:sz w:val="17"/>
              </w:rPr>
              <w:t>asteroid</w:t>
            </w:r>
            <w:r>
              <w:rPr>
                <w:i/>
                <w:sz w:val="17"/>
              </w:rPr>
              <w:t>.</w:t>
            </w:r>
          </w:p>
        </w:tc>
        <w:tc>
          <w:tcPr>
            <w:tcW w:type="dxa" w:w="1440"/>
            <w:shd w:fill="F6F8FA"/>
            <w:vAlign w:val="center"/>
          </w:tcPr>
          <w:p>
            <w:pPr>
              <w:spacing w:before="80" w:after="80"/>
              <w:jc w:val="center"/>
            </w:pPr>
            <w:hyperlink w:anchor="text_asteroid" w:tooltip="Return to Passage">
              <w:r>
                <w:rPr>
                  <w:color w:val="0969DA"/>
                  <w:u w:val="single"/>
                </w:rPr>
                <w:t>↩ Return</w:t>
              </w:r>
            </w:hyperlink>
          </w:p>
        </w:tc>
      </w:tr>
      <w:tr>
        <w:tc>
          <w:tcPr>
            <w:tcW w:type="dxa" w:w="1872"/>
            <w:shd w:fill="FFFFFF"/>
            <w:vAlign w:val="center"/>
          </w:tcPr>
          <w:p>
            <w:pPr>
              <w:spacing w:before="80" w:after="80"/>
            </w:pPr>
            <w:bookmarkStart w:id="2032" w:name="vocab_chassis"/>
            <w:r>
              <w:rPr>
                <w:b/>
                <w:color w:val="0969DA"/>
                <w:sz w:val="20"/>
              </w:rPr>
              <w:t>chassis</w:t>
            </w:r>
            <w:bookmarkEnd w:id="2032"/>
          </w:p>
        </w:tc>
        <w:tc>
          <w:tcPr>
            <w:tcW w:type="dxa" w:w="3168"/>
            <w:shd w:fill="FFFFFF"/>
            <w:vAlign w:val="center"/>
          </w:tcPr>
          <w:p>
            <w:pPr>
              <w:spacing w:before="80" w:after="80"/>
            </w:pPr>
            <w:r>
              <w:rPr>
                <w:color w:val="24292F"/>
                <w:sz w:val="19"/>
              </w:rPr>
              <w:t>Alternative names for the body of a human being</w:t>
            </w:r>
          </w:p>
        </w:tc>
        <w:tc>
          <w:tcPr>
            <w:tcW w:type="dxa" w:w="2880"/>
            <w:shd w:fill="FFFFFF"/>
            <w:vAlign w:val="center"/>
          </w:tcPr>
          <w:p>
            <w:pPr>
              <w:spacing w:before="80" w:after="80"/>
            </w:pPr>
            <w:r>
              <w:rPr>
                <w:i/>
                <w:sz w:val="17"/>
              </w:rPr>
              <w:t xml:space="preserve">Rejecting outdated authoritarian practices such as a wartime curfew or reckless resource extraction, modern Taiwan relies on its vast arsenal of scientific knowledge, advanced manufacturing </w:t>
            </w:r>
            <w:r>
              <w:rPr>
                <w:b/>
                <w:i/>
                <w:color w:val="0969DA"/>
                <w:sz w:val="17"/>
              </w:rPr>
              <w:t>chassis</w:t>
            </w:r>
            <w:r>
              <w:rPr>
                <w:i/>
                <w:sz w:val="17"/>
              </w:rPr>
              <w:t>, and industrial pallet logistics to build a sustainable circular economy.</w:t>
            </w:r>
          </w:p>
        </w:tc>
        <w:tc>
          <w:tcPr>
            <w:tcW w:type="dxa" w:w="1440"/>
            <w:shd w:fill="FFFFFF"/>
            <w:vAlign w:val="center"/>
          </w:tcPr>
          <w:p>
            <w:pPr>
              <w:spacing w:before="80" w:after="80"/>
              <w:jc w:val="center"/>
            </w:pPr>
            <w:hyperlink w:anchor="text_chassis" w:tooltip="Return to Passage">
              <w:r>
                <w:rPr>
                  <w:color w:val="0969DA"/>
                  <w:u w:val="single"/>
                </w:rPr>
                <w:t>↩ Return</w:t>
              </w:r>
            </w:hyperlink>
          </w:p>
        </w:tc>
      </w:tr>
      <w:tr>
        <w:tc>
          <w:tcPr>
            <w:tcW w:type="dxa" w:w="1872"/>
            <w:shd w:fill="F6F8FA"/>
            <w:vAlign w:val="center"/>
          </w:tcPr>
          <w:p>
            <w:pPr>
              <w:spacing w:before="80" w:after="80"/>
            </w:pPr>
            <w:bookmarkStart w:id="2003" w:name="vocab_clime"/>
            <w:r>
              <w:rPr>
                <w:b/>
                <w:color w:val="0969DA"/>
                <w:sz w:val="20"/>
              </w:rPr>
              <w:t>clime</w:t>
            </w:r>
            <w:bookmarkEnd w:id="2003"/>
          </w:p>
        </w:tc>
        <w:tc>
          <w:tcPr>
            <w:tcW w:type="dxa" w:w="3168"/>
            <w:shd w:fill="F6F8FA"/>
            <w:vAlign w:val="center"/>
          </w:tcPr>
          <w:p>
            <w:pPr>
              <w:spacing w:before="80" w:after="80"/>
            </w:pPr>
            <w:r>
              <w:rPr>
                <w:color w:val="24292F"/>
                <w:sz w:val="19"/>
              </w:rPr>
              <w:t>The weather in some location averaged over some long period of time</w:t>
            </w:r>
          </w:p>
        </w:tc>
        <w:tc>
          <w:tcPr>
            <w:tcW w:type="dxa" w:w="2880"/>
            <w:shd w:fill="F6F8FA"/>
            <w:vAlign w:val="center"/>
          </w:tcPr>
          <w:p>
            <w:pPr>
              <w:spacing w:before="80" w:after="80"/>
            </w:pPr>
            <w:r>
              <w:rPr>
                <w:i/>
                <w:sz w:val="17"/>
              </w:rPr>
              <w:t xml:space="preserve">Within a single day, a traveler can journey from the subtropical warmth of a coastal metropolis in a humid </w:t>
            </w:r>
            <w:r>
              <w:rPr>
                <w:b/>
                <w:i/>
                <w:color w:val="0969DA"/>
                <w:sz w:val="17"/>
              </w:rPr>
              <w:t>clime</w:t>
            </w:r>
            <w:r>
              <w:rPr>
                <w:i/>
                <w:sz w:val="17"/>
              </w:rPr>
              <w:t xml:space="preserve"> to the crisp hibernal frost of subalpine peaks, where high-altitude slopes witness a sudden flush of alpine blossoms during the spring season.</w:t>
            </w:r>
          </w:p>
        </w:tc>
        <w:tc>
          <w:tcPr>
            <w:tcW w:type="dxa" w:w="1440"/>
            <w:shd w:fill="F6F8FA"/>
            <w:vAlign w:val="center"/>
          </w:tcPr>
          <w:p>
            <w:pPr>
              <w:spacing w:before="80" w:after="80"/>
              <w:jc w:val="center"/>
            </w:pPr>
            <w:hyperlink w:anchor="text_clime" w:tooltip="Return to Passage">
              <w:r>
                <w:rPr>
                  <w:color w:val="0969DA"/>
                  <w:u w:val="single"/>
                </w:rPr>
                <w:t>↩ Return</w:t>
              </w:r>
            </w:hyperlink>
          </w:p>
        </w:tc>
      </w:tr>
      <w:tr>
        <w:tc>
          <w:tcPr>
            <w:tcW w:type="dxa" w:w="1872"/>
            <w:shd w:fill="FFFFFF"/>
            <w:vAlign w:val="center"/>
          </w:tcPr>
          <w:p>
            <w:pPr>
              <w:spacing w:before="80" w:after="80"/>
            </w:pPr>
            <w:bookmarkStart w:id="2042" w:name="vocab_curfew"/>
            <w:r>
              <w:rPr>
                <w:b/>
                <w:color w:val="0969DA"/>
                <w:sz w:val="20"/>
              </w:rPr>
              <w:t>curfew</w:t>
            </w:r>
            <w:bookmarkEnd w:id="2042"/>
          </w:p>
        </w:tc>
        <w:tc>
          <w:tcPr>
            <w:tcW w:type="dxa" w:w="3168"/>
            <w:shd w:fill="FFFFFF"/>
            <w:vAlign w:val="center"/>
          </w:tcPr>
          <w:p>
            <w:pPr>
              <w:spacing w:before="80" w:after="80"/>
            </w:pPr>
            <w:r>
              <w:rPr>
                <w:color w:val="24292F"/>
                <w:sz w:val="19"/>
              </w:rPr>
              <w:t>The time that the curfew signal is sounded</w:t>
            </w:r>
          </w:p>
        </w:tc>
        <w:tc>
          <w:tcPr>
            <w:tcW w:type="dxa" w:w="2880"/>
            <w:shd w:fill="FFFFFF"/>
            <w:vAlign w:val="center"/>
          </w:tcPr>
          <w:p>
            <w:pPr>
              <w:spacing w:before="80" w:after="80"/>
            </w:pPr>
            <w:r>
              <w:rPr>
                <w:i/>
                <w:sz w:val="17"/>
              </w:rPr>
              <w:t xml:space="preserve">Rejecting outdated authoritarian practices such as a wartime </w:t>
            </w:r>
            <w:r>
              <w:rPr>
                <w:b/>
                <w:i/>
                <w:color w:val="0969DA"/>
                <w:sz w:val="17"/>
              </w:rPr>
              <w:t>curfew</w:t>
            </w:r>
            <w:r>
              <w:rPr>
                <w:i/>
                <w:sz w:val="17"/>
              </w:rPr>
              <w:t xml:space="preserve"> or reckless resource extraction, modern Taiwan relies on its vast arsenal of scientific knowledge, advanced manufacturing chassis, and industrial pallet logistics to build a sustainable circular economy.</w:t>
            </w:r>
          </w:p>
        </w:tc>
        <w:tc>
          <w:tcPr>
            <w:tcW w:type="dxa" w:w="1440"/>
            <w:shd w:fill="FFFFFF"/>
            <w:vAlign w:val="center"/>
          </w:tcPr>
          <w:p>
            <w:pPr>
              <w:spacing w:before="80" w:after="80"/>
              <w:jc w:val="center"/>
            </w:pPr>
            <w:hyperlink w:anchor="text_curfew" w:tooltip="Return to Passage">
              <w:r>
                <w:rPr>
                  <w:color w:val="0969DA"/>
                  <w:u w:val="single"/>
                </w:rPr>
                <w:t>↩ Return</w:t>
              </w:r>
            </w:hyperlink>
          </w:p>
        </w:tc>
      </w:tr>
      <w:tr>
        <w:tc>
          <w:tcPr>
            <w:tcW w:type="dxa" w:w="1872"/>
            <w:shd w:fill="F6F8FA"/>
            <w:vAlign w:val="center"/>
          </w:tcPr>
          <w:p>
            <w:pPr>
              <w:spacing w:before="80" w:after="80"/>
            </w:pPr>
            <w:bookmarkStart w:id="2001" w:name="vocab_demographic"/>
            <w:r>
              <w:rPr>
                <w:b/>
                <w:color w:val="0969DA"/>
                <w:sz w:val="20"/>
              </w:rPr>
              <w:t>demographic</w:t>
            </w:r>
            <w:bookmarkEnd w:id="2001"/>
          </w:p>
        </w:tc>
        <w:tc>
          <w:tcPr>
            <w:tcW w:type="dxa" w:w="3168"/>
            <w:shd w:fill="F6F8FA"/>
            <w:vAlign w:val="center"/>
          </w:tcPr>
          <w:p>
            <w:pPr>
              <w:spacing w:before="80" w:after="80"/>
            </w:pPr>
            <w:r>
              <w:rPr>
                <w:color w:val="24292F"/>
                <w:sz w:val="19"/>
              </w:rPr>
              <w:t>A statistic characterizing human populations (or segments of human populations broken down by age or sex or income etc.)</w:t>
            </w:r>
          </w:p>
        </w:tc>
        <w:tc>
          <w:tcPr>
            <w:tcW w:type="dxa" w:w="2880"/>
            <w:shd w:fill="F6F8FA"/>
            <w:vAlign w:val="center"/>
          </w:tcPr>
          <w:p>
            <w:pPr>
              <w:spacing w:before="80" w:after="80"/>
            </w:pPr>
            <w:r>
              <w:rPr>
                <w:i/>
                <w:sz w:val="17"/>
              </w:rPr>
              <w:t xml:space="preserve">The island’s cultural heritage also finds expression in world-renowned night market gastronomy, where fresh local produce and agricultural bounty are transformed into a culinary feast that reflects the rich </w:t>
            </w:r>
            <w:r>
              <w:rPr>
                <w:b/>
                <w:i/>
                <w:color w:val="0969DA"/>
                <w:sz w:val="17"/>
              </w:rPr>
              <w:t>demographic</w:t>
            </w:r>
            <w:r>
              <w:rPr>
                <w:i/>
                <w:sz w:val="17"/>
              </w:rPr>
              <w:t xml:space="preserve"> tapestry of contemporary Taiwan.</w:t>
            </w:r>
          </w:p>
        </w:tc>
        <w:tc>
          <w:tcPr>
            <w:tcW w:type="dxa" w:w="1440"/>
            <w:shd w:fill="F6F8FA"/>
            <w:vAlign w:val="center"/>
          </w:tcPr>
          <w:p>
            <w:pPr>
              <w:spacing w:before="80" w:after="80"/>
              <w:jc w:val="center"/>
            </w:pPr>
            <w:hyperlink w:anchor="text_demographic" w:tooltip="Return to Passage">
              <w:r>
                <w:rPr>
                  <w:color w:val="0969DA"/>
                  <w:u w:val="single"/>
                </w:rPr>
                <w:t>↩ Return</w:t>
              </w:r>
            </w:hyperlink>
          </w:p>
        </w:tc>
      </w:tr>
      <w:tr>
        <w:tc>
          <w:tcPr>
            <w:tcW w:type="dxa" w:w="1872"/>
            <w:shd w:fill="FFFFFF"/>
            <w:vAlign w:val="center"/>
          </w:tcPr>
          <w:p>
            <w:pPr>
              <w:spacing w:before="80" w:after="80"/>
            </w:pPr>
            <w:bookmarkStart w:id="2040" w:name="vocab_diurnal"/>
            <w:r>
              <w:rPr>
                <w:b/>
                <w:color w:val="0969DA"/>
                <w:sz w:val="20"/>
              </w:rPr>
              <w:t>diurnal</w:t>
            </w:r>
            <w:bookmarkEnd w:id="2040"/>
          </w:p>
        </w:tc>
        <w:tc>
          <w:tcPr>
            <w:tcW w:type="dxa" w:w="3168"/>
            <w:shd w:fill="FFFFFF"/>
            <w:vAlign w:val="center"/>
          </w:tcPr>
          <w:p>
            <w:pPr>
              <w:spacing w:before="80" w:after="80"/>
            </w:pPr>
            <w:r>
              <w:rPr>
                <w:color w:val="24292F"/>
                <w:sz w:val="19"/>
              </w:rPr>
              <w:t>Of or belonging to or active during the day</w:t>
            </w:r>
          </w:p>
        </w:tc>
        <w:tc>
          <w:tcPr>
            <w:tcW w:type="dxa" w:w="2880"/>
            <w:shd w:fill="FFFFFF"/>
            <w:vAlign w:val="center"/>
          </w:tcPr>
          <w:p>
            <w:pPr>
              <w:spacing w:before="80" w:after="80"/>
            </w:pPr>
            <w:r>
              <w:rPr>
                <w:i/>
                <w:sz w:val="17"/>
              </w:rPr>
              <w:t xml:space="preserve">As evening descends into the misty gloaming, after the </w:t>
            </w:r>
            <w:r>
              <w:rPr>
                <w:b/>
                <w:i/>
                <w:color w:val="0969DA"/>
                <w:sz w:val="17"/>
              </w:rPr>
              <w:t>diurnal</w:t>
            </w:r>
            <w:r>
              <w:rPr>
                <w:i/>
                <w:sz w:val="17"/>
              </w:rPr>
              <w:t xml:space="preserve"> sunlight fades, the forest canopy displays a vibrant palette of emerald mosses, towering cypresses, and endemic flora that have evolved in geographical isolation.</w:t>
            </w:r>
          </w:p>
        </w:tc>
        <w:tc>
          <w:tcPr>
            <w:tcW w:type="dxa" w:w="1440"/>
            <w:shd w:fill="FFFFFF"/>
            <w:vAlign w:val="center"/>
          </w:tcPr>
          <w:p>
            <w:pPr>
              <w:spacing w:before="80" w:after="80"/>
              <w:jc w:val="center"/>
            </w:pPr>
            <w:hyperlink w:anchor="text_diurnal" w:tooltip="Return to Passage">
              <w:r>
                <w:rPr>
                  <w:color w:val="0969DA"/>
                  <w:u w:val="single"/>
                </w:rPr>
                <w:t>↩ Return</w:t>
              </w:r>
            </w:hyperlink>
          </w:p>
        </w:tc>
      </w:tr>
      <w:tr>
        <w:tc>
          <w:tcPr>
            <w:tcW w:type="dxa" w:w="1872"/>
            <w:shd w:fill="F6F8FA"/>
            <w:vAlign w:val="center"/>
          </w:tcPr>
          <w:p>
            <w:pPr>
              <w:spacing w:before="80" w:after="80"/>
            </w:pPr>
            <w:bookmarkStart w:id="2046" w:name="vocab_earmark"/>
            <w:r>
              <w:rPr>
                <w:b/>
                <w:color w:val="0969DA"/>
                <w:sz w:val="20"/>
              </w:rPr>
              <w:t>earmark</w:t>
            </w:r>
            <w:bookmarkEnd w:id="2046"/>
          </w:p>
        </w:tc>
        <w:tc>
          <w:tcPr>
            <w:tcW w:type="dxa" w:w="3168"/>
            <w:shd w:fill="F6F8FA"/>
            <w:vAlign w:val="center"/>
          </w:tcPr>
          <w:p>
            <w:pPr>
              <w:spacing w:before="80" w:after="80"/>
            </w:pPr>
            <w:r>
              <w:rPr>
                <w:color w:val="24292F"/>
                <w:sz w:val="19"/>
              </w:rPr>
              <w:t>Identification mark on the ear of a domestic animal</w:t>
            </w:r>
          </w:p>
        </w:tc>
        <w:tc>
          <w:tcPr>
            <w:tcW w:type="dxa" w:w="2880"/>
            <w:shd w:fill="F6F8FA"/>
            <w:vAlign w:val="center"/>
          </w:tcPr>
          <w:p>
            <w:pPr>
              <w:spacing w:before="80" w:after="80"/>
            </w:pPr>
            <w:r>
              <w:rPr>
                <w:i/>
                <w:sz w:val="17"/>
              </w:rPr>
              <w:t xml:space="preserve">The government acts to </w:t>
            </w:r>
            <w:r>
              <w:rPr>
                <w:b/>
                <w:i/>
                <w:color w:val="0969DA"/>
                <w:sz w:val="17"/>
              </w:rPr>
              <w:t>earmark</w:t>
            </w:r>
            <w:r>
              <w:rPr>
                <w:i/>
                <w:sz w:val="17"/>
              </w:rPr>
              <w:t xml:space="preserve"> substantial fiscal investments for renewable energy and biodiversity conservation, ensuring that economic development along the oceanic margin does not trigger ecological recession or environmental collapse.</w:t>
            </w:r>
          </w:p>
        </w:tc>
        <w:tc>
          <w:tcPr>
            <w:tcW w:type="dxa" w:w="1440"/>
            <w:shd w:fill="F6F8FA"/>
            <w:vAlign w:val="center"/>
          </w:tcPr>
          <w:p>
            <w:pPr>
              <w:spacing w:before="80" w:after="80"/>
              <w:jc w:val="center"/>
            </w:pPr>
            <w:hyperlink w:anchor="text_earmark" w:tooltip="Return to Passage">
              <w:r>
                <w:rPr>
                  <w:color w:val="0969DA"/>
                  <w:u w:val="single"/>
                </w:rPr>
                <w:t>↩ Return</w:t>
              </w:r>
            </w:hyperlink>
          </w:p>
        </w:tc>
      </w:tr>
      <w:tr>
        <w:tc>
          <w:tcPr>
            <w:tcW w:type="dxa" w:w="1872"/>
            <w:shd w:fill="FFFFFF"/>
            <w:vAlign w:val="center"/>
          </w:tcPr>
          <w:p>
            <w:pPr>
              <w:spacing w:before="80" w:after="80"/>
            </w:pPr>
            <w:bookmarkStart w:id="2018" w:name="vocab_ecologist"/>
            <w:r>
              <w:rPr>
                <w:b/>
                <w:color w:val="0969DA"/>
                <w:sz w:val="20"/>
              </w:rPr>
              <w:t>ecologist</w:t>
            </w:r>
            <w:bookmarkEnd w:id="2018"/>
          </w:p>
        </w:tc>
        <w:tc>
          <w:tcPr>
            <w:tcW w:type="dxa" w:w="3168"/>
            <w:shd w:fill="FFFFFF"/>
            <w:vAlign w:val="center"/>
          </w:tcPr>
          <w:p>
            <w:pPr>
              <w:spacing w:before="80" w:after="80"/>
            </w:pPr>
            <w:r>
              <w:rPr>
                <w:color w:val="24292F"/>
                <w:sz w:val="19"/>
              </w:rPr>
              <w:t>A biologist who studies the relation between organisms and their environment</w:t>
            </w:r>
          </w:p>
        </w:tc>
        <w:tc>
          <w:tcPr>
            <w:tcW w:type="dxa" w:w="2880"/>
            <w:shd w:fill="FFFFFF"/>
            <w:vAlign w:val="center"/>
          </w:tcPr>
          <w:p>
            <w:pPr>
              <w:spacing w:before="80" w:after="80"/>
            </w:pPr>
            <w:r>
              <w:rPr>
                <w:i/>
                <w:sz w:val="17"/>
              </w:rPr>
              <w:t xml:space="preserve">A trained </w:t>
            </w:r>
            <w:r>
              <w:rPr>
                <w:b/>
                <w:i/>
                <w:color w:val="0969DA"/>
                <w:sz w:val="17"/>
              </w:rPr>
              <w:t>ecologist</w:t>
            </w:r>
            <w:r>
              <w:rPr>
                <w:i/>
                <w:sz w:val="17"/>
              </w:rPr>
              <w:t xml:space="preserve"> can observe acute changes from the vernal equinox to the winter solstice, marveling at how high ridges preserve germinal relics from a distant geological epoch across each ancient eon.</w:t>
            </w:r>
          </w:p>
        </w:tc>
        <w:tc>
          <w:tcPr>
            <w:tcW w:type="dxa" w:w="1440"/>
            <w:shd w:fill="FFFFFF"/>
            <w:vAlign w:val="center"/>
          </w:tcPr>
          <w:p>
            <w:pPr>
              <w:spacing w:before="80" w:after="80"/>
              <w:jc w:val="center"/>
            </w:pPr>
            <w:hyperlink w:anchor="text_ecologist" w:tooltip="Return to Passage">
              <w:r>
                <w:rPr>
                  <w:color w:val="0969DA"/>
                  <w:u w:val="single"/>
                </w:rPr>
                <w:t>↩ Return</w:t>
              </w:r>
            </w:hyperlink>
          </w:p>
        </w:tc>
      </w:tr>
      <w:tr>
        <w:tc>
          <w:tcPr>
            <w:tcW w:type="dxa" w:w="1872"/>
            <w:shd w:fill="F6F8FA"/>
            <w:vAlign w:val="center"/>
          </w:tcPr>
          <w:p>
            <w:pPr>
              <w:spacing w:before="80" w:after="80"/>
            </w:pPr>
            <w:bookmarkStart w:id="2043" w:name="vocab_economy"/>
            <w:r>
              <w:rPr>
                <w:b/>
                <w:color w:val="0969DA"/>
                <w:sz w:val="20"/>
              </w:rPr>
              <w:t>economy</w:t>
            </w:r>
            <w:bookmarkEnd w:id="2043"/>
          </w:p>
        </w:tc>
        <w:tc>
          <w:tcPr>
            <w:tcW w:type="dxa" w:w="3168"/>
            <w:shd w:fill="F6F8FA"/>
            <w:vAlign w:val="center"/>
          </w:tcPr>
          <w:p>
            <w:pPr>
              <w:spacing w:before="80" w:after="80"/>
            </w:pPr>
            <w:r>
              <w:rPr>
                <w:color w:val="24292F"/>
                <w:sz w:val="19"/>
              </w:rPr>
              <w:t>The system of production and distribution and consumption</w:t>
            </w:r>
          </w:p>
        </w:tc>
        <w:tc>
          <w:tcPr>
            <w:tcW w:type="dxa" w:w="2880"/>
            <w:shd w:fill="F6F8FA"/>
            <w:vAlign w:val="center"/>
          </w:tcPr>
          <w:p>
            <w:pPr>
              <w:spacing w:before="80" w:after="80"/>
            </w:pPr>
            <w:r>
              <w:rPr>
                <w:i/>
                <w:sz w:val="17"/>
              </w:rPr>
              <w:t xml:space="preserve">Today, as Taiwan navigates the shifting currents of the global </w:t>
            </w:r>
            <w:r>
              <w:rPr>
                <w:b/>
                <w:i/>
                <w:color w:val="0969DA"/>
                <w:sz w:val="17"/>
              </w:rPr>
              <w:t>economy</w:t>
            </w:r>
            <w:r>
              <w:rPr>
                <w:i/>
                <w:sz w:val="17"/>
              </w:rPr>
              <w:t>, its leaders recognize that environmental preservation must remain a salient priority, especially as green sustainability comes into worldwide vogue.</w:t>
            </w:r>
          </w:p>
        </w:tc>
        <w:tc>
          <w:tcPr>
            <w:tcW w:type="dxa" w:w="1440"/>
            <w:shd w:fill="F6F8FA"/>
            <w:vAlign w:val="center"/>
          </w:tcPr>
          <w:p>
            <w:pPr>
              <w:spacing w:before="80" w:after="80"/>
              <w:jc w:val="center"/>
            </w:pPr>
            <w:hyperlink w:anchor="text_economy" w:tooltip="Return to Passage">
              <w:r>
                <w:rPr>
                  <w:color w:val="0969DA"/>
                  <w:u w:val="single"/>
                </w:rPr>
                <w:t>↩ Return</w:t>
              </w:r>
            </w:hyperlink>
          </w:p>
        </w:tc>
      </w:tr>
      <w:tr>
        <w:tc>
          <w:tcPr>
            <w:tcW w:type="dxa" w:w="1872"/>
            <w:shd w:fill="FFFFFF"/>
            <w:vAlign w:val="center"/>
          </w:tcPr>
          <w:p>
            <w:pPr>
              <w:spacing w:before="80" w:after="80"/>
            </w:pPr>
            <w:bookmarkStart w:id="2041" w:name="vocab_ecosystem"/>
            <w:r>
              <w:rPr>
                <w:b/>
                <w:color w:val="0969DA"/>
                <w:sz w:val="20"/>
              </w:rPr>
              <w:t>ecosystem</w:t>
            </w:r>
            <w:bookmarkEnd w:id="2041"/>
          </w:p>
        </w:tc>
        <w:tc>
          <w:tcPr>
            <w:tcW w:type="dxa" w:w="3168"/>
            <w:shd w:fill="FFFFFF"/>
            <w:vAlign w:val="center"/>
          </w:tcPr>
          <w:p>
            <w:pPr>
              <w:spacing w:before="80" w:after="80"/>
            </w:pPr>
            <w:r>
              <w:rPr>
                <w:color w:val="24292F"/>
                <w:sz w:val="19"/>
              </w:rPr>
              <w:t>A system formed by the interaction of a community of organisms with their physical environment</w:t>
            </w:r>
          </w:p>
        </w:tc>
        <w:tc>
          <w:tcPr>
            <w:tcW w:type="dxa" w:w="2880"/>
            <w:shd w:fill="FFFFFF"/>
            <w:vAlign w:val="center"/>
          </w:tcPr>
          <w:p>
            <w:pPr>
              <w:spacing w:before="80" w:after="80"/>
            </w:pPr>
            <w:r>
              <w:rPr>
                <w:i/>
                <w:sz w:val="17"/>
              </w:rPr>
              <w:t xml:space="preserve">Straddling the Tropic of Cancer, the island of Taiwan encompasses a breathtaking geographical topography that compresses diverse climate zones into an extraordinary island </w:t>
            </w:r>
            <w:r>
              <w:rPr>
                <w:b/>
                <w:i/>
                <w:color w:val="0969DA"/>
                <w:sz w:val="17"/>
              </w:rPr>
              <w:t>ecosystem</w:t>
            </w:r>
            <w:r>
              <w:rPr>
                <w:i/>
                <w:sz w:val="17"/>
              </w:rPr>
              <w:t>.</w:t>
            </w:r>
          </w:p>
        </w:tc>
        <w:tc>
          <w:tcPr>
            <w:tcW w:type="dxa" w:w="1440"/>
            <w:shd w:fill="FFFFFF"/>
            <w:vAlign w:val="center"/>
          </w:tcPr>
          <w:p>
            <w:pPr>
              <w:spacing w:before="80" w:after="80"/>
              <w:jc w:val="center"/>
            </w:pPr>
            <w:hyperlink w:anchor="text_ecosystem" w:tooltip="Return to Passage">
              <w:r>
                <w:rPr>
                  <w:color w:val="0969DA"/>
                  <w:u w:val="single"/>
                </w:rPr>
                <w:t>↩ Return</w:t>
              </w:r>
            </w:hyperlink>
          </w:p>
        </w:tc>
      </w:tr>
      <w:tr>
        <w:tc>
          <w:tcPr>
            <w:tcW w:type="dxa" w:w="1872"/>
            <w:shd w:fill="F6F8FA"/>
            <w:vAlign w:val="center"/>
          </w:tcPr>
          <w:p>
            <w:pPr>
              <w:spacing w:before="80" w:after="80"/>
            </w:pPr>
            <w:bookmarkStart w:id="2004" w:name="vocab_egress"/>
            <w:r>
              <w:rPr>
                <w:b/>
                <w:color w:val="0969DA"/>
                <w:sz w:val="20"/>
              </w:rPr>
              <w:t>egress</w:t>
            </w:r>
            <w:bookmarkEnd w:id="2004"/>
          </w:p>
        </w:tc>
        <w:tc>
          <w:tcPr>
            <w:tcW w:type="dxa" w:w="3168"/>
            <w:shd w:fill="F6F8FA"/>
            <w:vAlign w:val="center"/>
          </w:tcPr>
          <w:p>
            <w:pPr>
              <w:spacing w:before="80" w:after="80"/>
            </w:pPr>
            <w:r>
              <w:rPr>
                <w:color w:val="24292F"/>
                <w:sz w:val="19"/>
              </w:rPr>
              <w:t>(astronomy) the reappearance of a celestial body after an eclipse</w:t>
            </w:r>
          </w:p>
        </w:tc>
        <w:tc>
          <w:tcPr>
            <w:tcW w:type="dxa" w:w="2880"/>
            <w:shd w:fill="F6F8FA"/>
            <w:vAlign w:val="center"/>
          </w:tcPr>
          <w:p>
            <w:pPr>
              <w:spacing w:before="80" w:after="80"/>
            </w:pPr>
            <w:r>
              <w:rPr>
                <w:i/>
                <w:sz w:val="17"/>
              </w:rPr>
              <w:t xml:space="preserve">Taiwan proves that a prosperous, democratic society can safeguard its natural heritage while shining as a green vanguard on the international stage, protecting its sovereign </w:t>
            </w:r>
            <w:r>
              <w:rPr>
                <w:b/>
                <w:i/>
                <w:color w:val="0969DA"/>
                <w:sz w:val="17"/>
              </w:rPr>
              <w:t>egress</w:t>
            </w:r>
            <w:r>
              <w:rPr>
                <w:i/>
                <w:sz w:val="17"/>
              </w:rPr>
              <w:t xml:space="preserve"> to the global community.</w:t>
            </w:r>
          </w:p>
        </w:tc>
        <w:tc>
          <w:tcPr>
            <w:tcW w:type="dxa" w:w="1440"/>
            <w:shd w:fill="F6F8FA"/>
            <w:vAlign w:val="center"/>
          </w:tcPr>
          <w:p>
            <w:pPr>
              <w:spacing w:before="80" w:after="80"/>
              <w:jc w:val="center"/>
            </w:pPr>
            <w:hyperlink w:anchor="text_egress" w:tooltip="Return to Passage">
              <w:r>
                <w:rPr>
                  <w:color w:val="0969DA"/>
                  <w:u w:val="single"/>
                </w:rPr>
                <w:t>↩ Return</w:t>
              </w:r>
            </w:hyperlink>
          </w:p>
        </w:tc>
      </w:tr>
      <w:tr>
        <w:tc>
          <w:tcPr>
            <w:tcW w:type="dxa" w:w="1872"/>
            <w:shd w:fill="FFFFFF"/>
            <w:vAlign w:val="center"/>
          </w:tcPr>
          <w:p>
            <w:pPr>
              <w:spacing w:before="80" w:after="80"/>
            </w:pPr>
            <w:bookmarkStart w:id="2030" w:name="vocab_eon"/>
            <w:r>
              <w:rPr>
                <w:b/>
                <w:color w:val="0969DA"/>
                <w:sz w:val="20"/>
              </w:rPr>
              <w:t>eon</w:t>
            </w:r>
            <w:bookmarkEnd w:id="2030"/>
          </w:p>
        </w:tc>
        <w:tc>
          <w:tcPr>
            <w:tcW w:type="dxa" w:w="3168"/>
            <w:shd w:fill="FFFFFF"/>
            <w:vAlign w:val="center"/>
          </w:tcPr>
          <w:p>
            <w:pPr>
              <w:spacing w:before="80" w:after="80"/>
            </w:pPr>
            <w:r>
              <w:rPr>
                <w:color w:val="24292F"/>
                <w:sz w:val="19"/>
              </w:rPr>
              <w:t>The longest division of geological time</w:t>
            </w:r>
          </w:p>
        </w:tc>
        <w:tc>
          <w:tcPr>
            <w:tcW w:type="dxa" w:w="2880"/>
            <w:shd w:fill="FFFFFF"/>
            <w:vAlign w:val="center"/>
          </w:tcPr>
          <w:p>
            <w:pPr>
              <w:spacing w:before="80" w:after="80"/>
            </w:pPr>
            <w:r>
              <w:rPr>
                <w:i/>
                <w:sz w:val="17"/>
              </w:rPr>
              <w:t xml:space="preserve">A trained ecologist can observe acute changes from the vernal equinox to the winter solstice, marveling at how high ridges preserve germinal relics from a distant geological epoch across each ancient </w:t>
            </w:r>
            <w:r>
              <w:rPr>
                <w:b/>
                <w:i/>
                <w:color w:val="0969DA"/>
                <w:sz w:val="17"/>
              </w:rPr>
              <w:t>eon</w:t>
            </w:r>
            <w:r>
              <w:rPr>
                <w:i/>
                <w:sz w:val="17"/>
              </w:rPr>
              <w:t>.</w:t>
            </w:r>
          </w:p>
        </w:tc>
        <w:tc>
          <w:tcPr>
            <w:tcW w:type="dxa" w:w="1440"/>
            <w:shd w:fill="FFFFFF"/>
            <w:vAlign w:val="center"/>
          </w:tcPr>
          <w:p>
            <w:pPr>
              <w:spacing w:before="80" w:after="80"/>
              <w:jc w:val="center"/>
            </w:pPr>
            <w:hyperlink w:anchor="text_eon" w:tooltip="Return to Passage">
              <w:r>
                <w:rPr>
                  <w:color w:val="0969DA"/>
                  <w:u w:val="single"/>
                </w:rPr>
                <w:t>↩ Return</w:t>
              </w:r>
            </w:hyperlink>
          </w:p>
        </w:tc>
      </w:tr>
      <w:tr>
        <w:tc>
          <w:tcPr>
            <w:tcW w:type="dxa" w:w="1872"/>
            <w:shd w:fill="F6F8FA"/>
            <w:vAlign w:val="center"/>
          </w:tcPr>
          <w:p>
            <w:pPr>
              <w:spacing w:before="80" w:after="80"/>
            </w:pPr>
            <w:bookmarkStart w:id="2002" w:name="vocab_epoch"/>
            <w:r>
              <w:rPr>
                <w:b/>
                <w:color w:val="0969DA"/>
                <w:sz w:val="20"/>
              </w:rPr>
              <w:t>epoch</w:t>
            </w:r>
            <w:bookmarkEnd w:id="2002"/>
          </w:p>
        </w:tc>
        <w:tc>
          <w:tcPr>
            <w:tcW w:type="dxa" w:w="3168"/>
            <w:shd w:fill="F6F8FA"/>
            <w:vAlign w:val="center"/>
          </w:tcPr>
          <w:p>
            <w:pPr>
              <w:spacing w:before="80" w:after="80"/>
            </w:pPr>
            <w:r>
              <w:rPr>
                <w:color w:val="24292F"/>
                <w:sz w:val="19"/>
              </w:rPr>
              <w:t>A period marked by distinctive character or reckoned from a fixed point or event</w:t>
            </w:r>
          </w:p>
        </w:tc>
        <w:tc>
          <w:tcPr>
            <w:tcW w:type="dxa" w:w="2880"/>
            <w:shd w:fill="F6F8FA"/>
            <w:vAlign w:val="center"/>
          </w:tcPr>
          <w:p>
            <w:pPr>
              <w:spacing w:before="80" w:after="80"/>
            </w:pPr>
            <w:r>
              <w:rPr>
                <w:i/>
                <w:sz w:val="17"/>
              </w:rPr>
              <w:t xml:space="preserve">A trained ecologist can observe acute changes from the vernal equinox to the winter solstice, marveling at how high ridges preserve germinal relics from a distant geological </w:t>
            </w:r>
            <w:r>
              <w:rPr>
                <w:b/>
                <w:i/>
                <w:color w:val="0969DA"/>
                <w:sz w:val="17"/>
              </w:rPr>
              <w:t>epoch</w:t>
            </w:r>
            <w:r>
              <w:rPr>
                <w:i/>
                <w:sz w:val="17"/>
              </w:rPr>
              <w:t xml:space="preserve"> across each ancient eon.</w:t>
            </w:r>
          </w:p>
        </w:tc>
        <w:tc>
          <w:tcPr>
            <w:tcW w:type="dxa" w:w="1440"/>
            <w:shd w:fill="F6F8FA"/>
            <w:vAlign w:val="center"/>
          </w:tcPr>
          <w:p>
            <w:pPr>
              <w:spacing w:before="80" w:after="80"/>
              <w:jc w:val="center"/>
            </w:pPr>
            <w:hyperlink w:anchor="text_epoch" w:tooltip="Return to Passage">
              <w:r>
                <w:rPr>
                  <w:color w:val="0969DA"/>
                  <w:u w:val="single"/>
                </w:rPr>
                <w:t>↩ Return</w:t>
              </w:r>
            </w:hyperlink>
          </w:p>
        </w:tc>
      </w:tr>
      <w:tr>
        <w:tc>
          <w:tcPr>
            <w:tcW w:type="dxa" w:w="1872"/>
            <w:shd w:fill="FFFFFF"/>
            <w:vAlign w:val="center"/>
          </w:tcPr>
          <w:p>
            <w:pPr>
              <w:spacing w:before="80" w:after="80"/>
            </w:pPr>
            <w:bookmarkStart w:id="2008" w:name="vocab_equinox"/>
            <w:r>
              <w:rPr>
                <w:b/>
                <w:color w:val="0969DA"/>
                <w:sz w:val="20"/>
              </w:rPr>
              <w:t>equinox</w:t>
            </w:r>
            <w:bookmarkEnd w:id="2008"/>
          </w:p>
        </w:tc>
        <w:tc>
          <w:tcPr>
            <w:tcW w:type="dxa" w:w="3168"/>
            <w:shd w:fill="FFFFFF"/>
            <w:vAlign w:val="center"/>
          </w:tcPr>
          <w:p>
            <w:pPr>
              <w:spacing w:before="80" w:after="80"/>
            </w:pPr>
            <w:r>
              <w:rPr>
                <w:color w:val="24292F"/>
                <w:sz w:val="19"/>
              </w:rPr>
              <w:t>Either of two times of the year when the sun crosses the plane of the earth's equator and day and night are of equal length</w:t>
            </w:r>
          </w:p>
        </w:tc>
        <w:tc>
          <w:tcPr>
            <w:tcW w:type="dxa" w:w="2880"/>
            <w:shd w:fill="FFFFFF"/>
            <w:vAlign w:val="center"/>
          </w:tcPr>
          <w:p>
            <w:pPr>
              <w:spacing w:before="80" w:after="80"/>
            </w:pPr>
            <w:r>
              <w:rPr>
                <w:i/>
                <w:sz w:val="17"/>
              </w:rPr>
              <w:t xml:space="preserve">A trained ecologist can observe acute changes from the vernal </w:t>
            </w:r>
            <w:r>
              <w:rPr>
                <w:b/>
                <w:i/>
                <w:color w:val="0969DA"/>
                <w:sz w:val="17"/>
              </w:rPr>
              <w:t>equinox</w:t>
            </w:r>
            <w:r>
              <w:rPr>
                <w:i/>
                <w:sz w:val="17"/>
              </w:rPr>
              <w:t xml:space="preserve"> to the winter solstice, marveling at how high ridges preserve germinal relics from a distant geological epoch across each ancient eon.</w:t>
            </w:r>
          </w:p>
        </w:tc>
        <w:tc>
          <w:tcPr>
            <w:tcW w:type="dxa" w:w="1440"/>
            <w:shd w:fill="FFFFFF"/>
            <w:vAlign w:val="center"/>
          </w:tcPr>
          <w:p>
            <w:pPr>
              <w:spacing w:before="80" w:after="80"/>
              <w:jc w:val="center"/>
            </w:pPr>
            <w:hyperlink w:anchor="text_equinox" w:tooltip="Return to Passage">
              <w:r>
                <w:rPr>
                  <w:color w:val="0969DA"/>
                  <w:u w:val="single"/>
                </w:rPr>
                <w:t>↩ Return</w:t>
              </w:r>
            </w:hyperlink>
          </w:p>
        </w:tc>
      </w:tr>
      <w:tr>
        <w:tc>
          <w:tcPr>
            <w:tcW w:type="dxa" w:w="1872"/>
            <w:shd w:fill="F6F8FA"/>
            <w:vAlign w:val="center"/>
          </w:tcPr>
          <w:p>
            <w:pPr>
              <w:spacing w:before="80" w:after="80"/>
            </w:pPr>
            <w:bookmarkStart w:id="2022" w:name="vocab_ethnology"/>
            <w:r>
              <w:rPr>
                <w:b/>
                <w:color w:val="0969DA"/>
                <w:sz w:val="20"/>
              </w:rPr>
              <w:t>ethnology</w:t>
            </w:r>
            <w:bookmarkEnd w:id="2022"/>
          </w:p>
        </w:tc>
        <w:tc>
          <w:tcPr>
            <w:tcW w:type="dxa" w:w="3168"/>
            <w:shd w:fill="F6F8FA"/>
            <w:vAlign w:val="center"/>
          </w:tcPr>
          <w:p>
            <w:pPr>
              <w:spacing w:before="80" w:after="80"/>
            </w:pPr>
            <w:r>
              <w:rPr>
                <w:color w:val="24292F"/>
                <w:sz w:val="19"/>
              </w:rPr>
              <w:t>The branch of anthropology that deals with the division of humankind into races and with their origins and distribution and distinctive characteristics</w:t>
            </w:r>
          </w:p>
        </w:tc>
        <w:tc>
          <w:tcPr>
            <w:tcW w:type="dxa" w:w="2880"/>
            <w:shd w:fill="F6F8FA"/>
            <w:vAlign w:val="center"/>
          </w:tcPr>
          <w:p>
            <w:pPr>
              <w:spacing w:before="80" w:after="80"/>
            </w:pPr>
            <w:r>
              <w:rPr>
                <w:i/>
                <w:sz w:val="17"/>
              </w:rPr>
              <w:t xml:space="preserve">Taiwan’s rich natural environment is deeply woven into its cultural anthropology, archaeology, and </w:t>
            </w:r>
            <w:r>
              <w:rPr>
                <w:b/>
                <w:i/>
                <w:color w:val="0969DA"/>
                <w:sz w:val="17"/>
              </w:rPr>
              <w:t>ethnology</w:t>
            </w:r>
            <w:r>
              <w:rPr>
                <w:i/>
                <w:sz w:val="17"/>
              </w:rPr>
              <w:t>.</w:t>
            </w:r>
          </w:p>
        </w:tc>
        <w:tc>
          <w:tcPr>
            <w:tcW w:type="dxa" w:w="1440"/>
            <w:shd w:fill="F6F8FA"/>
            <w:vAlign w:val="center"/>
          </w:tcPr>
          <w:p>
            <w:pPr>
              <w:spacing w:before="80" w:after="80"/>
              <w:jc w:val="center"/>
            </w:pPr>
            <w:hyperlink w:anchor="text_ethnology" w:tooltip="Return to Passage">
              <w:r>
                <w:rPr>
                  <w:color w:val="0969DA"/>
                  <w:u w:val="single"/>
                </w:rPr>
                <w:t>↩ Return</w:t>
              </w:r>
            </w:hyperlink>
          </w:p>
        </w:tc>
      </w:tr>
      <w:tr>
        <w:tc>
          <w:tcPr>
            <w:tcW w:type="dxa" w:w="1872"/>
            <w:shd w:fill="FFFFFF"/>
            <w:vAlign w:val="center"/>
          </w:tcPr>
          <w:p>
            <w:pPr>
              <w:spacing w:before="80" w:after="80"/>
            </w:pPr>
            <w:bookmarkStart w:id="2024" w:name="vocab_fathom"/>
            <w:r>
              <w:rPr>
                <w:b/>
                <w:color w:val="0969DA"/>
                <w:sz w:val="20"/>
              </w:rPr>
              <w:t>fathom</w:t>
            </w:r>
            <w:bookmarkEnd w:id="2024"/>
          </w:p>
        </w:tc>
        <w:tc>
          <w:tcPr>
            <w:tcW w:type="dxa" w:w="3168"/>
            <w:shd w:fill="FFFFFF"/>
            <w:vAlign w:val="center"/>
          </w:tcPr>
          <w:p>
            <w:pPr>
              <w:spacing w:before="80" w:after="80"/>
            </w:pPr>
            <w:r>
              <w:rPr>
                <w:color w:val="24292F"/>
                <w:sz w:val="19"/>
              </w:rPr>
              <w:t>A linear unit of measurement (equal to 6 feet) for water depth</w:t>
            </w:r>
          </w:p>
        </w:tc>
        <w:tc>
          <w:tcPr>
            <w:tcW w:type="dxa" w:w="2880"/>
            <w:shd w:fill="FFFFFF"/>
            <w:vAlign w:val="center"/>
          </w:tcPr>
          <w:p>
            <w:pPr>
              <w:spacing w:before="80" w:after="80"/>
            </w:pPr>
            <w:r>
              <w:rPr>
                <w:i/>
                <w:sz w:val="17"/>
              </w:rPr>
              <w:t xml:space="preserve">Naturalists exercise intellectual acuity to </w:t>
            </w:r>
            <w:r>
              <w:rPr>
                <w:b/>
                <w:i/>
                <w:color w:val="0969DA"/>
                <w:sz w:val="17"/>
              </w:rPr>
              <w:t>fathom</w:t>
            </w:r>
            <w:r>
              <w:rPr>
                <w:i/>
                <w:sz w:val="17"/>
              </w:rPr>
              <w:t xml:space="preserve"> the complex interplay between coastal geography and wildlife survival, noting how the rich marine fauna supports both wildlife and local fishing communities without a scruple of ecological neglect.</w:t>
            </w:r>
          </w:p>
        </w:tc>
        <w:tc>
          <w:tcPr>
            <w:tcW w:type="dxa" w:w="1440"/>
            <w:shd w:fill="FFFFFF"/>
            <w:vAlign w:val="center"/>
          </w:tcPr>
          <w:p>
            <w:pPr>
              <w:spacing w:before="80" w:after="80"/>
              <w:jc w:val="center"/>
            </w:pPr>
            <w:hyperlink w:anchor="text_fathom" w:tooltip="Return to Passage">
              <w:r>
                <w:rPr>
                  <w:color w:val="0969DA"/>
                  <w:u w:val="single"/>
                </w:rPr>
                <w:t>↩ Return</w:t>
              </w:r>
            </w:hyperlink>
          </w:p>
        </w:tc>
      </w:tr>
      <w:tr>
        <w:tc>
          <w:tcPr>
            <w:tcW w:type="dxa" w:w="1872"/>
            <w:shd w:fill="F6F8FA"/>
            <w:vAlign w:val="center"/>
          </w:tcPr>
          <w:p>
            <w:pPr>
              <w:spacing w:before="80" w:after="80"/>
            </w:pPr>
            <w:bookmarkStart w:id="2006" w:name="vocab_fauna"/>
            <w:r>
              <w:rPr>
                <w:b/>
                <w:color w:val="0969DA"/>
                <w:sz w:val="20"/>
              </w:rPr>
              <w:t>fauna</w:t>
            </w:r>
            <w:bookmarkEnd w:id="2006"/>
          </w:p>
        </w:tc>
        <w:tc>
          <w:tcPr>
            <w:tcW w:type="dxa" w:w="3168"/>
            <w:shd w:fill="F6F8FA"/>
            <w:vAlign w:val="center"/>
          </w:tcPr>
          <w:p>
            <w:pPr>
              <w:spacing w:before="80" w:after="80"/>
            </w:pPr>
            <w:r>
              <w:rPr>
                <w:color w:val="24292F"/>
                <w:sz w:val="19"/>
              </w:rPr>
              <w:t>All the animal life in a particular region or period</w:t>
            </w:r>
          </w:p>
        </w:tc>
        <w:tc>
          <w:tcPr>
            <w:tcW w:type="dxa" w:w="2880"/>
            <w:shd w:fill="F6F8FA"/>
            <w:vAlign w:val="center"/>
          </w:tcPr>
          <w:p>
            <w:pPr>
              <w:spacing w:before="80" w:after="80"/>
            </w:pPr>
            <w:r>
              <w:rPr>
                <w:i/>
                <w:sz w:val="17"/>
              </w:rPr>
              <w:t xml:space="preserve">Naturalists exercise intellectual acuity to fathom the complex interplay between coastal geography and wildlife survival, noting how the rich marine </w:t>
            </w:r>
            <w:r>
              <w:rPr>
                <w:b/>
                <w:i/>
                <w:color w:val="0969DA"/>
                <w:sz w:val="17"/>
              </w:rPr>
              <w:t>fauna</w:t>
            </w:r>
            <w:r>
              <w:rPr>
                <w:i/>
                <w:sz w:val="17"/>
              </w:rPr>
              <w:t xml:space="preserve"> supports both wildlife and local fishing communities without a scruple of ecological neglect.</w:t>
            </w:r>
          </w:p>
        </w:tc>
        <w:tc>
          <w:tcPr>
            <w:tcW w:type="dxa" w:w="1440"/>
            <w:shd w:fill="F6F8FA"/>
            <w:vAlign w:val="center"/>
          </w:tcPr>
          <w:p>
            <w:pPr>
              <w:spacing w:before="80" w:after="80"/>
              <w:jc w:val="center"/>
            </w:pPr>
            <w:hyperlink w:anchor="text_fauna" w:tooltip="Return to Passage">
              <w:r>
                <w:rPr>
                  <w:color w:val="0969DA"/>
                  <w:u w:val="single"/>
                </w:rPr>
                <w:t>↩ Return</w:t>
              </w:r>
            </w:hyperlink>
          </w:p>
        </w:tc>
      </w:tr>
      <w:tr>
        <w:tc>
          <w:tcPr>
            <w:tcW w:type="dxa" w:w="1872"/>
            <w:shd w:fill="FFFFFF"/>
            <w:vAlign w:val="center"/>
          </w:tcPr>
          <w:p>
            <w:pPr>
              <w:spacing w:before="80" w:after="80"/>
            </w:pPr>
            <w:bookmarkStart w:id="2011" w:name="vocab_flora"/>
            <w:r>
              <w:rPr>
                <w:b/>
                <w:color w:val="0969DA"/>
                <w:sz w:val="20"/>
              </w:rPr>
              <w:t>flora</w:t>
            </w:r>
            <w:bookmarkEnd w:id="2011"/>
          </w:p>
        </w:tc>
        <w:tc>
          <w:tcPr>
            <w:tcW w:type="dxa" w:w="3168"/>
            <w:shd w:fill="FFFFFF"/>
            <w:vAlign w:val="center"/>
          </w:tcPr>
          <w:p>
            <w:pPr>
              <w:spacing w:before="80" w:after="80"/>
            </w:pPr>
            <w:r>
              <w:rPr>
                <w:color w:val="24292F"/>
                <w:sz w:val="19"/>
              </w:rPr>
              <w:t>All the plant life in a particular region or period</w:t>
            </w:r>
          </w:p>
        </w:tc>
        <w:tc>
          <w:tcPr>
            <w:tcW w:type="dxa" w:w="2880"/>
            <w:shd w:fill="FFFFFF"/>
            <w:vAlign w:val="center"/>
          </w:tcPr>
          <w:p>
            <w:pPr>
              <w:spacing w:before="80" w:after="80"/>
            </w:pPr>
            <w:r>
              <w:rPr>
                <w:i/>
                <w:sz w:val="17"/>
              </w:rPr>
              <w:t xml:space="preserve">As evening descends into the misty gloaming, after the diurnal sunlight fades, the forest canopy displays a vibrant palette of emerald mosses, towering cypresses, and endemic </w:t>
            </w:r>
            <w:r>
              <w:rPr>
                <w:b/>
                <w:i/>
                <w:color w:val="0969DA"/>
                <w:sz w:val="17"/>
              </w:rPr>
              <w:t>flora</w:t>
            </w:r>
            <w:r>
              <w:rPr>
                <w:i/>
                <w:sz w:val="17"/>
              </w:rPr>
              <w:t xml:space="preserve"> that have evolved in geographical isolation.</w:t>
            </w:r>
          </w:p>
        </w:tc>
        <w:tc>
          <w:tcPr>
            <w:tcW w:type="dxa" w:w="1440"/>
            <w:shd w:fill="FFFFFF"/>
            <w:vAlign w:val="center"/>
          </w:tcPr>
          <w:p>
            <w:pPr>
              <w:spacing w:before="80" w:after="80"/>
              <w:jc w:val="center"/>
            </w:pPr>
            <w:hyperlink w:anchor="text_flora" w:tooltip="Return to Passage">
              <w:r>
                <w:rPr>
                  <w:color w:val="0969DA"/>
                  <w:u w:val="single"/>
                </w:rPr>
                <w:t>↩ Return</w:t>
              </w:r>
            </w:hyperlink>
          </w:p>
        </w:tc>
      </w:tr>
      <w:tr>
        <w:tc>
          <w:tcPr>
            <w:tcW w:type="dxa" w:w="1872"/>
            <w:shd w:fill="F6F8FA"/>
            <w:vAlign w:val="center"/>
          </w:tcPr>
          <w:p>
            <w:pPr>
              <w:spacing w:before="80" w:after="80"/>
            </w:pPr>
            <w:bookmarkStart w:id="2007" w:name="vocab_flush"/>
            <w:r>
              <w:rPr>
                <w:b/>
                <w:color w:val="0969DA"/>
                <w:sz w:val="20"/>
              </w:rPr>
              <w:t>flush</w:t>
            </w:r>
            <w:bookmarkEnd w:id="2007"/>
          </w:p>
        </w:tc>
        <w:tc>
          <w:tcPr>
            <w:tcW w:type="dxa" w:w="3168"/>
            <w:shd w:fill="F6F8FA"/>
            <w:vAlign w:val="center"/>
          </w:tcPr>
          <w:p>
            <w:pPr>
              <w:spacing w:before="80" w:after="80"/>
            </w:pPr>
            <w:r>
              <w:rPr>
                <w:color w:val="24292F"/>
                <w:sz w:val="19"/>
              </w:rPr>
              <w:t>The period of greatest prosperity or productivity</w:t>
            </w:r>
          </w:p>
        </w:tc>
        <w:tc>
          <w:tcPr>
            <w:tcW w:type="dxa" w:w="2880"/>
            <w:shd w:fill="F6F8FA"/>
            <w:vAlign w:val="center"/>
          </w:tcPr>
          <w:p>
            <w:pPr>
              <w:spacing w:before="80" w:after="80"/>
            </w:pPr>
            <w:r>
              <w:rPr>
                <w:i/>
                <w:sz w:val="17"/>
              </w:rPr>
              <w:t xml:space="preserve">Within a single day, a traveler can journey from the subtropical warmth of a coastal metropolis in a humid clime to the crisp hibernal frost of subalpine peaks, where high-altitude slopes witness a sudden </w:t>
            </w:r>
            <w:r>
              <w:rPr>
                <w:b/>
                <w:i/>
                <w:color w:val="0969DA"/>
                <w:sz w:val="17"/>
              </w:rPr>
              <w:t>flush</w:t>
            </w:r>
            <w:r>
              <w:rPr>
                <w:i/>
                <w:sz w:val="17"/>
              </w:rPr>
              <w:t xml:space="preserve"> of alpine blossoms during the spring season.</w:t>
            </w:r>
          </w:p>
        </w:tc>
        <w:tc>
          <w:tcPr>
            <w:tcW w:type="dxa" w:w="1440"/>
            <w:shd w:fill="F6F8FA"/>
            <w:vAlign w:val="center"/>
          </w:tcPr>
          <w:p>
            <w:pPr>
              <w:spacing w:before="80" w:after="80"/>
              <w:jc w:val="center"/>
            </w:pPr>
            <w:hyperlink w:anchor="text_flush" w:tooltip="Return to Passage">
              <w:r>
                <w:rPr>
                  <w:color w:val="0969DA"/>
                  <w:u w:val="single"/>
                </w:rPr>
                <w:t>↩ Return</w:t>
              </w:r>
            </w:hyperlink>
          </w:p>
        </w:tc>
      </w:tr>
      <w:tr>
        <w:tc>
          <w:tcPr>
            <w:tcW w:type="dxa" w:w="1872"/>
            <w:shd w:fill="FFFFFF"/>
            <w:vAlign w:val="center"/>
          </w:tcPr>
          <w:p>
            <w:pPr>
              <w:spacing w:before="80" w:after="80"/>
            </w:pPr>
            <w:bookmarkStart w:id="2026" w:name="vocab_gastronomy"/>
            <w:r>
              <w:rPr>
                <w:b/>
                <w:color w:val="0969DA"/>
                <w:sz w:val="20"/>
              </w:rPr>
              <w:t>gastronomy</w:t>
            </w:r>
            <w:bookmarkEnd w:id="2026"/>
          </w:p>
        </w:tc>
        <w:tc>
          <w:tcPr>
            <w:tcW w:type="dxa" w:w="3168"/>
            <w:shd w:fill="FFFFFF"/>
            <w:vAlign w:val="center"/>
          </w:tcPr>
          <w:p>
            <w:pPr>
              <w:spacing w:before="80" w:after="80"/>
            </w:pPr>
            <w:r>
              <w:rPr>
                <w:color w:val="24292F"/>
                <w:sz w:val="19"/>
              </w:rPr>
              <w:t>A particular style of cookery (as of a region)</w:t>
            </w:r>
          </w:p>
        </w:tc>
        <w:tc>
          <w:tcPr>
            <w:tcW w:type="dxa" w:w="2880"/>
            <w:shd w:fill="FFFFFF"/>
            <w:vAlign w:val="center"/>
          </w:tcPr>
          <w:p>
            <w:pPr>
              <w:spacing w:before="80" w:after="80"/>
            </w:pPr>
            <w:r>
              <w:rPr>
                <w:i/>
                <w:sz w:val="17"/>
              </w:rPr>
              <w:t xml:space="preserve">The island’s cultural heritage also finds expression in world-renowned night market </w:t>
            </w:r>
            <w:r>
              <w:rPr>
                <w:b/>
                <w:i/>
                <w:color w:val="0969DA"/>
                <w:sz w:val="17"/>
              </w:rPr>
              <w:t>gastronomy</w:t>
            </w:r>
            <w:r>
              <w:rPr>
                <w:i/>
                <w:sz w:val="17"/>
              </w:rPr>
              <w:t>, where fresh local produce and agricultural bounty are transformed into a culinary feast that reflects the rich demographic tapestry of contemporary Taiwan.</w:t>
            </w:r>
          </w:p>
        </w:tc>
        <w:tc>
          <w:tcPr>
            <w:tcW w:type="dxa" w:w="1440"/>
            <w:shd w:fill="FFFFFF"/>
            <w:vAlign w:val="center"/>
          </w:tcPr>
          <w:p>
            <w:pPr>
              <w:spacing w:before="80" w:after="80"/>
              <w:jc w:val="center"/>
            </w:pPr>
            <w:hyperlink w:anchor="text_gastronomy" w:tooltip="Return to Passage">
              <w:r>
                <w:rPr>
                  <w:color w:val="0969DA"/>
                  <w:u w:val="single"/>
                </w:rPr>
                <w:t>↩ Return</w:t>
              </w:r>
            </w:hyperlink>
          </w:p>
        </w:tc>
      </w:tr>
      <w:tr>
        <w:tc>
          <w:tcPr>
            <w:tcW w:type="dxa" w:w="1872"/>
            <w:shd w:fill="F6F8FA"/>
            <w:vAlign w:val="center"/>
          </w:tcPr>
          <w:p>
            <w:pPr>
              <w:spacing w:before="80" w:after="80"/>
            </w:pPr>
            <w:bookmarkStart w:id="2033" w:name="vocab_germinal"/>
            <w:r>
              <w:rPr>
                <w:b/>
                <w:color w:val="0969DA"/>
                <w:sz w:val="20"/>
              </w:rPr>
              <w:t>germinal</w:t>
            </w:r>
            <w:bookmarkEnd w:id="2033"/>
          </w:p>
        </w:tc>
        <w:tc>
          <w:tcPr>
            <w:tcW w:type="dxa" w:w="3168"/>
            <w:shd w:fill="F6F8FA"/>
            <w:vAlign w:val="center"/>
          </w:tcPr>
          <w:p>
            <w:pPr>
              <w:spacing w:before="80" w:after="80"/>
            </w:pPr>
            <w:r>
              <w:rPr>
                <w:color w:val="24292F"/>
                <w:sz w:val="19"/>
              </w:rPr>
              <w:t>Seventh month of the Revolutionary calendar (March and April); the month of buds</w:t>
            </w:r>
          </w:p>
        </w:tc>
        <w:tc>
          <w:tcPr>
            <w:tcW w:type="dxa" w:w="2880"/>
            <w:shd w:fill="F6F8FA"/>
            <w:vAlign w:val="center"/>
          </w:tcPr>
          <w:p>
            <w:pPr>
              <w:spacing w:before="80" w:after="80"/>
            </w:pPr>
            <w:r>
              <w:rPr>
                <w:i/>
                <w:sz w:val="17"/>
              </w:rPr>
              <w:t xml:space="preserve">A trained ecologist can observe acute changes from the vernal equinox to the winter solstice, marveling at how high ridges preserve </w:t>
            </w:r>
            <w:r>
              <w:rPr>
                <w:b/>
                <w:i/>
                <w:color w:val="0969DA"/>
                <w:sz w:val="17"/>
              </w:rPr>
              <w:t>germinal</w:t>
            </w:r>
            <w:r>
              <w:rPr>
                <w:i/>
                <w:sz w:val="17"/>
              </w:rPr>
              <w:t xml:space="preserve"> relics from a distant geological epoch across each ancient eon.</w:t>
            </w:r>
          </w:p>
        </w:tc>
        <w:tc>
          <w:tcPr>
            <w:tcW w:type="dxa" w:w="1440"/>
            <w:shd w:fill="F6F8FA"/>
            <w:vAlign w:val="center"/>
          </w:tcPr>
          <w:p>
            <w:pPr>
              <w:spacing w:before="80" w:after="80"/>
              <w:jc w:val="center"/>
            </w:pPr>
            <w:hyperlink w:anchor="text_germinal" w:tooltip="Return to Passage">
              <w:r>
                <w:rPr>
                  <w:color w:val="0969DA"/>
                  <w:u w:val="single"/>
                </w:rPr>
                <w:t>↩ Return</w:t>
              </w:r>
            </w:hyperlink>
          </w:p>
        </w:tc>
      </w:tr>
      <w:tr>
        <w:tc>
          <w:tcPr>
            <w:tcW w:type="dxa" w:w="1872"/>
            <w:shd w:fill="FFFFFF"/>
            <w:vAlign w:val="center"/>
          </w:tcPr>
          <w:p>
            <w:pPr>
              <w:spacing w:before="80" w:after="80"/>
            </w:pPr>
            <w:bookmarkStart w:id="2000" w:name="vocab_gloaming"/>
            <w:r>
              <w:rPr>
                <w:b/>
                <w:color w:val="0969DA"/>
                <w:sz w:val="20"/>
              </w:rPr>
              <w:t>gloaming</w:t>
            </w:r>
            <w:bookmarkEnd w:id="2000"/>
          </w:p>
        </w:tc>
        <w:tc>
          <w:tcPr>
            <w:tcW w:type="dxa" w:w="3168"/>
            <w:shd w:fill="FFFFFF"/>
            <w:vAlign w:val="center"/>
          </w:tcPr>
          <w:p>
            <w:pPr>
              <w:spacing w:before="80" w:after="80"/>
            </w:pPr>
            <w:r>
              <w:rPr>
                <w:color w:val="24292F"/>
                <w:sz w:val="19"/>
              </w:rPr>
              <w:t>The time of day immediately following sunset</w:t>
            </w:r>
          </w:p>
        </w:tc>
        <w:tc>
          <w:tcPr>
            <w:tcW w:type="dxa" w:w="2880"/>
            <w:shd w:fill="FFFFFF"/>
            <w:vAlign w:val="center"/>
          </w:tcPr>
          <w:p>
            <w:pPr>
              <w:spacing w:before="80" w:after="80"/>
            </w:pPr>
            <w:r>
              <w:rPr>
                <w:i/>
                <w:sz w:val="17"/>
              </w:rPr>
              <w:t xml:space="preserve">As evening descends into the misty </w:t>
            </w:r>
            <w:r>
              <w:rPr>
                <w:b/>
                <w:i/>
                <w:color w:val="0969DA"/>
                <w:sz w:val="17"/>
              </w:rPr>
              <w:t>gloaming</w:t>
            </w:r>
            <w:r>
              <w:rPr>
                <w:i/>
                <w:sz w:val="17"/>
              </w:rPr>
              <w:t>, after the diurnal sunlight fades, the forest canopy displays a vibrant palette of emerald mosses, towering cypresses, and endemic flora that have evolved in geographical isolation.</w:t>
            </w:r>
          </w:p>
        </w:tc>
        <w:tc>
          <w:tcPr>
            <w:tcW w:type="dxa" w:w="1440"/>
            <w:shd w:fill="FFFFFF"/>
            <w:vAlign w:val="center"/>
          </w:tcPr>
          <w:p>
            <w:pPr>
              <w:spacing w:before="80" w:after="80"/>
              <w:jc w:val="center"/>
            </w:pPr>
            <w:hyperlink w:anchor="text_gloaming" w:tooltip="Return to Passage">
              <w:r>
                <w:rPr>
                  <w:color w:val="0969DA"/>
                  <w:u w:val="single"/>
                </w:rPr>
                <w:t>↩ Return</w:t>
              </w:r>
            </w:hyperlink>
          </w:p>
        </w:tc>
      </w:tr>
      <w:tr>
        <w:tc>
          <w:tcPr>
            <w:tcW w:type="dxa" w:w="1872"/>
            <w:shd w:fill="F6F8FA"/>
            <w:vAlign w:val="center"/>
          </w:tcPr>
          <w:p>
            <w:pPr>
              <w:spacing w:before="80" w:after="80"/>
            </w:pPr>
            <w:bookmarkStart w:id="2005" w:name="vocab_heyday"/>
            <w:r>
              <w:rPr>
                <w:b/>
                <w:color w:val="0969DA"/>
                <w:sz w:val="20"/>
              </w:rPr>
              <w:t>heyday</w:t>
            </w:r>
            <w:bookmarkEnd w:id="2005"/>
          </w:p>
        </w:tc>
        <w:tc>
          <w:tcPr>
            <w:tcW w:type="dxa" w:w="3168"/>
            <w:shd w:fill="F6F8FA"/>
            <w:vAlign w:val="center"/>
          </w:tcPr>
          <w:p>
            <w:pPr>
              <w:spacing w:before="80" w:after="80"/>
            </w:pPr>
            <w:r>
              <w:rPr>
                <w:color w:val="24292F"/>
                <w:sz w:val="19"/>
              </w:rPr>
              <w:t>The period of greatest prosperity or productivity</w:t>
            </w:r>
          </w:p>
        </w:tc>
        <w:tc>
          <w:tcPr>
            <w:tcW w:type="dxa" w:w="2880"/>
            <w:shd w:fill="F6F8FA"/>
            <w:vAlign w:val="center"/>
          </w:tcPr>
          <w:p>
            <w:pPr>
              <w:spacing w:before="80" w:after="80"/>
            </w:pPr>
            <w:r>
              <w:rPr>
                <w:i/>
                <w:sz w:val="17"/>
              </w:rPr>
              <w:t xml:space="preserve">In historical museums, exhibits of paleontology display ancient mammoth fossils from the Penghu Channel, chronicling the </w:t>
            </w:r>
            <w:r>
              <w:rPr>
                <w:b/>
                <w:i/>
                <w:color w:val="0969DA"/>
                <w:sz w:val="17"/>
              </w:rPr>
              <w:t>heyday</w:t>
            </w:r>
            <w:r>
              <w:rPr>
                <w:i/>
                <w:sz w:val="17"/>
              </w:rPr>
              <w:t xml:space="preserve"> of prehistoric wildlife during the last ice age.</w:t>
            </w:r>
          </w:p>
        </w:tc>
        <w:tc>
          <w:tcPr>
            <w:tcW w:type="dxa" w:w="1440"/>
            <w:shd w:fill="F6F8FA"/>
            <w:vAlign w:val="center"/>
          </w:tcPr>
          <w:p>
            <w:pPr>
              <w:spacing w:before="80" w:after="80"/>
              <w:jc w:val="center"/>
            </w:pPr>
            <w:hyperlink w:anchor="text_heyday" w:tooltip="Return to Passage">
              <w:r>
                <w:rPr>
                  <w:color w:val="0969DA"/>
                  <w:u w:val="single"/>
                </w:rPr>
                <w:t>↩ Return</w:t>
              </w:r>
            </w:hyperlink>
          </w:p>
        </w:tc>
      </w:tr>
      <w:tr>
        <w:tc>
          <w:tcPr>
            <w:tcW w:type="dxa" w:w="1872"/>
            <w:shd w:fill="FFFFFF"/>
            <w:vAlign w:val="center"/>
          </w:tcPr>
          <w:p>
            <w:pPr>
              <w:spacing w:before="80" w:after="80"/>
            </w:pPr>
            <w:bookmarkStart w:id="2027" w:name="vocab_hibernal"/>
            <w:r>
              <w:rPr>
                <w:b/>
                <w:color w:val="0969DA"/>
                <w:sz w:val="20"/>
              </w:rPr>
              <w:t>hibernal</w:t>
            </w:r>
            <w:bookmarkEnd w:id="2027"/>
          </w:p>
        </w:tc>
        <w:tc>
          <w:tcPr>
            <w:tcW w:type="dxa" w:w="3168"/>
            <w:shd w:fill="FFFFFF"/>
            <w:vAlign w:val="center"/>
          </w:tcPr>
          <w:p>
            <w:pPr>
              <w:spacing w:before="80" w:after="80"/>
            </w:pPr>
            <w:r>
              <w:rPr>
                <w:color w:val="24292F"/>
                <w:sz w:val="19"/>
              </w:rPr>
              <w:t>Characteristic of or relating to winter</w:t>
            </w:r>
          </w:p>
        </w:tc>
        <w:tc>
          <w:tcPr>
            <w:tcW w:type="dxa" w:w="2880"/>
            <w:shd w:fill="FFFFFF"/>
            <w:vAlign w:val="center"/>
          </w:tcPr>
          <w:p>
            <w:pPr>
              <w:spacing w:before="80" w:after="80"/>
            </w:pPr>
            <w:r>
              <w:rPr>
                <w:i/>
                <w:sz w:val="17"/>
              </w:rPr>
              <w:t xml:space="preserve">Within a single day, a traveler can journey from the subtropical warmth of a coastal metropolis in a humid clime to the crisp </w:t>
            </w:r>
            <w:r>
              <w:rPr>
                <w:b/>
                <w:i/>
                <w:color w:val="0969DA"/>
                <w:sz w:val="17"/>
              </w:rPr>
              <w:t>hibernal</w:t>
            </w:r>
            <w:r>
              <w:rPr>
                <w:i/>
                <w:sz w:val="17"/>
              </w:rPr>
              <w:t xml:space="preserve"> frost of subalpine peaks, where high-altitude slopes witness a sudden flush of alpine blossoms during the spring season.</w:t>
            </w:r>
          </w:p>
        </w:tc>
        <w:tc>
          <w:tcPr>
            <w:tcW w:type="dxa" w:w="1440"/>
            <w:shd w:fill="FFFFFF"/>
            <w:vAlign w:val="center"/>
          </w:tcPr>
          <w:p>
            <w:pPr>
              <w:spacing w:before="80" w:after="80"/>
              <w:jc w:val="center"/>
            </w:pPr>
            <w:hyperlink w:anchor="text_hibernal" w:tooltip="Return to Passage">
              <w:r>
                <w:rPr>
                  <w:color w:val="0969DA"/>
                  <w:u w:val="single"/>
                </w:rPr>
                <w:t>↩ Return</w:t>
              </w:r>
            </w:hyperlink>
          </w:p>
        </w:tc>
      </w:tr>
      <w:tr>
        <w:tc>
          <w:tcPr>
            <w:tcW w:type="dxa" w:w="1872"/>
            <w:shd w:fill="F6F8FA"/>
            <w:vAlign w:val="center"/>
          </w:tcPr>
          <w:p>
            <w:pPr>
              <w:spacing w:before="80" w:after="80"/>
            </w:pPr>
            <w:bookmarkStart w:id="2009" w:name="vocab_horoscope"/>
            <w:r>
              <w:rPr>
                <w:b/>
                <w:color w:val="0969DA"/>
                <w:sz w:val="20"/>
              </w:rPr>
              <w:t>horoscope</w:t>
            </w:r>
            <w:bookmarkEnd w:id="2009"/>
          </w:p>
        </w:tc>
        <w:tc>
          <w:tcPr>
            <w:tcW w:type="dxa" w:w="3168"/>
            <w:shd w:fill="F6F8FA"/>
            <w:vAlign w:val="center"/>
          </w:tcPr>
          <w:p>
            <w:pPr>
              <w:spacing w:before="80" w:after="80"/>
            </w:pPr>
            <w:r>
              <w:rPr>
                <w:color w:val="24292F"/>
                <w:sz w:val="19"/>
              </w:rPr>
              <w:t>A prediction of someone's future based on the relative positions of the planets</w:t>
            </w:r>
          </w:p>
        </w:tc>
        <w:tc>
          <w:tcPr>
            <w:tcW w:type="dxa" w:w="2880"/>
            <w:shd w:fill="F6F8FA"/>
            <w:vAlign w:val="center"/>
          </w:tcPr>
          <w:p>
            <w:pPr>
              <w:spacing w:before="80" w:after="80"/>
            </w:pPr>
            <w:r>
              <w:rPr>
                <w:i/>
                <w:sz w:val="17"/>
              </w:rPr>
              <w:t xml:space="preserve">In university laboratories, scientists apply modern metrical techniques to satellite imagery, measuring every minute environmental variation down to the exact meter to reduce the incidence of habitat loss, formulating an accurate prognosis for threatened habitats with empirical data rather than relying on a celestial </w:t>
            </w:r>
            <w:r>
              <w:rPr>
                <w:b/>
                <w:i/>
                <w:color w:val="0969DA"/>
                <w:sz w:val="17"/>
              </w:rPr>
              <w:t>horoscope</w:t>
            </w:r>
            <w:r>
              <w:rPr>
                <w:i/>
                <w:sz w:val="17"/>
              </w:rPr>
              <w:t xml:space="preserve"> or tracking a distant asteroid.</w:t>
            </w:r>
          </w:p>
        </w:tc>
        <w:tc>
          <w:tcPr>
            <w:tcW w:type="dxa" w:w="1440"/>
            <w:shd w:fill="F6F8FA"/>
            <w:vAlign w:val="center"/>
          </w:tcPr>
          <w:p>
            <w:pPr>
              <w:spacing w:before="80" w:after="80"/>
              <w:jc w:val="center"/>
            </w:pPr>
            <w:hyperlink w:anchor="text_horoscope" w:tooltip="Return to Passage">
              <w:r>
                <w:rPr>
                  <w:color w:val="0969DA"/>
                  <w:u w:val="single"/>
                </w:rPr>
                <w:t>↩ Return</w:t>
              </w:r>
            </w:hyperlink>
          </w:p>
        </w:tc>
      </w:tr>
      <w:tr>
        <w:tc>
          <w:tcPr>
            <w:tcW w:type="dxa" w:w="1872"/>
            <w:shd w:fill="FFFFFF"/>
            <w:vAlign w:val="center"/>
          </w:tcPr>
          <w:p>
            <w:pPr>
              <w:spacing w:before="80" w:after="80"/>
            </w:pPr>
            <w:bookmarkStart w:id="2025" w:name="vocab_incidence"/>
            <w:r>
              <w:rPr>
                <w:b/>
                <w:color w:val="0969DA"/>
                <w:sz w:val="20"/>
              </w:rPr>
              <w:t>incidence</w:t>
            </w:r>
            <w:bookmarkEnd w:id="2025"/>
          </w:p>
        </w:tc>
        <w:tc>
          <w:tcPr>
            <w:tcW w:type="dxa" w:w="3168"/>
            <w:shd w:fill="FFFFFF"/>
            <w:vAlign w:val="center"/>
          </w:tcPr>
          <w:p>
            <w:pPr>
              <w:spacing w:before="80" w:after="80"/>
            </w:pPr>
            <w:r>
              <w:rPr>
                <w:color w:val="24292F"/>
                <w:sz w:val="19"/>
              </w:rPr>
              <w:t>The relative frequency of occurrence of something</w:t>
            </w:r>
          </w:p>
        </w:tc>
        <w:tc>
          <w:tcPr>
            <w:tcW w:type="dxa" w:w="2880"/>
            <w:shd w:fill="FFFFFF"/>
            <w:vAlign w:val="center"/>
          </w:tcPr>
          <w:p>
            <w:pPr>
              <w:spacing w:before="80" w:after="80"/>
            </w:pPr>
            <w:r>
              <w:rPr>
                <w:i/>
                <w:sz w:val="17"/>
              </w:rPr>
              <w:t xml:space="preserve">In university laboratories, scientists apply modern metrical techniques to satellite imagery, measuring every minute environmental variation down to the exact meter to reduce the </w:t>
            </w:r>
            <w:r>
              <w:rPr>
                <w:b/>
                <w:i/>
                <w:color w:val="0969DA"/>
                <w:sz w:val="17"/>
              </w:rPr>
              <w:t>incidence</w:t>
            </w:r>
            <w:r>
              <w:rPr>
                <w:i/>
                <w:sz w:val="17"/>
              </w:rPr>
              <w:t xml:space="preserve"> of habitat loss, formulating an accurate prognosis for threatened habitats with empirical data rather than relying on a celestial horoscope or tracking a distant asteroid.</w:t>
            </w:r>
          </w:p>
        </w:tc>
        <w:tc>
          <w:tcPr>
            <w:tcW w:type="dxa" w:w="1440"/>
            <w:shd w:fill="FFFFFF"/>
            <w:vAlign w:val="center"/>
          </w:tcPr>
          <w:p>
            <w:pPr>
              <w:spacing w:before="80" w:after="80"/>
              <w:jc w:val="center"/>
            </w:pPr>
            <w:hyperlink w:anchor="text_incidence" w:tooltip="Return to Passage">
              <w:r>
                <w:rPr>
                  <w:color w:val="0969DA"/>
                  <w:u w:val="single"/>
                </w:rPr>
                <w:t>↩ Return</w:t>
              </w:r>
            </w:hyperlink>
          </w:p>
        </w:tc>
      </w:tr>
      <w:tr>
        <w:tc>
          <w:tcPr>
            <w:tcW w:type="dxa" w:w="1872"/>
            <w:shd w:fill="F6F8FA"/>
            <w:vAlign w:val="center"/>
          </w:tcPr>
          <w:p>
            <w:pPr>
              <w:spacing w:before="80" w:after="80"/>
            </w:pPr>
            <w:bookmarkStart w:id="2016" w:name="vocab_interregnum"/>
            <w:r>
              <w:rPr>
                <w:b/>
                <w:color w:val="0969DA"/>
                <w:sz w:val="20"/>
              </w:rPr>
              <w:t>interregnum</w:t>
            </w:r>
            <w:bookmarkEnd w:id="2016"/>
          </w:p>
        </w:tc>
        <w:tc>
          <w:tcPr>
            <w:tcW w:type="dxa" w:w="3168"/>
            <w:shd w:fill="F6F8FA"/>
            <w:vAlign w:val="center"/>
          </w:tcPr>
          <w:p>
            <w:pPr>
              <w:spacing w:before="80" w:after="80"/>
            </w:pPr>
            <w:r>
              <w:rPr>
                <w:color w:val="24292F"/>
                <w:sz w:val="19"/>
              </w:rPr>
              <w:t>The time between two reigns, governments, etc.</w:t>
            </w:r>
          </w:p>
        </w:tc>
        <w:tc>
          <w:tcPr>
            <w:tcW w:type="dxa" w:w="2880"/>
            <w:shd w:fill="F6F8FA"/>
            <w:vAlign w:val="center"/>
          </w:tcPr>
          <w:p>
            <w:pPr>
              <w:spacing w:before="80" w:after="80"/>
            </w:pPr>
            <w:r>
              <w:rPr>
                <w:i/>
                <w:sz w:val="17"/>
              </w:rPr>
              <w:t xml:space="preserve">Prehistoric excavations have unearthed ancient slate dwellings and polished jade artifacts that reveal how early Austronesian settlers lived in harmonious balance with the land millennia before the modern epoch, surviving every historical </w:t>
            </w:r>
            <w:r>
              <w:rPr>
                <w:b/>
                <w:i/>
                <w:color w:val="0969DA"/>
                <w:sz w:val="17"/>
              </w:rPr>
              <w:t>interregnum</w:t>
            </w:r>
            <w:r>
              <w:rPr>
                <w:i/>
                <w:sz w:val="17"/>
              </w:rPr>
              <w:t xml:space="preserve"> with unbroken traditions.</w:t>
            </w:r>
          </w:p>
        </w:tc>
        <w:tc>
          <w:tcPr>
            <w:tcW w:type="dxa" w:w="1440"/>
            <w:shd w:fill="F6F8FA"/>
            <w:vAlign w:val="center"/>
          </w:tcPr>
          <w:p>
            <w:pPr>
              <w:spacing w:before="80" w:after="80"/>
              <w:jc w:val="center"/>
            </w:pPr>
            <w:hyperlink w:anchor="text_interregnum" w:tooltip="Return to Passage">
              <w:r>
                <w:rPr>
                  <w:color w:val="0969DA"/>
                  <w:u w:val="single"/>
                </w:rPr>
                <w:t>↩ Return</w:t>
              </w:r>
            </w:hyperlink>
          </w:p>
        </w:tc>
      </w:tr>
      <w:tr>
        <w:tc>
          <w:tcPr>
            <w:tcW w:type="dxa" w:w="1872"/>
            <w:shd w:fill="FFFFFF"/>
            <w:vAlign w:val="center"/>
          </w:tcPr>
          <w:p>
            <w:pPr>
              <w:spacing w:before="80" w:after="80"/>
            </w:pPr>
            <w:bookmarkStart w:id="2015" w:name="vocab_margin"/>
            <w:r>
              <w:rPr>
                <w:b/>
                <w:color w:val="0969DA"/>
                <w:sz w:val="20"/>
              </w:rPr>
              <w:t>margin</w:t>
            </w:r>
            <w:bookmarkEnd w:id="2015"/>
          </w:p>
        </w:tc>
        <w:tc>
          <w:tcPr>
            <w:tcW w:type="dxa" w:w="3168"/>
            <w:shd w:fill="FFFFFF"/>
            <w:vAlign w:val="center"/>
          </w:tcPr>
          <w:p>
            <w:pPr>
              <w:spacing w:before="80" w:after="80"/>
            </w:pPr>
            <w:r>
              <w:rPr>
                <w:color w:val="24292F"/>
                <w:sz w:val="19"/>
              </w:rPr>
              <w:t>The boundary line or the area immediately inside the boundary</w:t>
            </w:r>
          </w:p>
        </w:tc>
        <w:tc>
          <w:tcPr>
            <w:tcW w:type="dxa" w:w="2880"/>
            <w:shd w:fill="FFFFFF"/>
            <w:vAlign w:val="center"/>
          </w:tcPr>
          <w:p>
            <w:pPr>
              <w:spacing w:before="80" w:after="80"/>
            </w:pPr>
            <w:r>
              <w:rPr>
                <w:i/>
                <w:sz w:val="17"/>
              </w:rPr>
              <w:t xml:space="preserve">The government acts to earmark substantial fiscal investments for renewable energy and biodiversity conservation, ensuring that economic development along the oceanic </w:t>
            </w:r>
            <w:r>
              <w:rPr>
                <w:b/>
                <w:i/>
                <w:color w:val="0969DA"/>
                <w:sz w:val="17"/>
              </w:rPr>
              <w:t>margin</w:t>
            </w:r>
            <w:r>
              <w:rPr>
                <w:i/>
                <w:sz w:val="17"/>
              </w:rPr>
              <w:t xml:space="preserve"> does not trigger ecological recession or environmental collapse.</w:t>
            </w:r>
          </w:p>
        </w:tc>
        <w:tc>
          <w:tcPr>
            <w:tcW w:type="dxa" w:w="1440"/>
            <w:shd w:fill="FFFFFF"/>
            <w:vAlign w:val="center"/>
          </w:tcPr>
          <w:p>
            <w:pPr>
              <w:spacing w:before="80" w:after="80"/>
              <w:jc w:val="center"/>
            </w:pPr>
            <w:hyperlink w:anchor="text_margin" w:tooltip="Return to Passage">
              <w:r>
                <w:rPr>
                  <w:color w:val="0969DA"/>
                  <w:u w:val="single"/>
                </w:rPr>
                <w:t>↩ Return</w:t>
              </w:r>
            </w:hyperlink>
          </w:p>
        </w:tc>
      </w:tr>
      <w:tr>
        <w:tc>
          <w:tcPr>
            <w:tcW w:type="dxa" w:w="1872"/>
            <w:shd w:fill="F6F8FA"/>
            <w:vAlign w:val="center"/>
          </w:tcPr>
          <w:p>
            <w:pPr>
              <w:spacing w:before="80" w:after="80"/>
            </w:pPr>
            <w:bookmarkStart w:id="2034" w:name="vocab_meter"/>
            <w:r>
              <w:rPr>
                <w:b/>
                <w:color w:val="0969DA"/>
                <w:sz w:val="20"/>
              </w:rPr>
              <w:t>meter</w:t>
            </w:r>
            <w:bookmarkEnd w:id="2034"/>
          </w:p>
        </w:tc>
        <w:tc>
          <w:tcPr>
            <w:tcW w:type="dxa" w:w="3168"/>
            <w:shd w:fill="F6F8FA"/>
            <w:vAlign w:val="center"/>
          </w:tcPr>
          <w:p>
            <w:pPr>
              <w:spacing w:before="80" w:after="80"/>
            </w:pPr>
            <w:r>
              <w:rPr>
                <w:color w:val="24292F"/>
                <w:sz w:val="19"/>
              </w:rPr>
              <w:t>The basic unit of length adopted under the Systeme International d'Unites (approximately 1.094 yards)</w:t>
            </w:r>
          </w:p>
        </w:tc>
        <w:tc>
          <w:tcPr>
            <w:tcW w:type="dxa" w:w="2880"/>
            <w:shd w:fill="F6F8FA"/>
            <w:vAlign w:val="center"/>
          </w:tcPr>
          <w:p>
            <w:pPr>
              <w:spacing w:before="80" w:after="80"/>
            </w:pPr>
            <w:r>
              <w:rPr>
                <w:i/>
                <w:sz w:val="17"/>
              </w:rPr>
              <w:t xml:space="preserve">In university laboratories, scientists apply modern metrical techniques to satellite imagery, measuring every minute environmental variation down to the exact </w:t>
            </w:r>
            <w:r>
              <w:rPr>
                <w:b/>
                <w:i/>
                <w:color w:val="0969DA"/>
                <w:sz w:val="17"/>
              </w:rPr>
              <w:t>meter</w:t>
            </w:r>
            <w:r>
              <w:rPr>
                <w:i/>
                <w:sz w:val="17"/>
              </w:rPr>
              <w:t xml:space="preserve"> to reduce the incidence of habitat loss, formulating an accurate prognosis for threatened habitats with empirical data rather than relying on a celestial horoscope or tracking a distant asteroid.</w:t>
            </w:r>
          </w:p>
        </w:tc>
        <w:tc>
          <w:tcPr>
            <w:tcW w:type="dxa" w:w="1440"/>
            <w:shd w:fill="F6F8FA"/>
            <w:vAlign w:val="center"/>
          </w:tcPr>
          <w:p>
            <w:pPr>
              <w:spacing w:before="80" w:after="80"/>
              <w:jc w:val="center"/>
            </w:pPr>
            <w:hyperlink w:anchor="text_meter" w:tooltip="Return to Passage">
              <w:r>
                <w:rPr>
                  <w:color w:val="0969DA"/>
                  <w:u w:val="single"/>
                </w:rPr>
                <w:t>↩ Return</w:t>
              </w:r>
            </w:hyperlink>
          </w:p>
        </w:tc>
      </w:tr>
      <w:tr>
        <w:tc>
          <w:tcPr>
            <w:tcW w:type="dxa" w:w="1872"/>
            <w:shd w:fill="FFFFFF"/>
            <w:vAlign w:val="center"/>
          </w:tcPr>
          <w:p>
            <w:pPr>
              <w:spacing w:before="80" w:after="80"/>
            </w:pPr>
            <w:bookmarkStart w:id="2023" w:name="vocab_metrical"/>
            <w:r>
              <w:rPr>
                <w:b/>
                <w:color w:val="0969DA"/>
                <w:sz w:val="20"/>
              </w:rPr>
              <w:t>metrical</w:t>
            </w:r>
            <w:bookmarkEnd w:id="2023"/>
          </w:p>
        </w:tc>
        <w:tc>
          <w:tcPr>
            <w:tcW w:type="dxa" w:w="3168"/>
            <w:shd w:fill="FFFFFF"/>
            <w:vAlign w:val="center"/>
          </w:tcPr>
          <w:p>
            <w:pPr>
              <w:spacing w:before="80" w:after="80"/>
            </w:pPr>
            <w:r>
              <w:rPr>
                <w:color w:val="24292F"/>
                <w:sz w:val="19"/>
              </w:rPr>
              <w:t>Based on the meter as a standard of measurement</w:t>
            </w:r>
          </w:p>
        </w:tc>
        <w:tc>
          <w:tcPr>
            <w:tcW w:type="dxa" w:w="2880"/>
            <w:shd w:fill="FFFFFF"/>
            <w:vAlign w:val="center"/>
          </w:tcPr>
          <w:p>
            <w:pPr>
              <w:spacing w:before="80" w:after="80"/>
            </w:pPr>
            <w:r>
              <w:rPr>
                <w:i/>
                <w:sz w:val="17"/>
              </w:rPr>
              <w:t xml:space="preserve">In university laboratories, scientists apply modern </w:t>
            </w:r>
            <w:r>
              <w:rPr>
                <w:b/>
                <w:i/>
                <w:color w:val="0969DA"/>
                <w:sz w:val="17"/>
              </w:rPr>
              <w:t>metrical</w:t>
            </w:r>
            <w:r>
              <w:rPr>
                <w:i/>
                <w:sz w:val="17"/>
              </w:rPr>
              <w:t xml:space="preserve"> techniques to satellite imagery, measuring every minute environmental variation down to the exact meter to reduce the incidence of habitat loss, formulating an accurate prognosis for threatened habitats with empirical data rather than relying on a celestial horoscope or tracking a distant asteroid.</w:t>
            </w:r>
          </w:p>
        </w:tc>
        <w:tc>
          <w:tcPr>
            <w:tcW w:type="dxa" w:w="1440"/>
            <w:shd w:fill="FFFFFF"/>
            <w:vAlign w:val="center"/>
          </w:tcPr>
          <w:p>
            <w:pPr>
              <w:spacing w:before="80" w:after="80"/>
              <w:jc w:val="center"/>
            </w:pPr>
            <w:hyperlink w:anchor="text_metrical" w:tooltip="Return to Passage">
              <w:r>
                <w:rPr>
                  <w:color w:val="0969DA"/>
                  <w:u w:val="single"/>
                </w:rPr>
                <w:t>↩ Return</w:t>
              </w:r>
            </w:hyperlink>
          </w:p>
        </w:tc>
      </w:tr>
      <w:tr>
        <w:tc>
          <w:tcPr>
            <w:tcW w:type="dxa" w:w="1872"/>
            <w:shd w:fill="F6F8FA"/>
            <w:vAlign w:val="center"/>
          </w:tcPr>
          <w:p>
            <w:pPr>
              <w:spacing w:before="80" w:after="80"/>
            </w:pPr>
            <w:bookmarkStart w:id="2035" w:name="vocab_metropolis"/>
            <w:r>
              <w:rPr>
                <w:b/>
                <w:color w:val="0969DA"/>
                <w:sz w:val="20"/>
              </w:rPr>
              <w:t>metropolis</w:t>
            </w:r>
            <w:bookmarkEnd w:id="2035"/>
          </w:p>
        </w:tc>
        <w:tc>
          <w:tcPr>
            <w:tcW w:type="dxa" w:w="3168"/>
            <w:shd w:fill="F6F8FA"/>
            <w:vAlign w:val="center"/>
          </w:tcPr>
          <w:p>
            <w:pPr>
              <w:spacing w:before="80" w:after="80"/>
            </w:pPr>
            <w:r>
              <w:rPr>
                <w:color w:val="24292F"/>
                <w:sz w:val="19"/>
              </w:rPr>
              <w:t>A large and densely populated urban area; may include several independent administrative districts</w:t>
            </w:r>
          </w:p>
        </w:tc>
        <w:tc>
          <w:tcPr>
            <w:tcW w:type="dxa" w:w="2880"/>
            <w:shd w:fill="F6F8FA"/>
            <w:vAlign w:val="center"/>
          </w:tcPr>
          <w:p>
            <w:pPr>
              <w:spacing w:before="80" w:after="80"/>
            </w:pPr>
            <w:r>
              <w:rPr>
                <w:i/>
                <w:sz w:val="17"/>
              </w:rPr>
              <w:t xml:space="preserve">Within a single day, a traveler can journey from the subtropical warmth of a coastal </w:t>
            </w:r>
            <w:r>
              <w:rPr>
                <w:b/>
                <w:i/>
                <w:color w:val="0969DA"/>
                <w:sz w:val="17"/>
              </w:rPr>
              <w:t>metropolis</w:t>
            </w:r>
            <w:r>
              <w:rPr>
                <w:i/>
                <w:sz w:val="17"/>
              </w:rPr>
              <w:t xml:space="preserve"> in a humid clime to the crisp hibernal frost of subalpine peaks, where high-altitude slopes witness a sudden flush of alpine blossoms during the spring season.</w:t>
            </w:r>
          </w:p>
        </w:tc>
        <w:tc>
          <w:tcPr>
            <w:tcW w:type="dxa" w:w="1440"/>
            <w:shd w:fill="F6F8FA"/>
            <w:vAlign w:val="center"/>
          </w:tcPr>
          <w:p>
            <w:pPr>
              <w:spacing w:before="80" w:after="80"/>
              <w:jc w:val="center"/>
            </w:pPr>
            <w:hyperlink w:anchor="text_metropolis" w:tooltip="Return to Passage">
              <w:r>
                <w:rPr>
                  <w:color w:val="0969DA"/>
                  <w:u w:val="single"/>
                </w:rPr>
                <w:t>↩ Return</w:t>
              </w:r>
            </w:hyperlink>
          </w:p>
        </w:tc>
      </w:tr>
      <w:tr>
        <w:tc>
          <w:tcPr>
            <w:tcW w:type="dxa" w:w="1872"/>
            <w:shd w:fill="FFFFFF"/>
            <w:vAlign w:val="center"/>
          </w:tcPr>
          <w:p>
            <w:pPr>
              <w:spacing w:before="80" w:after="80"/>
            </w:pPr>
            <w:bookmarkStart w:id="2013" w:name="vocab_migratory"/>
            <w:r>
              <w:rPr>
                <w:b/>
                <w:color w:val="0969DA"/>
                <w:sz w:val="20"/>
              </w:rPr>
              <w:t>migratory</w:t>
            </w:r>
            <w:bookmarkEnd w:id="2013"/>
          </w:p>
        </w:tc>
        <w:tc>
          <w:tcPr>
            <w:tcW w:type="dxa" w:w="3168"/>
            <w:shd w:fill="FFFFFF"/>
            <w:vAlign w:val="center"/>
          </w:tcPr>
          <w:p>
            <w:pPr>
              <w:spacing w:before="80" w:after="80"/>
            </w:pPr>
            <w:r>
              <w:rPr>
                <w:color w:val="24292F"/>
                <w:sz w:val="19"/>
              </w:rPr>
              <w:t>Used of animals that move seasonally</w:t>
            </w:r>
          </w:p>
        </w:tc>
        <w:tc>
          <w:tcPr>
            <w:tcW w:type="dxa" w:w="2880"/>
            <w:shd w:fill="FFFFFF"/>
            <w:vAlign w:val="center"/>
          </w:tcPr>
          <w:p>
            <w:pPr>
              <w:spacing w:before="80" w:after="80"/>
            </w:pPr>
            <w:r>
              <w:rPr>
                <w:i/>
                <w:sz w:val="17"/>
              </w:rPr>
              <w:t xml:space="preserve">The island serves as an indispensable stopover along the East Asian-Australasian Flyway, where millions of </w:t>
            </w:r>
            <w:r>
              <w:rPr>
                <w:b/>
                <w:i/>
                <w:color w:val="0969DA"/>
                <w:sz w:val="17"/>
              </w:rPr>
              <w:t>migratory</w:t>
            </w:r>
            <w:r>
              <w:rPr>
                <w:i/>
                <w:sz w:val="17"/>
              </w:rPr>
              <w:t xml:space="preserve"> birds find refuge along coastal wetlands.</w:t>
            </w:r>
          </w:p>
        </w:tc>
        <w:tc>
          <w:tcPr>
            <w:tcW w:type="dxa" w:w="1440"/>
            <w:shd w:fill="FFFFFF"/>
            <w:vAlign w:val="center"/>
          </w:tcPr>
          <w:p>
            <w:pPr>
              <w:spacing w:before="80" w:after="80"/>
              <w:jc w:val="center"/>
            </w:pPr>
            <w:hyperlink w:anchor="text_migratory" w:tooltip="Return to Passage">
              <w:r>
                <w:rPr>
                  <w:color w:val="0969DA"/>
                  <w:u w:val="single"/>
                </w:rPr>
                <w:t>↩ Return</w:t>
              </w:r>
            </w:hyperlink>
          </w:p>
        </w:tc>
      </w:tr>
      <w:tr>
        <w:tc>
          <w:tcPr>
            <w:tcW w:type="dxa" w:w="1872"/>
            <w:shd w:fill="F6F8FA"/>
            <w:vAlign w:val="center"/>
          </w:tcPr>
          <w:p>
            <w:pPr>
              <w:spacing w:before="80" w:after="80"/>
            </w:pPr>
            <w:bookmarkStart w:id="2048" w:name="vocab_minute"/>
            <w:r>
              <w:rPr>
                <w:b/>
                <w:color w:val="0969DA"/>
                <w:sz w:val="20"/>
              </w:rPr>
              <w:t>minute</w:t>
            </w:r>
            <w:bookmarkEnd w:id="2048"/>
          </w:p>
        </w:tc>
        <w:tc>
          <w:tcPr>
            <w:tcW w:type="dxa" w:w="3168"/>
            <w:shd w:fill="F6F8FA"/>
            <w:vAlign w:val="center"/>
          </w:tcPr>
          <w:p>
            <w:pPr>
              <w:spacing w:before="80" w:after="80"/>
            </w:pPr>
            <w:r>
              <w:rPr>
                <w:color w:val="24292F"/>
                <w:sz w:val="19"/>
              </w:rPr>
              <w:t>A unit of time equal to 60 seconds or 1/60th of an hour</w:t>
            </w:r>
          </w:p>
        </w:tc>
        <w:tc>
          <w:tcPr>
            <w:tcW w:type="dxa" w:w="2880"/>
            <w:shd w:fill="F6F8FA"/>
            <w:vAlign w:val="center"/>
          </w:tcPr>
          <w:p>
            <w:pPr>
              <w:spacing w:before="80" w:after="80"/>
            </w:pPr>
            <w:r>
              <w:rPr>
                <w:i/>
                <w:sz w:val="17"/>
              </w:rPr>
              <w:t xml:space="preserve">In university laboratories, scientists apply modern metrical techniques to satellite imagery, measuring every </w:t>
            </w:r>
            <w:r>
              <w:rPr>
                <w:b/>
                <w:i/>
                <w:color w:val="0969DA"/>
                <w:sz w:val="17"/>
              </w:rPr>
              <w:t>minute</w:t>
            </w:r>
            <w:r>
              <w:rPr>
                <w:i/>
                <w:sz w:val="17"/>
              </w:rPr>
              <w:t xml:space="preserve"> environmental variation down to the exact meter to reduce the incidence of habitat loss, formulating an accurate prognosis for threatened habitats with empirical data rather than relying on a celestial horoscope or tracking a distant asteroid.</w:t>
            </w:r>
          </w:p>
        </w:tc>
        <w:tc>
          <w:tcPr>
            <w:tcW w:type="dxa" w:w="1440"/>
            <w:shd w:fill="F6F8FA"/>
            <w:vAlign w:val="center"/>
          </w:tcPr>
          <w:p>
            <w:pPr>
              <w:spacing w:before="80" w:after="80"/>
              <w:jc w:val="center"/>
            </w:pPr>
            <w:hyperlink w:anchor="text_minute" w:tooltip="Return to Passage">
              <w:r>
                <w:rPr>
                  <w:color w:val="0969DA"/>
                  <w:u w:val="single"/>
                </w:rPr>
                <w:t>↩ Return</w:t>
              </w:r>
            </w:hyperlink>
          </w:p>
        </w:tc>
      </w:tr>
      <w:tr>
        <w:tc>
          <w:tcPr>
            <w:tcW w:type="dxa" w:w="1872"/>
            <w:shd w:fill="FFFFFF"/>
            <w:vAlign w:val="center"/>
          </w:tcPr>
          <w:p>
            <w:pPr>
              <w:spacing w:before="80" w:after="80"/>
            </w:pPr>
            <w:bookmarkStart w:id="2017" w:name="vocab_neap"/>
            <w:r>
              <w:rPr>
                <w:b/>
                <w:color w:val="0969DA"/>
                <w:sz w:val="20"/>
              </w:rPr>
              <w:t>neap</w:t>
            </w:r>
            <w:bookmarkEnd w:id="2017"/>
          </w:p>
        </w:tc>
        <w:tc>
          <w:tcPr>
            <w:tcW w:type="dxa" w:w="3168"/>
            <w:shd w:fill="FFFFFF"/>
            <w:vAlign w:val="center"/>
          </w:tcPr>
          <w:p>
            <w:pPr>
              <w:spacing w:before="80" w:after="80"/>
            </w:pPr>
            <w:r>
              <w:rPr>
                <w:color w:val="24292F"/>
                <w:sz w:val="19"/>
              </w:rPr>
              <w:t>A less than average tide occurring at the first and third quarters of the moon</w:t>
            </w:r>
          </w:p>
        </w:tc>
        <w:tc>
          <w:tcPr>
            <w:tcW w:type="dxa" w:w="2880"/>
            <w:shd w:fill="FFFFFF"/>
            <w:vAlign w:val="center"/>
          </w:tcPr>
          <w:p>
            <w:pPr>
              <w:spacing w:before="80" w:after="80"/>
            </w:pPr>
            <w:r>
              <w:rPr>
                <w:i/>
                <w:sz w:val="17"/>
              </w:rPr>
              <w:t xml:space="preserve">Along the western coastline, where wide tidal mudflats expand and contract with the </w:t>
            </w:r>
            <w:r>
              <w:rPr>
                <w:b/>
                <w:i/>
                <w:color w:val="0969DA"/>
                <w:sz w:val="17"/>
              </w:rPr>
              <w:t>neap</w:t>
            </w:r>
            <w:r>
              <w:rPr>
                <w:i/>
                <w:sz w:val="17"/>
              </w:rPr>
              <w:t xml:space="preserve"> tide, researchers track rare black-faced spoonbills along the wetland perimeter.</w:t>
            </w:r>
          </w:p>
        </w:tc>
        <w:tc>
          <w:tcPr>
            <w:tcW w:type="dxa" w:w="1440"/>
            <w:shd w:fill="FFFFFF"/>
            <w:vAlign w:val="center"/>
          </w:tcPr>
          <w:p>
            <w:pPr>
              <w:spacing w:before="80" w:after="80"/>
              <w:jc w:val="center"/>
            </w:pPr>
            <w:hyperlink w:anchor="text_neap" w:tooltip="Return to Passage">
              <w:r>
                <w:rPr>
                  <w:color w:val="0969DA"/>
                  <w:u w:val="single"/>
                </w:rPr>
                <w:t>↩ Return</w:t>
              </w:r>
            </w:hyperlink>
          </w:p>
        </w:tc>
      </w:tr>
      <w:tr>
        <w:tc>
          <w:tcPr>
            <w:tcW w:type="dxa" w:w="1872"/>
            <w:shd w:fill="F6F8FA"/>
            <w:vAlign w:val="center"/>
          </w:tcPr>
          <w:p>
            <w:pPr>
              <w:spacing w:before="80" w:after="80"/>
            </w:pPr>
            <w:bookmarkStart w:id="2037" w:name="vocab_paleontology"/>
            <w:r>
              <w:rPr>
                <w:b/>
                <w:color w:val="0969DA"/>
                <w:sz w:val="20"/>
              </w:rPr>
              <w:t>paleontology</w:t>
            </w:r>
            <w:bookmarkEnd w:id="2037"/>
          </w:p>
        </w:tc>
        <w:tc>
          <w:tcPr>
            <w:tcW w:type="dxa" w:w="3168"/>
            <w:shd w:fill="F6F8FA"/>
            <w:vAlign w:val="center"/>
          </w:tcPr>
          <w:p>
            <w:pPr>
              <w:spacing w:before="80" w:after="80"/>
            </w:pPr>
            <w:r>
              <w:rPr>
                <w:color w:val="24292F"/>
                <w:sz w:val="19"/>
              </w:rPr>
              <w:t>The earth science that studies fossil organisms and related remains</w:t>
            </w:r>
          </w:p>
        </w:tc>
        <w:tc>
          <w:tcPr>
            <w:tcW w:type="dxa" w:w="2880"/>
            <w:shd w:fill="F6F8FA"/>
            <w:vAlign w:val="center"/>
          </w:tcPr>
          <w:p>
            <w:pPr>
              <w:spacing w:before="80" w:after="80"/>
            </w:pPr>
            <w:r>
              <w:rPr>
                <w:i/>
                <w:sz w:val="17"/>
              </w:rPr>
              <w:t xml:space="preserve">In historical museums, exhibits of </w:t>
            </w:r>
            <w:r>
              <w:rPr>
                <w:b/>
                <w:i/>
                <w:color w:val="0969DA"/>
                <w:sz w:val="17"/>
              </w:rPr>
              <w:t>paleontology</w:t>
            </w:r>
            <w:r>
              <w:rPr>
                <w:i/>
                <w:sz w:val="17"/>
              </w:rPr>
              <w:t xml:space="preserve"> display ancient mammoth fossils from the Penghu Channel, chronicling the heyday of prehistoric wildlife during the last ice age.</w:t>
            </w:r>
          </w:p>
        </w:tc>
        <w:tc>
          <w:tcPr>
            <w:tcW w:type="dxa" w:w="1440"/>
            <w:shd w:fill="F6F8FA"/>
            <w:vAlign w:val="center"/>
          </w:tcPr>
          <w:p>
            <w:pPr>
              <w:spacing w:before="80" w:after="80"/>
              <w:jc w:val="center"/>
            </w:pPr>
            <w:hyperlink w:anchor="text_paleontology" w:tooltip="Return to Passage">
              <w:r>
                <w:rPr>
                  <w:color w:val="0969DA"/>
                  <w:u w:val="single"/>
                </w:rPr>
                <w:t>↩ Return</w:t>
              </w:r>
            </w:hyperlink>
          </w:p>
        </w:tc>
      </w:tr>
      <w:tr>
        <w:tc>
          <w:tcPr>
            <w:tcW w:type="dxa" w:w="1872"/>
            <w:shd w:fill="FFFFFF"/>
            <w:vAlign w:val="center"/>
          </w:tcPr>
          <w:p>
            <w:pPr>
              <w:spacing w:before="80" w:after="80"/>
            </w:pPr>
            <w:bookmarkStart w:id="2044" w:name="vocab_palette"/>
            <w:r>
              <w:rPr>
                <w:b/>
                <w:color w:val="0969DA"/>
                <w:sz w:val="20"/>
              </w:rPr>
              <w:t>palette</w:t>
            </w:r>
            <w:bookmarkEnd w:id="2044"/>
          </w:p>
        </w:tc>
        <w:tc>
          <w:tcPr>
            <w:tcW w:type="dxa" w:w="3168"/>
            <w:shd w:fill="FFFFFF"/>
            <w:vAlign w:val="center"/>
          </w:tcPr>
          <w:p>
            <w:pPr>
              <w:spacing w:before="80" w:after="80"/>
            </w:pPr>
            <w:r>
              <w:rPr>
                <w:color w:val="24292F"/>
                <w:sz w:val="19"/>
              </w:rPr>
              <w:t>The range of colour characteristic of a particular artist or painting or school of art</w:t>
            </w:r>
          </w:p>
        </w:tc>
        <w:tc>
          <w:tcPr>
            <w:tcW w:type="dxa" w:w="2880"/>
            <w:shd w:fill="FFFFFF"/>
            <w:vAlign w:val="center"/>
          </w:tcPr>
          <w:p>
            <w:pPr>
              <w:spacing w:before="80" w:after="80"/>
            </w:pPr>
            <w:r>
              <w:rPr>
                <w:i/>
                <w:sz w:val="17"/>
              </w:rPr>
              <w:t xml:space="preserve">As evening descends into the misty gloaming, after the diurnal sunlight fades, the forest canopy displays a vibrant </w:t>
            </w:r>
            <w:r>
              <w:rPr>
                <w:b/>
                <w:i/>
                <w:color w:val="0969DA"/>
                <w:sz w:val="17"/>
              </w:rPr>
              <w:t>palette</w:t>
            </w:r>
            <w:r>
              <w:rPr>
                <w:i/>
                <w:sz w:val="17"/>
              </w:rPr>
              <w:t xml:space="preserve"> of emerald mosses, towering cypresses, and endemic flora that have evolved in geographical isolation.</w:t>
            </w:r>
          </w:p>
        </w:tc>
        <w:tc>
          <w:tcPr>
            <w:tcW w:type="dxa" w:w="1440"/>
            <w:shd w:fill="FFFFFF"/>
            <w:vAlign w:val="center"/>
          </w:tcPr>
          <w:p>
            <w:pPr>
              <w:spacing w:before="80" w:after="80"/>
              <w:jc w:val="center"/>
            </w:pPr>
            <w:hyperlink w:anchor="text_palette" w:tooltip="Return to Passage">
              <w:r>
                <w:rPr>
                  <w:color w:val="0969DA"/>
                  <w:u w:val="single"/>
                </w:rPr>
                <w:t>↩ Return</w:t>
              </w:r>
            </w:hyperlink>
          </w:p>
        </w:tc>
      </w:tr>
      <w:tr>
        <w:tc>
          <w:tcPr>
            <w:tcW w:type="dxa" w:w="1872"/>
            <w:shd w:fill="F6F8FA"/>
            <w:vAlign w:val="center"/>
          </w:tcPr>
          <w:p>
            <w:pPr>
              <w:spacing w:before="80" w:after="80"/>
            </w:pPr>
            <w:bookmarkStart w:id="2031" w:name="vocab_pallet"/>
            <w:r>
              <w:rPr>
                <w:b/>
                <w:color w:val="0969DA"/>
                <w:sz w:val="20"/>
              </w:rPr>
              <w:t>pallet</w:t>
            </w:r>
            <w:bookmarkEnd w:id="2031"/>
          </w:p>
        </w:tc>
        <w:tc>
          <w:tcPr>
            <w:tcW w:type="dxa" w:w="3168"/>
            <w:shd w:fill="F6F8FA"/>
            <w:vAlign w:val="center"/>
          </w:tcPr>
          <w:p>
            <w:pPr>
              <w:spacing w:before="80" w:after="80"/>
            </w:pPr>
            <w:r>
              <w:rPr>
                <w:color w:val="24292F"/>
                <w:sz w:val="19"/>
              </w:rPr>
              <w:t>The range of colour characteristic of a particular artist or painting or school of art</w:t>
            </w:r>
          </w:p>
        </w:tc>
        <w:tc>
          <w:tcPr>
            <w:tcW w:type="dxa" w:w="2880"/>
            <w:shd w:fill="F6F8FA"/>
            <w:vAlign w:val="center"/>
          </w:tcPr>
          <w:p>
            <w:pPr>
              <w:spacing w:before="80" w:after="80"/>
            </w:pPr>
            <w:r>
              <w:rPr>
                <w:i/>
                <w:sz w:val="17"/>
              </w:rPr>
              <w:t xml:space="preserve">Rejecting outdated authoritarian practices such as a wartime curfew or reckless resource extraction, modern Taiwan relies on its vast arsenal of scientific knowledge, advanced manufacturing chassis, and industrial </w:t>
            </w:r>
            <w:r>
              <w:rPr>
                <w:b/>
                <w:i/>
                <w:color w:val="0969DA"/>
                <w:sz w:val="17"/>
              </w:rPr>
              <w:t>pallet</w:t>
            </w:r>
            <w:r>
              <w:rPr>
                <w:i/>
                <w:sz w:val="17"/>
              </w:rPr>
              <w:t xml:space="preserve"> logistics to build a sustainable circular economy.</w:t>
            </w:r>
          </w:p>
        </w:tc>
        <w:tc>
          <w:tcPr>
            <w:tcW w:type="dxa" w:w="1440"/>
            <w:shd w:fill="F6F8FA"/>
            <w:vAlign w:val="center"/>
          </w:tcPr>
          <w:p>
            <w:pPr>
              <w:spacing w:before="80" w:after="80"/>
              <w:jc w:val="center"/>
            </w:pPr>
            <w:hyperlink w:anchor="text_pallet" w:tooltip="Return to Passage">
              <w:r>
                <w:rPr>
                  <w:color w:val="0969DA"/>
                  <w:u w:val="single"/>
                </w:rPr>
                <w:t>↩ Return</w:t>
              </w:r>
            </w:hyperlink>
          </w:p>
        </w:tc>
      </w:tr>
      <w:tr>
        <w:tc>
          <w:tcPr>
            <w:tcW w:type="dxa" w:w="1872"/>
            <w:shd w:fill="FFFFFF"/>
            <w:vAlign w:val="center"/>
          </w:tcPr>
          <w:p>
            <w:pPr>
              <w:spacing w:before="80" w:after="80"/>
            </w:pPr>
            <w:bookmarkStart w:id="2019" w:name="vocab_perimeter"/>
            <w:r>
              <w:rPr>
                <w:b/>
                <w:color w:val="0969DA"/>
                <w:sz w:val="20"/>
              </w:rPr>
              <w:t>perimeter</w:t>
            </w:r>
            <w:bookmarkEnd w:id="2019"/>
          </w:p>
        </w:tc>
        <w:tc>
          <w:tcPr>
            <w:tcW w:type="dxa" w:w="3168"/>
            <w:shd w:fill="FFFFFF"/>
            <w:vAlign w:val="center"/>
          </w:tcPr>
          <w:p>
            <w:pPr>
              <w:spacing w:before="80" w:after="80"/>
            </w:pPr>
            <w:r>
              <w:rPr>
                <w:color w:val="24292F"/>
                <w:sz w:val="19"/>
              </w:rPr>
              <w:t>The boundary line or the area immediately inside the boundary</w:t>
            </w:r>
          </w:p>
        </w:tc>
        <w:tc>
          <w:tcPr>
            <w:tcW w:type="dxa" w:w="2880"/>
            <w:shd w:fill="FFFFFF"/>
            <w:vAlign w:val="center"/>
          </w:tcPr>
          <w:p>
            <w:pPr>
              <w:spacing w:before="80" w:after="80"/>
            </w:pPr>
            <w:r>
              <w:rPr>
                <w:i/>
                <w:sz w:val="17"/>
              </w:rPr>
              <w:t xml:space="preserve">Along the western coastline, where wide tidal mudflats expand and contract with the neap tide, researchers track rare black-faced spoonbills along the wetland </w:t>
            </w:r>
            <w:r>
              <w:rPr>
                <w:b/>
                <w:i/>
                <w:color w:val="0969DA"/>
                <w:sz w:val="17"/>
              </w:rPr>
              <w:t>perimeter</w:t>
            </w:r>
            <w:r>
              <w:rPr>
                <w:i/>
                <w:sz w:val="17"/>
              </w:rPr>
              <w:t>.</w:t>
            </w:r>
          </w:p>
        </w:tc>
        <w:tc>
          <w:tcPr>
            <w:tcW w:type="dxa" w:w="1440"/>
            <w:shd w:fill="FFFFFF"/>
            <w:vAlign w:val="center"/>
          </w:tcPr>
          <w:p>
            <w:pPr>
              <w:spacing w:before="80" w:after="80"/>
              <w:jc w:val="center"/>
            </w:pPr>
            <w:hyperlink w:anchor="text_perimeter" w:tooltip="Return to Passage">
              <w:r>
                <w:rPr>
                  <w:color w:val="0969DA"/>
                  <w:u w:val="single"/>
                </w:rPr>
                <w:t>↩ Return</w:t>
              </w:r>
            </w:hyperlink>
          </w:p>
        </w:tc>
      </w:tr>
      <w:tr>
        <w:tc>
          <w:tcPr>
            <w:tcW w:type="dxa" w:w="1872"/>
            <w:shd w:fill="F6F8FA"/>
            <w:vAlign w:val="center"/>
          </w:tcPr>
          <w:p>
            <w:pPr>
              <w:spacing w:before="80" w:after="80"/>
            </w:pPr>
            <w:bookmarkStart w:id="2036" w:name="vocab_prognosis"/>
            <w:r>
              <w:rPr>
                <w:b/>
                <w:color w:val="0969DA"/>
                <w:sz w:val="20"/>
              </w:rPr>
              <w:t>prognosis</w:t>
            </w:r>
            <w:bookmarkEnd w:id="2036"/>
          </w:p>
        </w:tc>
        <w:tc>
          <w:tcPr>
            <w:tcW w:type="dxa" w:w="3168"/>
            <w:shd w:fill="F6F8FA"/>
            <w:vAlign w:val="center"/>
          </w:tcPr>
          <w:p>
            <w:pPr>
              <w:spacing w:before="80" w:after="80"/>
            </w:pPr>
            <w:r>
              <w:rPr>
                <w:color w:val="24292F"/>
                <w:sz w:val="19"/>
              </w:rPr>
              <w:t>A prediction about how something (as the weather) will develop</w:t>
            </w:r>
          </w:p>
        </w:tc>
        <w:tc>
          <w:tcPr>
            <w:tcW w:type="dxa" w:w="2880"/>
            <w:shd w:fill="F6F8FA"/>
            <w:vAlign w:val="center"/>
          </w:tcPr>
          <w:p>
            <w:pPr>
              <w:spacing w:before="80" w:after="80"/>
            </w:pPr>
            <w:r>
              <w:rPr>
                <w:i/>
                <w:sz w:val="17"/>
              </w:rPr>
              <w:t xml:space="preserve">In university laboratories, scientists apply modern metrical techniques to satellite imagery, measuring every minute environmental variation down to the exact meter to reduce the incidence of habitat loss, formulating an accurate </w:t>
            </w:r>
            <w:r>
              <w:rPr>
                <w:b/>
                <w:i/>
                <w:color w:val="0969DA"/>
                <w:sz w:val="17"/>
              </w:rPr>
              <w:t>prognosis</w:t>
            </w:r>
            <w:r>
              <w:rPr>
                <w:i/>
                <w:sz w:val="17"/>
              </w:rPr>
              <w:t xml:space="preserve"> for threatened habitats with empirical data rather than relying on a celestial horoscope or tracking a distant asteroid.</w:t>
            </w:r>
          </w:p>
        </w:tc>
        <w:tc>
          <w:tcPr>
            <w:tcW w:type="dxa" w:w="1440"/>
            <w:shd w:fill="F6F8FA"/>
            <w:vAlign w:val="center"/>
          </w:tcPr>
          <w:p>
            <w:pPr>
              <w:spacing w:before="80" w:after="80"/>
              <w:jc w:val="center"/>
            </w:pPr>
            <w:hyperlink w:anchor="text_prognosis" w:tooltip="Return to Passage">
              <w:r>
                <w:rPr>
                  <w:color w:val="0969DA"/>
                  <w:u w:val="single"/>
                </w:rPr>
                <w:t>↩ Return</w:t>
              </w:r>
            </w:hyperlink>
          </w:p>
        </w:tc>
      </w:tr>
      <w:tr>
        <w:tc>
          <w:tcPr>
            <w:tcW w:type="dxa" w:w="1872"/>
            <w:shd w:fill="FFFFFF"/>
            <w:vAlign w:val="center"/>
          </w:tcPr>
          <w:p>
            <w:pPr>
              <w:spacing w:before="80" w:after="80"/>
            </w:pPr>
            <w:bookmarkStart w:id="2039" w:name="vocab_recession"/>
            <w:r>
              <w:rPr>
                <w:b/>
                <w:color w:val="0969DA"/>
                <w:sz w:val="20"/>
              </w:rPr>
              <w:t>recession</w:t>
            </w:r>
            <w:bookmarkEnd w:id="2039"/>
          </w:p>
        </w:tc>
        <w:tc>
          <w:tcPr>
            <w:tcW w:type="dxa" w:w="3168"/>
            <w:shd w:fill="FFFFFF"/>
            <w:vAlign w:val="center"/>
          </w:tcPr>
          <w:p>
            <w:pPr>
              <w:spacing w:before="80" w:after="80"/>
            </w:pPr>
            <w:r>
              <w:rPr>
                <w:color w:val="24292F"/>
                <w:sz w:val="19"/>
              </w:rPr>
              <w:t>The state of the economy declines; a widespread decline in the GDP and employment and trade lasting from six months to a year</w:t>
            </w:r>
          </w:p>
        </w:tc>
        <w:tc>
          <w:tcPr>
            <w:tcW w:type="dxa" w:w="2880"/>
            <w:shd w:fill="FFFFFF"/>
            <w:vAlign w:val="center"/>
          </w:tcPr>
          <w:p>
            <w:pPr>
              <w:spacing w:before="80" w:after="80"/>
            </w:pPr>
            <w:r>
              <w:rPr>
                <w:i/>
                <w:sz w:val="17"/>
              </w:rPr>
              <w:t xml:space="preserve">The government acts to earmark substantial fiscal investments for renewable energy and biodiversity conservation, ensuring that economic development along the oceanic margin does not trigger ecological </w:t>
            </w:r>
            <w:r>
              <w:rPr>
                <w:b/>
                <w:i/>
                <w:color w:val="0969DA"/>
                <w:sz w:val="17"/>
              </w:rPr>
              <w:t>recession</w:t>
            </w:r>
            <w:r>
              <w:rPr>
                <w:i/>
                <w:sz w:val="17"/>
              </w:rPr>
              <w:t xml:space="preserve"> or environmental collapse.</w:t>
            </w:r>
          </w:p>
        </w:tc>
        <w:tc>
          <w:tcPr>
            <w:tcW w:type="dxa" w:w="1440"/>
            <w:shd w:fill="FFFFFF"/>
            <w:vAlign w:val="center"/>
          </w:tcPr>
          <w:p>
            <w:pPr>
              <w:spacing w:before="80" w:after="80"/>
              <w:jc w:val="center"/>
            </w:pPr>
            <w:hyperlink w:anchor="text_recession" w:tooltip="Return to Passage">
              <w:r>
                <w:rPr>
                  <w:color w:val="0969DA"/>
                  <w:u w:val="single"/>
                </w:rPr>
                <w:t>↩ Return</w:t>
              </w:r>
            </w:hyperlink>
          </w:p>
        </w:tc>
      </w:tr>
      <w:tr>
        <w:tc>
          <w:tcPr>
            <w:tcW w:type="dxa" w:w="1872"/>
            <w:shd w:fill="F6F8FA"/>
            <w:vAlign w:val="center"/>
          </w:tcPr>
          <w:p>
            <w:pPr>
              <w:spacing w:before="80" w:after="80"/>
            </w:pPr>
            <w:bookmarkStart w:id="2049" w:name="vocab_salient"/>
            <w:r>
              <w:rPr>
                <w:b/>
                <w:color w:val="0969DA"/>
                <w:sz w:val="20"/>
              </w:rPr>
              <w:t>salient</w:t>
            </w:r>
            <w:bookmarkEnd w:id="2049"/>
          </w:p>
        </w:tc>
        <w:tc>
          <w:tcPr>
            <w:tcW w:type="dxa" w:w="3168"/>
            <w:shd w:fill="F6F8FA"/>
            <w:vAlign w:val="center"/>
          </w:tcPr>
          <w:p>
            <w:pPr>
              <w:spacing w:before="80" w:after="80"/>
            </w:pPr>
            <w:r>
              <w:rPr>
                <w:color w:val="24292F"/>
                <w:sz w:val="19"/>
              </w:rPr>
              <w:t>(military) the part of the line of battle that projects closest to the enemy</w:t>
            </w:r>
          </w:p>
        </w:tc>
        <w:tc>
          <w:tcPr>
            <w:tcW w:type="dxa" w:w="2880"/>
            <w:shd w:fill="F6F8FA"/>
            <w:vAlign w:val="center"/>
          </w:tcPr>
          <w:p>
            <w:pPr>
              <w:spacing w:before="80" w:after="80"/>
            </w:pPr>
            <w:r>
              <w:rPr>
                <w:i/>
                <w:sz w:val="17"/>
              </w:rPr>
              <w:t xml:space="preserve">Today, as Taiwan navigates the shifting currents of the global economy, its leaders recognize that environmental preservation must remain a </w:t>
            </w:r>
            <w:r>
              <w:rPr>
                <w:b/>
                <w:i/>
                <w:color w:val="0969DA"/>
                <w:sz w:val="17"/>
              </w:rPr>
              <w:t>salient</w:t>
            </w:r>
            <w:r>
              <w:rPr>
                <w:i/>
                <w:sz w:val="17"/>
              </w:rPr>
              <w:t xml:space="preserve"> priority, especially as green sustainability comes into worldwide vogue.</w:t>
            </w:r>
          </w:p>
        </w:tc>
        <w:tc>
          <w:tcPr>
            <w:tcW w:type="dxa" w:w="1440"/>
            <w:shd w:fill="F6F8FA"/>
            <w:vAlign w:val="center"/>
          </w:tcPr>
          <w:p>
            <w:pPr>
              <w:spacing w:before="80" w:after="80"/>
              <w:jc w:val="center"/>
            </w:pPr>
            <w:hyperlink w:anchor="text_salient" w:tooltip="Return to Passage">
              <w:r>
                <w:rPr>
                  <w:color w:val="0969DA"/>
                  <w:u w:val="single"/>
                </w:rPr>
                <w:t>↩ Return</w:t>
              </w:r>
            </w:hyperlink>
          </w:p>
        </w:tc>
      </w:tr>
      <w:tr>
        <w:tc>
          <w:tcPr>
            <w:tcW w:type="dxa" w:w="1872"/>
            <w:shd w:fill="FFFFFF"/>
            <w:vAlign w:val="center"/>
          </w:tcPr>
          <w:p>
            <w:pPr>
              <w:spacing w:before="80" w:after="80"/>
            </w:pPr>
            <w:bookmarkStart w:id="2014" w:name="vocab_satellite"/>
            <w:r>
              <w:rPr>
                <w:b/>
                <w:color w:val="0969DA"/>
                <w:sz w:val="20"/>
              </w:rPr>
              <w:t>satellite</w:t>
            </w:r>
            <w:bookmarkEnd w:id="2014"/>
          </w:p>
        </w:tc>
        <w:tc>
          <w:tcPr>
            <w:tcW w:type="dxa" w:w="3168"/>
            <w:shd w:fill="FFFFFF"/>
            <w:vAlign w:val="center"/>
          </w:tcPr>
          <w:p>
            <w:pPr>
              <w:spacing w:before="80" w:after="80"/>
            </w:pPr>
            <w:r>
              <w:rPr>
                <w:color w:val="24292F"/>
                <w:sz w:val="19"/>
              </w:rPr>
              <w:t>Man-made equipment that orbits around the earth or the moon</w:t>
            </w:r>
          </w:p>
        </w:tc>
        <w:tc>
          <w:tcPr>
            <w:tcW w:type="dxa" w:w="2880"/>
            <w:shd w:fill="FFFFFF"/>
            <w:vAlign w:val="center"/>
          </w:tcPr>
          <w:p>
            <w:pPr>
              <w:spacing w:before="80" w:after="80"/>
            </w:pPr>
            <w:r>
              <w:rPr>
                <w:i/>
                <w:sz w:val="17"/>
              </w:rPr>
              <w:t xml:space="preserve">In university laboratories, scientists apply modern metrical techniques to </w:t>
            </w:r>
            <w:r>
              <w:rPr>
                <w:b/>
                <w:i/>
                <w:color w:val="0969DA"/>
                <w:sz w:val="17"/>
              </w:rPr>
              <w:t>satellite</w:t>
            </w:r>
            <w:r>
              <w:rPr>
                <w:i/>
                <w:sz w:val="17"/>
              </w:rPr>
              <w:t xml:space="preserve"> imagery, measuring every minute environmental variation down to the exact meter to reduce the incidence of habitat loss, formulating an accurate prognosis for threatened habitats with empirical data rather than relying on a celestial horoscope or tracking a distant asteroid.</w:t>
            </w:r>
          </w:p>
        </w:tc>
        <w:tc>
          <w:tcPr>
            <w:tcW w:type="dxa" w:w="1440"/>
            <w:shd w:fill="FFFFFF"/>
            <w:vAlign w:val="center"/>
          </w:tcPr>
          <w:p>
            <w:pPr>
              <w:spacing w:before="80" w:after="80"/>
              <w:jc w:val="center"/>
            </w:pPr>
            <w:hyperlink w:anchor="text_satellite" w:tooltip="Return to Passage">
              <w:r>
                <w:rPr>
                  <w:color w:val="0969DA"/>
                  <w:u w:val="single"/>
                </w:rPr>
                <w:t>↩ Return</w:t>
              </w:r>
            </w:hyperlink>
          </w:p>
        </w:tc>
      </w:tr>
      <w:tr>
        <w:tc>
          <w:tcPr>
            <w:tcW w:type="dxa" w:w="1872"/>
            <w:shd w:fill="F6F8FA"/>
            <w:vAlign w:val="center"/>
          </w:tcPr>
          <w:p>
            <w:pPr>
              <w:spacing w:before="80" w:after="80"/>
            </w:pPr>
            <w:bookmarkStart w:id="2020" w:name="vocab_scruple"/>
            <w:r>
              <w:rPr>
                <w:b/>
                <w:color w:val="0969DA"/>
                <w:sz w:val="20"/>
              </w:rPr>
              <w:t>scruple</w:t>
            </w:r>
            <w:bookmarkEnd w:id="2020"/>
          </w:p>
        </w:tc>
        <w:tc>
          <w:tcPr>
            <w:tcW w:type="dxa" w:w="3168"/>
            <w:shd w:fill="F6F8FA"/>
            <w:vAlign w:val="center"/>
          </w:tcPr>
          <w:p>
            <w:pPr>
              <w:spacing w:before="80" w:after="80"/>
            </w:pPr>
            <w:r>
              <w:rPr>
                <w:color w:val="24292F"/>
                <w:sz w:val="19"/>
              </w:rPr>
              <w:t>A unit of apothecary weight equal to 20 grains</w:t>
            </w:r>
          </w:p>
        </w:tc>
        <w:tc>
          <w:tcPr>
            <w:tcW w:type="dxa" w:w="2880"/>
            <w:shd w:fill="F6F8FA"/>
            <w:vAlign w:val="center"/>
          </w:tcPr>
          <w:p>
            <w:pPr>
              <w:spacing w:before="80" w:after="80"/>
            </w:pPr>
            <w:r>
              <w:rPr>
                <w:i/>
                <w:sz w:val="17"/>
              </w:rPr>
              <w:t xml:space="preserve">Naturalists exercise intellectual acuity to fathom the complex interplay between coastal geography and wildlife survival, noting how the rich marine fauna supports both wildlife and local fishing communities without a </w:t>
            </w:r>
            <w:r>
              <w:rPr>
                <w:b/>
                <w:i/>
                <w:color w:val="0969DA"/>
                <w:sz w:val="17"/>
              </w:rPr>
              <w:t>scruple</w:t>
            </w:r>
            <w:r>
              <w:rPr>
                <w:i/>
                <w:sz w:val="17"/>
              </w:rPr>
              <w:t xml:space="preserve"> of ecological neglect.</w:t>
            </w:r>
          </w:p>
        </w:tc>
        <w:tc>
          <w:tcPr>
            <w:tcW w:type="dxa" w:w="1440"/>
            <w:shd w:fill="F6F8FA"/>
            <w:vAlign w:val="center"/>
          </w:tcPr>
          <w:p>
            <w:pPr>
              <w:spacing w:before="80" w:after="80"/>
              <w:jc w:val="center"/>
            </w:pPr>
            <w:hyperlink w:anchor="text_scruple" w:tooltip="Return to Passage">
              <w:r>
                <w:rPr>
                  <w:color w:val="0969DA"/>
                  <w:u w:val="single"/>
                </w:rPr>
                <w:t>↩ Return</w:t>
              </w:r>
            </w:hyperlink>
          </w:p>
        </w:tc>
      </w:tr>
      <w:tr>
        <w:tc>
          <w:tcPr>
            <w:tcW w:type="dxa" w:w="1872"/>
            <w:shd w:fill="FFFFFF"/>
            <w:vAlign w:val="center"/>
          </w:tcPr>
          <w:p>
            <w:pPr>
              <w:spacing w:before="80" w:after="80"/>
            </w:pPr>
            <w:bookmarkStart w:id="2012" w:name="vocab_season"/>
            <w:r>
              <w:rPr>
                <w:b/>
                <w:color w:val="0969DA"/>
                <w:sz w:val="20"/>
              </w:rPr>
              <w:t>season</w:t>
            </w:r>
            <w:bookmarkEnd w:id="2012"/>
          </w:p>
        </w:tc>
        <w:tc>
          <w:tcPr>
            <w:tcW w:type="dxa" w:w="3168"/>
            <w:shd w:fill="FFFFFF"/>
            <w:vAlign w:val="center"/>
          </w:tcPr>
          <w:p>
            <w:pPr>
              <w:spacing w:before="80" w:after="80"/>
            </w:pPr>
            <w:r>
              <w:rPr>
                <w:color w:val="24292F"/>
                <w:sz w:val="19"/>
              </w:rPr>
              <w:t>A period of the year marked by special events or activities in some field</w:t>
            </w:r>
          </w:p>
        </w:tc>
        <w:tc>
          <w:tcPr>
            <w:tcW w:type="dxa" w:w="2880"/>
            <w:shd w:fill="FFFFFF"/>
            <w:vAlign w:val="center"/>
          </w:tcPr>
          <w:p>
            <w:pPr>
              <w:spacing w:before="80" w:after="80"/>
            </w:pPr>
            <w:r>
              <w:rPr>
                <w:i/>
                <w:sz w:val="17"/>
              </w:rPr>
              <w:t xml:space="preserve">Within a single day, a traveler can journey from the subtropical warmth of a coastal metropolis in a humid clime to the crisp hibernal frost of subalpine peaks, where high-altitude slopes witness a sudden flush of alpine blossoms during the spring </w:t>
            </w:r>
            <w:r>
              <w:rPr>
                <w:b/>
                <w:i/>
                <w:color w:val="0969DA"/>
                <w:sz w:val="17"/>
              </w:rPr>
              <w:t>season</w:t>
            </w:r>
            <w:r>
              <w:rPr>
                <w:i/>
                <w:sz w:val="17"/>
              </w:rPr>
              <w:t>.</w:t>
            </w:r>
          </w:p>
        </w:tc>
        <w:tc>
          <w:tcPr>
            <w:tcW w:type="dxa" w:w="1440"/>
            <w:shd w:fill="FFFFFF"/>
            <w:vAlign w:val="center"/>
          </w:tcPr>
          <w:p>
            <w:pPr>
              <w:spacing w:before="80" w:after="80"/>
              <w:jc w:val="center"/>
            </w:pPr>
            <w:hyperlink w:anchor="text_season" w:tooltip="Return to Passage">
              <w:r>
                <w:rPr>
                  <w:color w:val="0969DA"/>
                  <w:u w:val="single"/>
                </w:rPr>
                <w:t>↩ Return</w:t>
              </w:r>
            </w:hyperlink>
          </w:p>
        </w:tc>
      </w:tr>
      <w:tr>
        <w:tc>
          <w:tcPr>
            <w:tcW w:type="dxa" w:w="1872"/>
            <w:shd w:fill="F6F8FA"/>
            <w:vAlign w:val="center"/>
          </w:tcPr>
          <w:p>
            <w:pPr>
              <w:spacing w:before="80" w:after="80"/>
            </w:pPr>
            <w:bookmarkStart w:id="2021" w:name="vocab_solstice"/>
            <w:r>
              <w:rPr>
                <w:b/>
                <w:color w:val="0969DA"/>
                <w:sz w:val="20"/>
              </w:rPr>
              <w:t>solstice</w:t>
            </w:r>
            <w:bookmarkEnd w:id="2021"/>
          </w:p>
        </w:tc>
        <w:tc>
          <w:tcPr>
            <w:tcW w:type="dxa" w:w="3168"/>
            <w:shd w:fill="F6F8FA"/>
            <w:vAlign w:val="center"/>
          </w:tcPr>
          <w:p>
            <w:pPr>
              <w:spacing w:before="80" w:after="80"/>
            </w:pPr>
            <w:r>
              <w:rPr>
                <w:color w:val="24292F"/>
                <w:sz w:val="19"/>
              </w:rPr>
              <w:t>Either of the two times of the year when the sun is at its greatest distance from the celestial equator</w:t>
            </w:r>
          </w:p>
        </w:tc>
        <w:tc>
          <w:tcPr>
            <w:tcW w:type="dxa" w:w="2880"/>
            <w:shd w:fill="F6F8FA"/>
            <w:vAlign w:val="center"/>
          </w:tcPr>
          <w:p>
            <w:pPr>
              <w:spacing w:before="80" w:after="80"/>
            </w:pPr>
            <w:r>
              <w:rPr>
                <w:i/>
                <w:sz w:val="17"/>
              </w:rPr>
              <w:t xml:space="preserve">A trained ecologist can observe acute changes from the vernal equinox to the winter </w:t>
            </w:r>
            <w:r>
              <w:rPr>
                <w:b/>
                <w:i/>
                <w:color w:val="0969DA"/>
                <w:sz w:val="17"/>
              </w:rPr>
              <w:t>solstice</w:t>
            </w:r>
            <w:r>
              <w:rPr>
                <w:i/>
                <w:sz w:val="17"/>
              </w:rPr>
              <w:t>, marveling at how high ridges preserve germinal relics from a distant geological epoch across each ancient eon.</w:t>
            </w:r>
          </w:p>
        </w:tc>
        <w:tc>
          <w:tcPr>
            <w:tcW w:type="dxa" w:w="1440"/>
            <w:shd w:fill="F6F8FA"/>
            <w:vAlign w:val="center"/>
          </w:tcPr>
          <w:p>
            <w:pPr>
              <w:spacing w:before="80" w:after="80"/>
              <w:jc w:val="center"/>
            </w:pPr>
            <w:hyperlink w:anchor="text_solstice" w:tooltip="Return to Passage">
              <w:r>
                <w:rPr>
                  <w:color w:val="0969DA"/>
                  <w:u w:val="single"/>
                </w:rPr>
                <w:t>↩ Return</w:t>
              </w:r>
            </w:hyperlink>
          </w:p>
        </w:tc>
      </w:tr>
      <w:tr>
        <w:tc>
          <w:tcPr>
            <w:tcW w:type="dxa" w:w="1872"/>
            <w:shd w:fill="FFFFFF"/>
            <w:vAlign w:val="center"/>
          </w:tcPr>
          <w:p>
            <w:pPr>
              <w:spacing w:before="80" w:after="80"/>
            </w:pPr>
            <w:bookmarkStart w:id="2010" w:name="vocab_topography"/>
            <w:r>
              <w:rPr>
                <w:b/>
                <w:color w:val="0969DA"/>
                <w:sz w:val="20"/>
              </w:rPr>
              <w:t>topography</w:t>
            </w:r>
            <w:bookmarkEnd w:id="2010"/>
          </w:p>
        </w:tc>
        <w:tc>
          <w:tcPr>
            <w:tcW w:type="dxa" w:w="3168"/>
            <w:shd w:fill="FFFFFF"/>
            <w:vAlign w:val="center"/>
          </w:tcPr>
          <w:p>
            <w:pPr>
              <w:spacing w:before="80" w:after="80"/>
            </w:pPr>
            <w:r>
              <w:rPr>
                <w:color w:val="24292F"/>
                <w:sz w:val="19"/>
              </w:rPr>
              <w:t>The configuration of a surface and the relations among its man-made and natural features</w:t>
            </w:r>
          </w:p>
        </w:tc>
        <w:tc>
          <w:tcPr>
            <w:tcW w:type="dxa" w:w="2880"/>
            <w:shd w:fill="FFFFFF"/>
            <w:vAlign w:val="center"/>
          </w:tcPr>
          <w:p>
            <w:pPr>
              <w:spacing w:before="80" w:after="80"/>
            </w:pPr>
            <w:r>
              <w:rPr>
                <w:i/>
                <w:sz w:val="17"/>
              </w:rPr>
              <w:t xml:space="preserve">Straddling the Tropic of Cancer, the island of Taiwan encompasses a breathtaking geographical </w:t>
            </w:r>
            <w:r>
              <w:rPr>
                <w:b/>
                <w:i/>
                <w:color w:val="0969DA"/>
                <w:sz w:val="17"/>
              </w:rPr>
              <w:t>topography</w:t>
            </w:r>
            <w:r>
              <w:rPr>
                <w:i/>
                <w:sz w:val="17"/>
              </w:rPr>
              <w:t xml:space="preserve"> that compresses diverse climate zones into an extraordinary island ecosystem.</w:t>
            </w:r>
          </w:p>
        </w:tc>
        <w:tc>
          <w:tcPr>
            <w:tcW w:type="dxa" w:w="1440"/>
            <w:shd w:fill="FFFFFF"/>
            <w:vAlign w:val="center"/>
          </w:tcPr>
          <w:p>
            <w:pPr>
              <w:spacing w:before="80" w:after="80"/>
              <w:jc w:val="center"/>
            </w:pPr>
            <w:hyperlink w:anchor="text_topography" w:tooltip="Return to Passage">
              <w:r>
                <w:rPr>
                  <w:color w:val="0969DA"/>
                  <w:u w:val="single"/>
                </w:rPr>
                <w:t>↩ Return</w:t>
              </w:r>
            </w:hyperlink>
          </w:p>
        </w:tc>
      </w:tr>
      <w:tr>
        <w:tc>
          <w:tcPr>
            <w:tcW w:type="dxa" w:w="1872"/>
            <w:shd w:fill="F6F8FA"/>
            <w:vAlign w:val="center"/>
          </w:tcPr>
          <w:p>
            <w:pPr>
              <w:spacing w:before="80" w:after="80"/>
            </w:pPr>
            <w:bookmarkStart w:id="2028" w:name="vocab_vogue"/>
            <w:r>
              <w:rPr>
                <w:b/>
                <w:color w:val="0969DA"/>
                <w:sz w:val="20"/>
              </w:rPr>
              <w:t>vogue</w:t>
            </w:r>
            <w:bookmarkEnd w:id="2028"/>
          </w:p>
        </w:tc>
        <w:tc>
          <w:tcPr>
            <w:tcW w:type="dxa" w:w="3168"/>
            <w:shd w:fill="F6F8FA"/>
            <w:vAlign w:val="center"/>
          </w:tcPr>
          <w:p>
            <w:pPr>
              <w:spacing w:before="80" w:after="80"/>
            </w:pPr>
            <w:r>
              <w:rPr>
                <w:color w:val="24292F"/>
                <w:sz w:val="19"/>
              </w:rPr>
              <w:t>The popular taste at a given time</w:t>
            </w:r>
          </w:p>
        </w:tc>
        <w:tc>
          <w:tcPr>
            <w:tcW w:type="dxa" w:w="2880"/>
            <w:shd w:fill="F6F8FA"/>
            <w:vAlign w:val="center"/>
          </w:tcPr>
          <w:p>
            <w:pPr>
              <w:spacing w:before="80" w:after="80"/>
            </w:pPr>
            <w:r>
              <w:rPr>
                <w:i/>
                <w:sz w:val="17"/>
              </w:rPr>
              <w:t xml:space="preserve">Today, as Taiwan navigates the shifting currents of the global economy, its leaders recognize that environmental preservation must remain a salient priority, especially as green sustainability comes into worldwide </w:t>
            </w:r>
            <w:r>
              <w:rPr>
                <w:b/>
                <w:i/>
                <w:color w:val="0969DA"/>
                <w:sz w:val="17"/>
              </w:rPr>
              <w:t>vogue</w:t>
            </w:r>
            <w:r>
              <w:rPr>
                <w:i/>
                <w:sz w:val="17"/>
              </w:rPr>
              <w:t>.</w:t>
            </w:r>
          </w:p>
        </w:tc>
        <w:tc>
          <w:tcPr>
            <w:tcW w:type="dxa" w:w="1440"/>
            <w:shd w:fill="F6F8FA"/>
            <w:vAlign w:val="center"/>
          </w:tcPr>
          <w:p>
            <w:pPr>
              <w:spacing w:before="80" w:after="80"/>
              <w:jc w:val="center"/>
            </w:pPr>
            <w:hyperlink w:anchor="text_vogue" w:tooltip="Return to Passage">
              <w:r>
                <w:rPr>
                  <w:color w:val="0969DA"/>
                  <w:u w:val="single"/>
                </w:rPr>
                <w:t>↩ Return</w:t>
              </w:r>
            </w:hyperlink>
          </w:p>
        </w:tc>
      </w:tr>
    </w:tbl>
    <w:sectPr w:rsidR="00FC693F" w:rsidRPr="0006063C" w:rsidSect="00034616">
      <w:pgSz w:w="12240" w:h="15840"/>
      <w:pgMar w:top="1440" w:right="1440" w:bottom="1440" w:left="1440" w:header="720" w:footer="720" w:gutter="0"/>
      <w:cols w:space="720"/>
      <w:docGrid w:linePitch="360"/>
    </w:sectPr>
  </w:body>
</w:document>
</file>

<file path=word/comments.xml><?xml version="1.0" encoding="utf-8"?>
<w:comments xmlns:w="http://schemas.openxmlformats.org/wordprocessingml/2006/main">
  <w:comment w:id="10" w:author="GRE Prep" w:date="2026-10-05T22:00:00Z" w:initials="GRE">
    <w:p>
      <w:pPr>
        <w:pStyle w:val="CommentText"/>
      </w:pPr>
      <w:r>
        <w:rPr>
          <w:b/>
        </w:rPr>
        <w:t>topography: </w:t>
      </w:r>
      <w:r>
        <w:t>The configuration of a surface and the relations among its man-made and natural features</w:t>
      </w:r>
    </w:p>
  </w:comment>
  <w:comment w:id="41" w:author="GRE Prep" w:date="2026-10-05T22:00:00Z" w:initials="GRE">
    <w:p>
      <w:pPr>
        <w:pStyle w:val="CommentText"/>
      </w:pPr>
      <w:r>
        <w:rPr>
          <w:b/>
        </w:rPr>
        <w:t>ecosystem: </w:t>
      </w:r>
      <w:r>
        <w:t>A system formed by the interaction of a community of organisms with their physical environment</w:t>
      </w:r>
    </w:p>
  </w:comment>
  <w:comment w:id="35" w:author="GRE Prep" w:date="2026-10-05T22:00:00Z" w:initials="GRE">
    <w:p>
      <w:pPr>
        <w:pStyle w:val="CommentText"/>
      </w:pPr>
      <w:r>
        <w:rPr>
          <w:b/>
        </w:rPr>
        <w:t>metropolis: </w:t>
      </w:r>
      <w:r>
        <w:t>A large and densely populated urban area; may include several independent administrative districts</w:t>
      </w:r>
    </w:p>
  </w:comment>
  <w:comment w:id="3" w:author="GRE Prep" w:date="2026-10-05T22:00:00Z" w:initials="GRE">
    <w:p>
      <w:pPr>
        <w:pStyle w:val="CommentText"/>
      </w:pPr>
      <w:r>
        <w:rPr>
          <w:b/>
        </w:rPr>
        <w:t>clime: </w:t>
      </w:r>
      <w:r>
        <w:t>The weather in some location averaged over some long period of time</w:t>
      </w:r>
    </w:p>
  </w:comment>
  <w:comment w:id="27" w:author="GRE Prep" w:date="2026-10-05T22:00:00Z" w:initials="GRE">
    <w:p>
      <w:pPr>
        <w:pStyle w:val="CommentText"/>
      </w:pPr>
      <w:r>
        <w:rPr>
          <w:b/>
        </w:rPr>
        <w:t>hibernal: </w:t>
      </w:r>
      <w:r>
        <w:t>Characteristic of or relating to winter</w:t>
      </w:r>
    </w:p>
  </w:comment>
  <w:comment w:id="7" w:author="GRE Prep" w:date="2026-10-05T22:00:00Z" w:initials="GRE">
    <w:p>
      <w:pPr>
        <w:pStyle w:val="CommentText"/>
      </w:pPr>
      <w:r>
        <w:rPr>
          <w:b/>
        </w:rPr>
        <w:t>flush: </w:t>
      </w:r>
      <w:r>
        <w:t>The period of greatest prosperity or productivity</w:t>
      </w:r>
    </w:p>
  </w:comment>
  <w:comment w:id="12" w:author="GRE Prep" w:date="2026-10-05T22:00:00Z" w:initials="GRE">
    <w:p>
      <w:pPr>
        <w:pStyle w:val="CommentText"/>
      </w:pPr>
      <w:r>
        <w:rPr>
          <w:b/>
        </w:rPr>
        <w:t>season: </w:t>
      </w:r>
      <w:r>
        <w:t>A period of the year marked by special events or activities in some field</w:t>
      </w:r>
    </w:p>
  </w:comment>
  <w:comment w:id="18" w:author="GRE Prep" w:date="2026-10-05T22:00:00Z" w:initials="GRE">
    <w:p>
      <w:pPr>
        <w:pStyle w:val="CommentText"/>
      </w:pPr>
      <w:r>
        <w:rPr>
          <w:b/>
        </w:rPr>
        <w:t>ecologist: </w:t>
      </w:r>
      <w:r>
        <w:t>A biologist who studies the relation between organisms and their environment</w:t>
      </w:r>
    </w:p>
  </w:comment>
  <w:comment w:id="8" w:author="GRE Prep" w:date="2026-10-05T22:00:00Z" w:initials="GRE">
    <w:p>
      <w:pPr>
        <w:pStyle w:val="CommentText"/>
      </w:pPr>
      <w:r>
        <w:rPr>
          <w:b/>
        </w:rPr>
        <w:t>equinox: </w:t>
      </w:r>
      <w:r>
        <w:t>Either of two times of the year when the sun crosses the plane of the earth's equator and day and night are of equal length</w:t>
      </w:r>
    </w:p>
  </w:comment>
  <w:comment w:id="21" w:author="GRE Prep" w:date="2026-10-05T22:00:00Z" w:initials="GRE">
    <w:p>
      <w:pPr>
        <w:pStyle w:val="CommentText"/>
      </w:pPr>
      <w:r>
        <w:rPr>
          <w:b/>
        </w:rPr>
        <w:t>solstice: </w:t>
      </w:r>
      <w:r>
        <w:t>Either of the two times of the year when the sun is at its greatest distance from the celestial equator</w:t>
      </w:r>
    </w:p>
  </w:comment>
  <w:comment w:id="33" w:author="GRE Prep" w:date="2026-10-05T22:00:00Z" w:initials="GRE">
    <w:p>
      <w:pPr>
        <w:pStyle w:val="CommentText"/>
      </w:pPr>
      <w:r>
        <w:rPr>
          <w:b/>
        </w:rPr>
        <w:t>germinal: </w:t>
      </w:r>
      <w:r>
        <w:t>Seventh month of the Revolutionary calendar (March and April); the month of buds</w:t>
      </w:r>
    </w:p>
  </w:comment>
  <w:comment w:id="2" w:author="GRE Prep" w:date="2026-10-05T22:00:00Z" w:initials="GRE">
    <w:p>
      <w:pPr>
        <w:pStyle w:val="CommentText"/>
      </w:pPr>
      <w:r>
        <w:rPr>
          <w:b/>
        </w:rPr>
        <w:t>epoch: </w:t>
      </w:r>
      <w:r>
        <w:t>A period marked by distinctive character or reckoned from a fixed point or event</w:t>
      </w:r>
    </w:p>
  </w:comment>
  <w:comment w:id="30" w:author="GRE Prep" w:date="2026-10-05T22:00:00Z" w:initials="GRE">
    <w:p>
      <w:pPr>
        <w:pStyle w:val="CommentText"/>
      </w:pPr>
      <w:r>
        <w:rPr>
          <w:b/>
        </w:rPr>
        <w:t>eon: </w:t>
      </w:r>
      <w:r>
        <w:t>The longest division of geological time</w:t>
      </w:r>
    </w:p>
  </w:comment>
  <w:comment w:id="0" w:author="GRE Prep" w:date="2026-10-05T22:00:00Z" w:initials="GRE">
    <w:p>
      <w:pPr>
        <w:pStyle w:val="CommentText"/>
      </w:pPr>
      <w:r>
        <w:rPr>
          <w:b/>
        </w:rPr>
        <w:t>gloaming: </w:t>
      </w:r>
      <w:r>
        <w:t>The time of day immediately following sunset</w:t>
      </w:r>
    </w:p>
  </w:comment>
  <w:comment w:id="40" w:author="GRE Prep" w:date="2026-10-05T22:00:00Z" w:initials="GRE">
    <w:p>
      <w:pPr>
        <w:pStyle w:val="CommentText"/>
      </w:pPr>
      <w:r>
        <w:rPr>
          <w:b/>
        </w:rPr>
        <w:t>diurnal: </w:t>
      </w:r>
      <w:r>
        <w:t>Of or belonging to or active during the day</w:t>
      </w:r>
    </w:p>
  </w:comment>
  <w:comment w:id="44" w:author="GRE Prep" w:date="2026-10-05T22:00:00Z" w:initials="GRE">
    <w:p>
      <w:pPr>
        <w:pStyle w:val="CommentText"/>
      </w:pPr>
      <w:r>
        <w:rPr>
          <w:b/>
        </w:rPr>
        <w:t>palette: </w:t>
      </w:r>
      <w:r>
        <w:t>The range of colour characteristic of a particular artist or painting or school of art</w:t>
      </w:r>
    </w:p>
  </w:comment>
  <w:comment w:id="11" w:author="GRE Prep" w:date="2026-10-05T22:00:00Z" w:initials="GRE">
    <w:p>
      <w:pPr>
        <w:pStyle w:val="CommentText"/>
      </w:pPr>
      <w:r>
        <w:rPr>
          <w:b/>
        </w:rPr>
        <w:t>flora: </w:t>
      </w:r>
      <w:r>
        <w:t>All the plant life in a particular region or period</w:t>
      </w:r>
    </w:p>
  </w:comment>
  <w:comment w:id="13" w:author="GRE Prep" w:date="2026-10-05T22:00:00Z" w:initials="GRE">
    <w:p>
      <w:pPr>
        <w:pStyle w:val="CommentText"/>
      </w:pPr>
      <w:r>
        <w:rPr>
          <w:b/>
        </w:rPr>
        <w:t>migratory: </w:t>
      </w:r>
      <w:r>
        <w:t>Used of animals that move seasonally</w:t>
      </w:r>
    </w:p>
  </w:comment>
  <w:comment w:id="17" w:author="GRE Prep" w:date="2026-10-05T22:00:00Z" w:initials="GRE">
    <w:p>
      <w:pPr>
        <w:pStyle w:val="CommentText"/>
      </w:pPr>
      <w:r>
        <w:rPr>
          <w:b/>
        </w:rPr>
        <w:t>neap: </w:t>
      </w:r>
      <w:r>
        <w:t>A less than average tide occurring at the first and third quarters of the moon</w:t>
      </w:r>
    </w:p>
  </w:comment>
  <w:comment w:id="19" w:author="GRE Prep" w:date="2026-10-05T22:00:00Z" w:initials="GRE">
    <w:p>
      <w:pPr>
        <w:pStyle w:val="CommentText"/>
      </w:pPr>
      <w:r>
        <w:rPr>
          <w:b/>
        </w:rPr>
        <w:t>perimeter: </w:t>
      </w:r>
      <w:r>
        <w:t>The boundary line or the area immediately inside the boundary</w:t>
      </w:r>
    </w:p>
  </w:comment>
  <w:comment w:id="47" w:author="GRE Prep" w:date="2026-10-05T22:00:00Z" w:initials="GRE">
    <w:p>
      <w:pPr>
        <w:pStyle w:val="CommentText"/>
      </w:pPr>
      <w:r>
        <w:rPr>
          <w:b/>
        </w:rPr>
        <w:t>acuity: </w:t>
      </w:r>
      <w:r>
        <w:t>Sharpness of vision; the visual ability to resolve fine detail (usually measured by a Snellen chart)</w:t>
      </w:r>
    </w:p>
  </w:comment>
  <w:comment w:id="24" w:author="GRE Prep" w:date="2026-10-05T22:00:00Z" w:initials="GRE">
    <w:p>
      <w:pPr>
        <w:pStyle w:val="CommentText"/>
      </w:pPr>
      <w:r>
        <w:rPr>
          <w:b/>
        </w:rPr>
        <w:t>fathom: </w:t>
      </w:r>
      <w:r>
        <w:t>A linear unit of measurement (equal to 6 feet) for water depth</w:t>
      </w:r>
    </w:p>
  </w:comment>
  <w:comment w:id="6" w:author="GRE Prep" w:date="2026-10-05T22:00:00Z" w:initials="GRE">
    <w:p>
      <w:pPr>
        <w:pStyle w:val="CommentText"/>
      </w:pPr>
      <w:r>
        <w:rPr>
          <w:b/>
        </w:rPr>
        <w:t>fauna: </w:t>
      </w:r>
      <w:r>
        <w:t>All the animal life in a particular region or period</w:t>
      </w:r>
    </w:p>
  </w:comment>
  <w:comment w:id="20" w:author="GRE Prep" w:date="2026-10-05T22:00:00Z" w:initials="GRE">
    <w:p>
      <w:pPr>
        <w:pStyle w:val="CommentText"/>
      </w:pPr>
      <w:r>
        <w:rPr>
          <w:b/>
        </w:rPr>
        <w:t>scruple: </w:t>
      </w:r>
      <w:r>
        <w:t>A unit of apothecary weight equal to 20 grains</w:t>
      </w:r>
    </w:p>
  </w:comment>
  <w:comment w:id="23" w:author="GRE Prep" w:date="2026-10-05T22:00:00Z" w:initials="GRE">
    <w:p>
      <w:pPr>
        <w:pStyle w:val="CommentText"/>
      </w:pPr>
      <w:r>
        <w:rPr>
          <w:b/>
        </w:rPr>
        <w:t>metrical: </w:t>
      </w:r>
      <w:r>
        <w:t>Based on the meter as a standard of measurement</w:t>
      </w:r>
    </w:p>
  </w:comment>
  <w:comment w:id="14" w:author="GRE Prep" w:date="2026-10-05T22:00:00Z" w:initials="GRE">
    <w:p>
      <w:pPr>
        <w:pStyle w:val="CommentText"/>
      </w:pPr>
      <w:r>
        <w:rPr>
          <w:b/>
        </w:rPr>
        <w:t>satellite: </w:t>
      </w:r>
      <w:r>
        <w:t>Man-made equipment that orbits around the earth or the moon</w:t>
      </w:r>
    </w:p>
  </w:comment>
  <w:comment w:id="48" w:author="GRE Prep" w:date="2026-10-05T22:00:00Z" w:initials="GRE">
    <w:p>
      <w:pPr>
        <w:pStyle w:val="CommentText"/>
      </w:pPr>
      <w:r>
        <w:rPr>
          <w:b/>
        </w:rPr>
        <w:t>minute: </w:t>
      </w:r>
      <w:r>
        <w:t>A unit of time equal to 60 seconds or 1/60th of an hour</w:t>
      </w:r>
    </w:p>
  </w:comment>
  <w:comment w:id="34" w:author="GRE Prep" w:date="2026-10-05T22:00:00Z" w:initials="GRE">
    <w:p>
      <w:pPr>
        <w:pStyle w:val="CommentText"/>
      </w:pPr>
      <w:r>
        <w:rPr>
          <w:b/>
        </w:rPr>
        <w:t>meter: </w:t>
      </w:r>
      <w:r>
        <w:t>The basic unit of length adopted under the Systeme International d'Unites (approximately 1.094 yards)</w:t>
      </w:r>
    </w:p>
  </w:comment>
  <w:comment w:id="25" w:author="GRE Prep" w:date="2026-10-05T22:00:00Z" w:initials="GRE">
    <w:p>
      <w:pPr>
        <w:pStyle w:val="CommentText"/>
      </w:pPr>
      <w:r>
        <w:rPr>
          <w:b/>
        </w:rPr>
        <w:t>incidence: </w:t>
      </w:r>
      <w:r>
        <w:t>The relative frequency of occurrence of something</w:t>
      </w:r>
    </w:p>
  </w:comment>
  <w:comment w:id="36" w:author="GRE Prep" w:date="2026-10-05T22:00:00Z" w:initials="GRE">
    <w:p>
      <w:pPr>
        <w:pStyle w:val="CommentText"/>
      </w:pPr>
      <w:r>
        <w:rPr>
          <w:b/>
        </w:rPr>
        <w:t>prognosis: </w:t>
      </w:r>
      <w:r>
        <w:t>A prediction about how something (as the weather) will develop</w:t>
      </w:r>
    </w:p>
  </w:comment>
  <w:comment w:id="9" w:author="GRE Prep" w:date="2026-10-05T22:00:00Z" w:initials="GRE">
    <w:p>
      <w:pPr>
        <w:pStyle w:val="CommentText"/>
      </w:pPr>
      <w:r>
        <w:rPr>
          <w:b/>
        </w:rPr>
        <w:t>horoscope: </w:t>
      </w:r>
      <w:r>
        <w:t>A prediction of someone's future based on the relative positions of the planets</w:t>
      </w:r>
    </w:p>
  </w:comment>
  <w:comment w:id="29" w:author="GRE Prep" w:date="2026-10-05T22:00:00Z" w:initials="GRE">
    <w:p>
      <w:pPr>
        <w:pStyle w:val="CommentText"/>
      </w:pPr>
      <w:r>
        <w:rPr>
          <w:b/>
        </w:rPr>
        <w:t>asteroid: </w:t>
      </w:r>
      <w:r>
        <w:t>Any of numerous small celestial bodies composed of rock and metal that move around the sun (mainly between the orbits of Mars and Jupiter)</w:t>
      </w:r>
    </w:p>
  </w:comment>
  <w:comment w:id="45" w:author="GRE Prep" w:date="2026-10-05T22:00:00Z" w:initials="GRE">
    <w:p>
      <w:pPr>
        <w:pStyle w:val="CommentText"/>
      </w:pPr>
      <w:r>
        <w:rPr>
          <w:b/>
        </w:rPr>
        <w:t>archaeology: </w:t>
      </w:r>
      <w:r>
        <w:t>The branch of anthropology that studies prehistoric people and their cultures</w:t>
      </w:r>
    </w:p>
  </w:comment>
  <w:comment w:id="22" w:author="GRE Prep" w:date="2026-10-05T22:00:00Z" w:initials="GRE">
    <w:p>
      <w:pPr>
        <w:pStyle w:val="CommentText"/>
      </w:pPr>
      <w:r>
        <w:rPr>
          <w:b/>
        </w:rPr>
        <w:t>ethnology: </w:t>
      </w:r>
      <w:r>
        <w:t>The branch of anthropology that deals with the division of humankind into races and with their origins and distribution and distinctive characteristics</w:t>
      </w:r>
    </w:p>
  </w:comment>
  <w:comment w:id="2" w:author="GRE Prep" w:date="2026-10-05T22:00:00Z" w:initials="GRE">
    <w:p>
      <w:pPr>
        <w:pStyle w:val="CommentText"/>
      </w:pPr>
      <w:r>
        <w:rPr>
          <w:b/>
        </w:rPr>
        <w:t>epoch: </w:t>
      </w:r>
      <w:r>
        <w:t>A period marked by distinctive character or reckoned from a fixed point or event</w:t>
      </w:r>
    </w:p>
  </w:comment>
  <w:comment w:id="16" w:author="GRE Prep" w:date="2026-10-05T22:00:00Z" w:initials="GRE">
    <w:p>
      <w:pPr>
        <w:pStyle w:val="CommentText"/>
      </w:pPr>
      <w:r>
        <w:rPr>
          <w:b/>
        </w:rPr>
        <w:t>interregnum: </w:t>
      </w:r>
      <w:r>
        <w:t>The time between two reigns, governments, etc.</w:t>
      </w:r>
    </w:p>
  </w:comment>
  <w:comment w:id="37" w:author="GRE Prep" w:date="2026-10-05T22:00:00Z" w:initials="GRE">
    <w:p>
      <w:pPr>
        <w:pStyle w:val="CommentText"/>
      </w:pPr>
      <w:r>
        <w:rPr>
          <w:b/>
        </w:rPr>
        <w:t>paleontology: </w:t>
      </w:r>
      <w:r>
        <w:t>The earth science that studies fossil organisms and related remains</w:t>
      </w:r>
    </w:p>
  </w:comment>
  <w:comment w:id="5" w:author="GRE Prep" w:date="2026-10-05T22:00:00Z" w:initials="GRE">
    <w:p>
      <w:pPr>
        <w:pStyle w:val="CommentText"/>
      </w:pPr>
      <w:r>
        <w:rPr>
          <w:b/>
        </w:rPr>
        <w:t>heyday: </w:t>
      </w:r>
      <w:r>
        <w:t>The period of greatest prosperity or productivity</w:t>
      </w:r>
    </w:p>
  </w:comment>
  <w:comment w:id="26" w:author="GRE Prep" w:date="2026-10-05T22:00:00Z" w:initials="GRE">
    <w:p>
      <w:pPr>
        <w:pStyle w:val="CommentText"/>
      </w:pPr>
      <w:r>
        <w:rPr>
          <w:b/>
        </w:rPr>
        <w:t>gastronomy: </w:t>
      </w:r>
      <w:r>
        <w:t>A particular style of cookery (as of a region)</w:t>
      </w:r>
    </w:p>
  </w:comment>
  <w:comment w:id="1" w:author="GRE Prep" w:date="2026-10-05T22:00:00Z" w:initials="GRE">
    <w:p>
      <w:pPr>
        <w:pStyle w:val="CommentText"/>
      </w:pPr>
      <w:r>
        <w:rPr>
          <w:b/>
        </w:rPr>
        <w:t>demographic: </w:t>
      </w:r>
      <w:r>
        <w:t>A statistic characterizing human populations (or segments of human populations broken down by age or sex or income etc.)</w:t>
      </w:r>
    </w:p>
  </w:comment>
  <w:comment w:id="43" w:author="GRE Prep" w:date="2026-10-05T22:00:00Z" w:initials="GRE">
    <w:p>
      <w:pPr>
        <w:pStyle w:val="CommentText"/>
      </w:pPr>
      <w:r>
        <w:rPr>
          <w:b/>
        </w:rPr>
        <w:t>economy: </w:t>
      </w:r>
      <w:r>
        <w:t>The system of production and distribution and consumption</w:t>
      </w:r>
    </w:p>
  </w:comment>
  <w:comment w:id="49" w:author="GRE Prep" w:date="2026-10-05T22:00:00Z" w:initials="GRE">
    <w:p>
      <w:pPr>
        <w:pStyle w:val="CommentText"/>
      </w:pPr>
      <w:r>
        <w:rPr>
          <w:b/>
        </w:rPr>
        <w:t>salient: </w:t>
      </w:r>
      <w:r>
        <w:t>(military) the part of the line of battle that projects closest to the enemy</w:t>
      </w:r>
    </w:p>
  </w:comment>
  <w:comment w:id="28" w:author="GRE Prep" w:date="2026-10-05T22:00:00Z" w:initials="GRE">
    <w:p>
      <w:pPr>
        <w:pStyle w:val="CommentText"/>
      </w:pPr>
      <w:r>
        <w:rPr>
          <w:b/>
        </w:rPr>
        <w:t>vogue: </w:t>
      </w:r>
      <w:r>
        <w:t>The popular taste at a given time</w:t>
      </w:r>
    </w:p>
  </w:comment>
  <w:comment w:id="46" w:author="GRE Prep" w:date="2026-10-05T22:00:00Z" w:initials="GRE">
    <w:p>
      <w:pPr>
        <w:pStyle w:val="CommentText"/>
      </w:pPr>
      <w:r>
        <w:rPr>
          <w:b/>
        </w:rPr>
        <w:t>earmark: </w:t>
      </w:r>
      <w:r>
        <w:t>Identification mark on the ear of a domestic animal</w:t>
      </w:r>
    </w:p>
  </w:comment>
  <w:comment w:id="15" w:author="GRE Prep" w:date="2026-10-05T22:00:00Z" w:initials="GRE">
    <w:p>
      <w:pPr>
        <w:pStyle w:val="CommentText"/>
      </w:pPr>
      <w:r>
        <w:rPr>
          <w:b/>
        </w:rPr>
        <w:t>margin: </w:t>
      </w:r>
      <w:r>
        <w:t>The boundary line or the area immediately inside the boundary</w:t>
      </w:r>
    </w:p>
  </w:comment>
  <w:comment w:id="39" w:author="GRE Prep" w:date="2026-10-05T22:00:00Z" w:initials="GRE">
    <w:p>
      <w:pPr>
        <w:pStyle w:val="CommentText"/>
      </w:pPr>
      <w:r>
        <w:rPr>
          <w:b/>
        </w:rPr>
        <w:t>recession: </w:t>
      </w:r>
      <w:r>
        <w:t>The state of the economy declines; a widespread decline in the GDP and employment and trade lasting from six months to a year</w:t>
      </w:r>
    </w:p>
  </w:comment>
  <w:comment w:id="42" w:author="GRE Prep" w:date="2026-10-05T22:00:00Z" w:initials="GRE">
    <w:p>
      <w:pPr>
        <w:pStyle w:val="CommentText"/>
      </w:pPr>
      <w:r>
        <w:rPr>
          <w:b/>
        </w:rPr>
        <w:t>curfew: </w:t>
      </w:r>
      <w:r>
        <w:t>The time that the curfew signal is sounded</w:t>
      </w:r>
    </w:p>
  </w:comment>
  <w:comment w:id="38" w:author="GRE Prep" w:date="2026-10-05T22:00:00Z" w:initials="GRE">
    <w:p>
      <w:pPr>
        <w:pStyle w:val="CommentText"/>
      </w:pPr>
      <w:r>
        <w:rPr>
          <w:b/>
        </w:rPr>
        <w:t>arsenal: </w:t>
      </w:r>
      <w:r>
        <w:t>All the weapons and equipment that a country has</w:t>
      </w:r>
    </w:p>
  </w:comment>
  <w:comment w:id="32" w:author="GRE Prep" w:date="2026-10-05T22:00:00Z" w:initials="GRE">
    <w:p>
      <w:pPr>
        <w:pStyle w:val="CommentText"/>
      </w:pPr>
      <w:r>
        <w:rPr>
          <w:b/>
        </w:rPr>
        <w:t>chassis: </w:t>
      </w:r>
      <w:r>
        <w:t>Alternative names for the body of a human being</w:t>
      </w:r>
    </w:p>
  </w:comment>
  <w:comment w:id="31" w:author="GRE Prep" w:date="2026-10-05T22:00:00Z" w:initials="GRE">
    <w:p>
      <w:pPr>
        <w:pStyle w:val="CommentText"/>
      </w:pPr>
      <w:r>
        <w:rPr>
          <w:b/>
        </w:rPr>
        <w:t>pallet: </w:t>
      </w:r>
      <w:r>
        <w:t>The range of colour characteristic of a particular artist or painting or school of art</w:t>
      </w:r>
    </w:p>
  </w:comment>
  <w:comment w:id="43" w:author="GRE Prep" w:date="2026-10-05T22:00:00Z" w:initials="GRE">
    <w:p>
      <w:pPr>
        <w:pStyle w:val="CommentText"/>
      </w:pPr>
      <w:r>
        <w:rPr>
          <w:b/>
        </w:rPr>
        <w:t>economy: </w:t>
      </w:r>
      <w:r>
        <w:t>The system of production and distribution and consumption</w:t>
      </w:r>
    </w:p>
  </w:comment>
  <w:comment w:id="4" w:author="GRE Prep" w:date="2026-10-05T22:00:00Z" w:initials="GRE">
    <w:p>
      <w:pPr>
        <w:pStyle w:val="CommentText"/>
      </w:pPr>
      <w:r>
        <w:rPr>
          <w:b/>
        </w:rPr>
        <w:t>egress: </w:t>
      </w:r>
      <w:r>
        <w:t>(astronomy) the reappearance of a celestial body after an eclipse</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4292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CommentList0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