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048</w:t>
      </w:r>
    </w:p>
    <w:p>
      <w:pPr>
        <w:spacing w:after="280"/>
        <w:jc w:val="center"/>
      </w:pPr>
      <w:r>
        <w:rPr>
          <w:i/>
          <w:color w:val="57606A"/>
          <w:sz w:val="24"/>
        </w:rPr>
        <w:t>Rejecting Coercive Appeasement: Sovereign Resolution: Why Democratic Conciliation Fails Against Totalitarian Ambition</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Cross-Strait Coercion, Appeasement Fallacies &amp; Sovereign Resolve</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048: Rejecting Coercive Appeasement: Sovereign Resolution</w:t>
      </w:r>
    </w:p>
    <w:p>
      <w:pPr>
        <w:spacing w:before="60" w:after="180" w:line="288" w:lineRule="auto"/>
      </w:pPr>
      <w:r>
        <w:t xml:space="preserve">The diplomatic posture of Taiwan in the face of cross-strait pressure is defined by principled resolve, rejecting the dangerous illusion that a free nation can </w:t>
      </w:r>
      <w:bookmarkStart w:id="1002" w:name="text_appease"/>
      <w:bookmarkEnd w:id="1002"/>
      <w:commentRangeStart w:id="2"/>
      <w:hyperlink w:anchor="vocab_appease" w:tooltip="GRE Definition: Cause to be more favorably inclined; gain the good will of">
        <w:r>
          <w:rPr>
            <w:b/>
            <w:color w:val="0969DA"/>
            <w:u w:val="single"/>
          </w:rPr>
          <w:t xml:space="preserve">appease</w:t>
        </w:r>
      </w:hyperlink>
      <w:commentRangeEnd w:id="2"/>
      <w:r>
        <w:rPr>
          <w:rStyle w:val="CommentReference"/>
        </w:rPr>
        <w:commentReference w:id="2"/>
      </w:r>
      <w:r>
        <w:t xml:space="preserve"> an expansionist totalitarian neighbor. Historical experience has shown that concessions do not </w:t>
      </w:r>
      <w:bookmarkStart w:id="1003" w:name="text_mollify"/>
      <w:bookmarkEnd w:id="1003"/>
      <w:commentRangeStart w:id="3"/>
      <w:hyperlink w:anchor="vocab_mollify" w:tooltip="GRE Definition: Cause to be more favorably inclined; gain the good will of">
        <w:r>
          <w:rPr>
            <w:b/>
            <w:color w:val="0969DA"/>
            <w:u w:val="single"/>
          </w:rPr>
          <w:t xml:space="preserve">mollify</w:t>
        </w:r>
      </w:hyperlink>
      <w:commentRangeEnd w:id="3"/>
      <w:r>
        <w:rPr>
          <w:rStyle w:val="CommentReference"/>
        </w:rPr>
        <w:commentReference w:id="3"/>
      </w:r>
      <w:r>
        <w:t xml:space="preserve"> an authoritarian bully; instead, attempts to </w:t>
      </w:r>
      <w:bookmarkStart w:id="1005" w:name="text_conciliate"/>
      <w:bookmarkEnd w:id="1005"/>
      <w:commentRangeStart w:id="5"/>
      <w:hyperlink w:anchor="vocab_conciliate" w:tooltip="GRE Definition: Cause to be more favorably inclined; gain the good will of">
        <w:r>
          <w:rPr>
            <w:b/>
            <w:color w:val="0969DA"/>
            <w:u w:val="single"/>
          </w:rPr>
          <w:t xml:space="preserve">conciliate</w:t>
        </w:r>
      </w:hyperlink>
      <w:commentRangeEnd w:id="5"/>
      <w:r>
        <w:rPr>
          <w:rStyle w:val="CommentReference"/>
        </w:rPr>
        <w:commentReference w:id="5"/>
      </w:r>
      <w:r>
        <w:t xml:space="preserve"> or </w:t>
      </w:r>
      <w:bookmarkStart w:id="1001" w:name="text_placate"/>
      <w:bookmarkEnd w:id="1001"/>
      <w:commentRangeStart w:id="1"/>
      <w:hyperlink w:anchor="vocab_placate" w:tooltip="GRE Definition: Cause to be more favorably inclined; gain the good will of">
        <w:r>
          <w:rPr>
            <w:b/>
            <w:color w:val="0969DA"/>
            <w:u w:val="single"/>
          </w:rPr>
          <w:t xml:space="preserve">placate</w:t>
        </w:r>
      </w:hyperlink>
      <w:commentRangeEnd w:id="1"/>
      <w:r>
        <w:rPr>
          <w:rStyle w:val="CommentReference"/>
        </w:rPr>
        <w:commentReference w:id="1"/>
      </w:r>
      <w:r>
        <w:t xml:space="preserve"> a despotic regime, or </w:t>
      </w:r>
      <w:bookmarkStart w:id="1011" w:name="text_accede"/>
      <w:bookmarkEnd w:id="1011"/>
      <w:commentRangeStart w:id="11"/>
      <w:hyperlink w:anchor="vocab_accede" w:tooltip="GRE Definition: Yield to another's wish or opinion">
        <w:r>
          <w:rPr>
            <w:b/>
            <w:color w:val="0969DA"/>
            <w:u w:val="single"/>
          </w:rPr>
          <w:t xml:space="preserve">accede</w:t>
        </w:r>
      </w:hyperlink>
      <w:commentRangeEnd w:id="11"/>
      <w:r>
        <w:rPr>
          <w:rStyle w:val="CommentReference"/>
        </w:rPr>
        <w:commentReference w:id="11"/>
      </w:r>
      <w:r>
        <w:t xml:space="preserve"> to illegitimate demands, merely serve to </w:t>
      </w:r>
      <w:bookmarkStart w:id="1025" w:name="text_prolong"/>
      <w:bookmarkEnd w:id="1025"/>
      <w:commentRangeStart w:id="25"/>
      <w:hyperlink w:anchor="vocab_prolong" w:tooltip="GRE Definition: Lengthen in time; cause to be or last longer">
        <w:r>
          <w:rPr>
            <w:b/>
            <w:color w:val="0969DA"/>
            <w:u w:val="single"/>
          </w:rPr>
          <w:t xml:space="preserve">prolong</w:t>
        </w:r>
      </w:hyperlink>
      <w:commentRangeEnd w:id="25"/>
      <w:r>
        <w:rPr>
          <w:rStyle w:val="CommentReference"/>
        </w:rPr>
        <w:commentReference w:id="25"/>
      </w:r>
      <w:r>
        <w:t xml:space="preserve"> and </w:t>
      </w:r>
      <w:bookmarkStart w:id="1030" w:name="text_protract"/>
      <w:bookmarkEnd w:id="1030"/>
      <w:commentRangeStart w:id="30"/>
      <w:hyperlink w:anchor="vocab_protract" w:tooltip="GRE Definition: Lengthen in time; cause to be or last longer">
        <w:r>
          <w:rPr>
            <w:b/>
            <w:color w:val="0969DA"/>
            <w:u w:val="single"/>
          </w:rPr>
          <w:t xml:space="preserve">protract</w:t>
        </w:r>
      </w:hyperlink>
      <w:commentRangeEnd w:id="30"/>
      <w:r>
        <w:rPr>
          <w:rStyle w:val="CommentReference"/>
        </w:rPr>
        <w:commentReference w:id="30"/>
      </w:r>
      <w:r>
        <w:t xml:space="preserve"> the crisis, encouraging further aggression. Taiwanese citizens refuse to </w:t>
      </w:r>
      <w:bookmarkStart w:id="1004" w:name="text_abase"/>
      <w:bookmarkEnd w:id="1004"/>
      <w:commentRangeStart w:id="4"/>
      <w:hyperlink w:anchor="vocab_abase" w:tooltip="GRE Definition: Cause to feel shame; hurt the pride of">
        <w:r>
          <w:rPr>
            <w:b/>
            <w:color w:val="0969DA"/>
            <w:u w:val="single"/>
          </w:rPr>
          <w:t xml:space="preserve">abase</w:t>
        </w:r>
      </w:hyperlink>
      <w:commentRangeEnd w:id="4"/>
      <w:r>
        <w:rPr>
          <w:rStyle w:val="CommentReference"/>
        </w:rPr>
        <w:commentReference w:id="4"/>
      </w:r>
      <w:r>
        <w:t xml:space="preserve"> themselves before imperial threats or allow foreign propagandists to </w:t>
      </w:r>
      <w:bookmarkStart w:id="1032" w:name="text_abash"/>
      <w:bookmarkEnd w:id="1032"/>
      <w:commentRangeStart w:id="32"/>
      <w:hyperlink w:anchor="vocab_abash" w:tooltip="GRE Definition: Cause to be embarrassed; cause to feel self-conscious">
        <w:r>
          <w:rPr>
            <w:b/>
            <w:color w:val="0969DA"/>
            <w:u w:val="single"/>
          </w:rPr>
          <w:t xml:space="preserve">abash</w:t>
        </w:r>
      </w:hyperlink>
      <w:commentRangeEnd w:id="32"/>
      <w:r>
        <w:rPr>
          <w:rStyle w:val="CommentReference"/>
        </w:rPr>
        <w:commentReference w:id="32"/>
      </w:r>
      <w:r>
        <w:t xml:space="preserve"> their national pride. While an adversarial state attempts to cajole, </w:t>
      </w:r>
      <w:bookmarkStart w:id="1008" w:name="text_bewitch"/>
      <w:bookmarkEnd w:id="1008"/>
      <w:commentRangeStart w:id="8"/>
      <w:hyperlink w:anchor="vocab_bewitch" w:tooltip="GRE Definition: Attract; cause to be enamored">
        <w:r>
          <w:rPr>
            <w:b/>
            <w:color w:val="0969DA"/>
            <w:u w:val="single"/>
          </w:rPr>
          <w:t xml:space="preserve">bewitch</w:t>
        </w:r>
      </w:hyperlink>
      <w:commentRangeEnd w:id="8"/>
      <w:r>
        <w:rPr>
          <w:rStyle w:val="CommentReference"/>
        </w:rPr>
        <w:commentReference w:id="8"/>
      </w:r>
      <w:r>
        <w:t xml:space="preserve">, or </w:t>
      </w:r>
      <w:bookmarkStart w:id="1007" w:name="text_cozen"/>
      <w:bookmarkEnd w:id="1007"/>
      <w:commentRangeStart w:id="7"/>
      <w:hyperlink w:anchor="vocab_cozen" w:tooltip="GRE Definition: Be false to; be dishonest with">
        <w:r>
          <w:rPr>
            <w:b/>
            <w:color w:val="0969DA"/>
            <w:u w:val="single"/>
          </w:rPr>
          <w:t xml:space="preserve">cozen</w:t>
        </w:r>
      </w:hyperlink>
      <w:commentRangeEnd w:id="7"/>
      <w:r>
        <w:rPr>
          <w:rStyle w:val="CommentReference"/>
        </w:rPr>
        <w:commentReference w:id="7"/>
      </w:r>
      <w:r>
        <w:t xml:space="preserve"> the public with empty promises of economic wealth, democratic voters understand that such </w:t>
      </w:r>
      <w:bookmarkStart w:id="1036" w:name="text_fancied"/>
      <w:bookmarkEnd w:id="1036"/>
      <w:commentRangeStart w:id="36"/>
      <w:hyperlink w:anchor="vocab_fancied" w:tooltip="GRE Definition: Imagine; conceive of; see in one's mind">
        <w:r>
          <w:rPr>
            <w:b/>
            <w:color w:val="0969DA"/>
            <w:u w:val="single"/>
          </w:rPr>
          <w:t xml:space="preserve">fancied</w:t>
        </w:r>
      </w:hyperlink>
      <w:commentRangeEnd w:id="36"/>
      <w:r>
        <w:rPr>
          <w:rStyle w:val="CommentReference"/>
        </w:rPr>
        <w:commentReference w:id="36"/>
      </w:r>
      <w:r>
        <w:t xml:space="preserve"> rewards are designed to </w:t>
      </w:r>
      <w:bookmarkStart w:id="1009" w:name="text_delude"/>
      <w:bookmarkEnd w:id="1009"/>
      <w:commentRangeStart w:id="9"/>
      <w:hyperlink w:anchor="vocab_delude" w:tooltip="GRE Definition: Be false to; be dishonest with">
        <w:r>
          <w:rPr>
            <w:b/>
            <w:color w:val="0969DA"/>
            <w:u w:val="single"/>
          </w:rPr>
          <w:t xml:space="preserve">delude</w:t>
        </w:r>
      </w:hyperlink>
      <w:commentRangeEnd w:id="9"/>
      <w:r>
        <w:rPr>
          <w:rStyle w:val="CommentReference"/>
        </w:rPr>
        <w:commentReference w:id="9"/>
      </w:r>
      <w:r>
        <w:t xml:space="preserve"> society, </w:t>
      </w:r>
      <w:bookmarkStart w:id="1040" w:name="text_circumvent"/>
      <w:bookmarkEnd w:id="1040"/>
      <w:commentRangeStart w:id="40"/>
      <w:hyperlink w:anchor="vocab_circumvent" w:tooltip="GRE Definition: Surround so as to force to give up">
        <w:r>
          <w:rPr>
            <w:b/>
            <w:color w:val="0969DA"/>
            <w:u w:val="single"/>
          </w:rPr>
          <w:t xml:space="preserve">circumvent</w:t>
        </w:r>
      </w:hyperlink>
      <w:commentRangeEnd w:id="40"/>
      <w:r>
        <w:rPr>
          <w:rStyle w:val="CommentReference"/>
        </w:rPr>
        <w:commentReference w:id="40"/>
      </w:r>
      <w:r>
        <w:t xml:space="preserve"> international scrutiny, and </w:t>
      </w:r>
      <w:bookmarkStart w:id="1043" w:name="text_forestall"/>
      <w:bookmarkEnd w:id="1043"/>
      <w:commentRangeStart w:id="43"/>
      <w:hyperlink w:anchor="vocab_forestall" w:tooltip="GRE Definition: Keep from happening or arising; make impossible">
        <w:r>
          <w:rPr>
            <w:b/>
            <w:color w:val="0969DA"/>
            <w:u w:val="single"/>
          </w:rPr>
          <w:t xml:space="preserve">forestall</w:t>
        </w:r>
      </w:hyperlink>
      <w:commentRangeEnd w:id="43"/>
      <w:r>
        <w:rPr>
          <w:rStyle w:val="CommentReference"/>
        </w:rPr>
        <w:commentReference w:id="43"/>
      </w:r>
      <w:r>
        <w:t xml:space="preserve"> genuine sovereign recognition, ultimately leading to political subjugation.</w:t>
      </w:r>
    </w:p>
    <w:p>
      <w:pPr>
        <w:spacing w:before="60" w:after="180" w:line="288" w:lineRule="auto"/>
      </w:pPr>
      <w:r>
        <w:t xml:space="preserve">In the international arena, authoritarian diplomats employ every cynical stratagem to isolate Taipei and </w:t>
      </w:r>
      <w:bookmarkStart w:id="1006" w:name="text_denigrate"/>
      <w:bookmarkEnd w:id="1006"/>
      <w:commentRangeStart w:id="6"/>
      <w:hyperlink w:anchor="vocab_denigrate" w:tooltip="GRE Definition: Cause to seem less serious; play down">
        <w:r>
          <w:rPr>
            <w:b/>
            <w:color w:val="0969DA"/>
            <w:u w:val="single"/>
          </w:rPr>
          <w:t xml:space="preserve">denigrate</w:t>
        </w:r>
      </w:hyperlink>
      <w:commentRangeEnd w:id="6"/>
      <w:r>
        <w:rPr>
          <w:rStyle w:val="CommentReference"/>
        </w:rPr>
        <w:commentReference w:id="6"/>
      </w:r>
      <w:r>
        <w:t xml:space="preserve"> its democratic achievements. Foreign state media seeks to </w:t>
      </w:r>
      <w:bookmarkStart w:id="1024" w:name="text_belittle"/>
      <w:bookmarkEnd w:id="1024"/>
      <w:commentRangeStart w:id="24"/>
      <w:hyperlink w:anchor="vocab_belittle" w:tooltip="GRE Definition: Cause to seem less serious; play down">
        <w:r>
          <w:rPr>
            <w:b/>
            <w:color w:val="0969DA"/>
            <w:u w:val="single"/>
          </w:rPr>
          <w:t xml:space="preserve">belittle</w:t>
        </w:r>
      </w:hyperlink>
      <w:commentRangeEnd w:id="24"/>
      <w:r>
        <w:rPr>
          <w:rStyle w:val="CommentReference"/>
        </w:rPr>
        <w:commentReference w:id="24"/>
      </w:r>
      <w:r>
        <w:t xml:space="preserve"> Taiwan’s constitutional statehood, publishing propaganda designed to </w:t>
      </w:r>
      <w:bookmarkStart w:id="1038" w:name="text_disconcert"/>
      <w:bookmarkEnd w:id="1038"/>
      <w:commentRangeStart w:id="38"/>
      <w:hyperlink w:anchor="vocab_disconcert" w:tooltip="GRE Definition: Cause to feel embarrassment">
        <w:r>
          <w:rPr>
            <w:b/>
            <w:color w:val="0969DA"/>
            <w:u w:val="single"/>
          </w:rPr>
          <w:t xml:space="preserve">disconcert</w:t>
        </w:r>
      </w:hyperlink>
      <w:commentRangeEnd w:id="38"/>
      <w:r>
        <w:rPr>
          <w:rStyle w:val="CommentReference"/>
        </w:rPr>
        <w:commentReference w:id="38"/>
      </w:r>
      <w:r>
        <w:t xml:space="preserve"> democratic allies and </w:t>
      </w:r>
      <w:bookmarkStart w:id="1035" w:name="text_dissuade"/>
      <w:bookmarkEnd w:id="1035"/>
      <w:commentRangeStart w:id="35"/>
      <w:hyperlink w:anchor="vocab_dissuade" w:tooltip="GRE Definition: Turn away from by persuasion">
        <w:r>
          <w:rPr>
            <w:b/>
            <w:color w:val="0969DA"/>
            <w:u w:val="single"/>
          </w:rPr>
          <w:t xml:space="preserve">dissuade</w:t>
        </w:r>
      </w:hyperlink>
      <w:commentRangeEnd w:id="35"/>
      <w:r>
        <w:rPr>
          <w:rStyle w:val="CommentReference"/>
        </w:rPr>
        <w:commentReference w:id="35"/>
      </w:r>
      <w:r>
        <w:t xml:space="preserve"> foreign parliaments from passing pro-Taiwan legislation. When hostile proxies attempt to </w:t>
      </w:r>
      <w:bookmarkStart w:id="1049" w:name="text_foist"/>
      <w:bookmarkEnd w:id="1049"/>
      <w:commentRangeStart w:id="49"/>
      <w:hyperlink w:anchor="vocab_foist" w:tooltip="GRE Definition: To force onto another">
        <w:r>
          <w:rPr>
            <w:b/>
            <w:color w:val="0969DA"/>
            <w:u w:val="single"/>
          </w:rPr>
          <w:t xml:space="preserve">foist</w:t>
        </w:r>
      </w:hyperlink>
      <w:commentRangeEnd w:id="49"/>
      <w:r>
        <w:rPr>
          <w:rStyle w:val="CommentReference"/>
        </w:rPr>
        <w:commentReference w:id="49"/>
      </w:r>
      <w:r>
        <w:t xml:space="preserve"> revisionist legal fables upon multilateral organizations, democratic diplomats </w:t>
      </w:r>
      <w:bookmarkStart w:id="1012" w:name="text_adjure"/>
      <w:bookmarkEnd w:id="1012"/>
      <w:commentRangeStart w:id="12"/>
      <w:hyperlink w:anchor="vocab_adjure" w:tooltip="GRE Definition: Ask for or request earnestly">
        <w:r>
          <w:rPr>
            <w:b/>
            <w:color w:val="0969DA"/>
            <w:u w:val="single"/>
          </w:rPr>
          <w:t xml:space="preserve">adjure</w:t>
        </w:r>
      </w:hyperlink>
      <w:commentRangeEnd w:id="12"/>
      <w:r>
        <w:rPr>
          <w:rStyle w:val="CommentReference"/>
        </w:rPr>
        <w:commentReference w:id="12"/>
      </w:r>
      <w:r>
        <w:t xml:space="preserve"> the global community to uphold international law, entreating free nations not to </w:t>
      </w:r>
      <w:bookmarkStart w:id="1016" w:name="text_condone"/>
      <w:bookmarkEnd w:id="1016"/>
      <w:commentRangeStart w:id="16"/>
      <w:hyperlink w:anchor="vocab_condone" w:tooltip="GRE Definition: Excuse, overlook, or make allowances for; be lenient with">
        <w:r>
          <w:rPr>
            <w:b/>
            <w:color w:val="0969DA"/>
            <w:u w:val="single"/>
          </w:rPr>
          <w:t xml:space="preserve">condone</w:t>
        </w:r>
      </w:hyperlink>
      <w:commentRangeEnd w:id="16"/>
      <w:r>
        <w:rPr>
          <w:rStyle w:val="CommentReference"/>
        </w:rPr>
        <w:commentReference w:id="16"/>
      </w:r>
      <w:r>
        <w:t xml:space="preserve"> imperial aggression. Taiwanese representatives remind the world with </w:t>
      </w:r>
      <w:bookmarkStart w:id="1034" w:name="text_sober"/>
      <w:bookmarkEnd w:id="1034"/>
      <w:commentRangeStart w:id="34"/>
      <w:hyperlink w:anchor="vocab_sober" w:tooltip="GRE Definition: Cause to become sober">
        <w:r>
          <w:rPr>
            <w:b/>
            <w:color w:val="0969DA"/>
            <w:u w:val="single"/>
          </w:rPr>
          <w:t xml:space="preserve">sober</w:t>
        </w:r>
      </w:hyperlink>
      <w:commentRangeEnd w:id="34"/>
      <w:r>
        <w:rPr>
          <w:rStyle w:val="CommentReference"/>
        </w:rPr>
        <w:commentReference w:id="34"/>
      </w:r>
      <w:r>
        <w:t xml:space="preserve"> judgment that Taiwan’s sovereign independence did </w:t>
      </w:r>
      <w:bookmarkStart w:id="1042" w:name="text_antecede"/>
      <w:bookmarkEnd w:id="1042"/>
      <w:commentRangeStart w:id="42"/>
      <w:hyperlink w:anchor="vocab_antecede" w:tooltip="GRE Definition: Be earlier in time; go back further">
        <w:r>
          <w:rPr>
            <w:b/>
            <w:color w:val="0969DA"/>
            <w:u w:val="single"/>
          </w:rPr>
          <w:t xml:space="preserve">antecede</w:t>
        </w:r>
      </w:hyperlink>
      <w:commentRangeEnd w:id="42"/>
      <w:r>
        <w:rPr>
          <w:rStyle w:val="CommentReference"/>
        </w:rPr>
        <w:commentReference w:id="42"/>
      </w:r>
      <w:r>
        <w:t xml:space="preserve"> the founding of the current Beijing regime, showing that autocratic claims of historical ownership </w:t>
      </w:r>
      <w:bookmarkStart w:id="1029" w:name="text_rankle"/>
      <w:bookmarkEnd w:id="1029"/>
      <w:commentRangeStart w:id="29"/>
      <w:hyperlink w:anchor="vocab_rankle" w:tooltip="GRE Definition: Gnaw into; make resentful or angry">
        <w:r>
          <w:rPr>
            <w:b/>
            <w:color w:val="0969DA"/>
            <w:u w:val="single"/>
          </w:rPr>
          <w:t xml:space="preserve">rankle</w:t>
        </w:r>
      </w:hyperlink>
      <w:commentRangeEnd w:id="29"/>
      <w:r>
        <w:rPr>
          <w:rStyle w:val="CommentReference"/>
        </w:rPr>
        <w:commentReference w:id="29"/>
      </w:r>
      <w:r>
        <w:t xml:space="preserve"> international jurists and </w:t>
      </w:r>
      <w:bookmarkStart w:id="1027" w:name="text_belie"/>
      <w:bookmarkEnd w:id="1027"/>
      <w:commentRangeStart w:id="27"/>
      <w:hyperlink w:anchor="vocab_belie" w:tooltip="GRE Definition: Be in contradiction with">
        <w:r>
          <w:rPr>
            <w:b/>
            <w:color w:val="0969DA"/>
            <w:u w:val="single"/>
          </w:rPr>
          <w:t xml:space="preserve">belie</w:t>
        </w:r>
      </w:hyperlink>
      <w:commentRangeEnd w:id="27"/>
      <w:r>
        <w:rPr>
          <w:rStyle w:val="CommentReference"/>
        </w:rPr>
        <w:commentReference w:id="27"/>
      </w:r>
      <w:r>
        <w:t xml:space="preserve"> the empirical reality of Formosan self-governance.</w:t>
      </w:r>
    </w:p>
    <w:p>
      <w:pPr>
        <w:spacing w:before="60" w:after="180" w:line="288" w:lineRule="auto"/>
      </w:pPr>
      <w:r>
        <w:t xml:space="preserve">Within Taiwan’s open society, citizens have become thoroughly </w:t>
      </w:r>
      <w:bookmarkStart w:id="1013" w:name="text_inured"/>
      <w:bookmarkEnd w:id="1013"/>
      <w:commentRangeStart w:id="13"/>
      <w:hyperlink w:anchor="vocab_inured" w:tooltip="GRE Definition: Cause to accept or become hardened to; habituate">
        <w:r>
          <w:rPr>
            <w:b/>
            <w:color w:val="0969DA"/>
            <w:u w:val="single"/>
          </w:rPr>
          <w:t xml:space="preserve">inured</w:t>
        </w:r>
      </w:hyperlink>
      <w:commentRangeEnd w:id="13"/>
      <w:r>
        <w:rPr>
          <w:rStyle w:val="CommentReference"/>
        </w:rPr>
        <w:commentReference w:id="13"/>
      </w:r>
      <w:r>
        <w:t xml:space="preserve"> to gray-zone coercion and psychological intimidation. While adversaries hope their military exercises will </w:t>
      </w:r>
      <w:bookmarkStart w:id="1018" w:name="text_daunt"/>
      <w:bookmarkEnd w:id="1018"/>
      <w:commentRangeStart w:id="18"/>
      <w:hyperlink w:anchor="vocab_daunt" w:tooltip="GRE Definition: Cause to lose courage">
        <w:r>
          <w:rPr>
            <w:b/>
            <w:color w:val="0969DA"/>
            <w:u w:val="single"/>
          </w:rPr>
          <w:t xml:space="preserve">daunt</w:t>
        </w:r>
      </w:hyperlink>
      <w:commentRangeEnd w:id="18"/>
      <w:r>
        <w:rPr>
          <w:rStyle w:val="CommentReference"/>
        </w:rPr>
        <w:commentReference w:id="18"/>
      </w:r>
      <w:r>
        <w:t xml:space="preserve"> the populace or leave the island in a </w:t>
      </w:r>
      <w:bookmarkStart w:id="1045" w:name="text_desolate"/>
      <w:bookmarkEnd w:id="1045"/>
      <w:commentRangeStart w:id="45"/>
      <w:hyperlink w:anchor="vocab_desolate" w:tooltip="GRE Definition: Leave someone who needs or counts on you; leave in the lurch">
        <w:r>
          <w:rPr>
            <w:b/>
            <w:color w:val="0969DA"/>
            <w:u w:val="single"/>
          </w:rPr>
          <w:t xml:space="preserve">desolate</w:t>
        </w:r>
      </w:hyperlink>
      <w:commentRangeEnd w:id="45"/>
      <w:r>
        <w:rPr>
          <w:rStyle w:val="CommentReference"/>
        </w:rPr>
        <w:commentReference w:id="45"/>
      </w:r>
      <w:r>
        <w:t xml:space="preserve"> state of panic, Taiwanese life continues with vibrant normalcy. The public is deeply </w:t>
      </w:r>
      <w:bookmarkStart w:id="1023" w:name="text_enamored"/>
      <w:bookmarkEnd w:id="1023"/>
      <w:commentRangeStart w:id="23"/>
      <w:hyperlink w:anchor="vocab_enamored" w:tooltip="GRE Definition: Attract; cause to be enamored">
        <w:r>
          <w:rPr>
            <w:b/>
            <w:color w:val="0969DA"/>
            <w:u w:val="single"/>
          </w:rPr>
          <w:t xml:space="preserve">enamored</w:t>
        </w:r>
      </w:hyperlink>
      <w:commentRangeEnd w:id="23"/>
      <w:r>
        <w:rPr>
          <w:rStyle w:val="CommentReference"/>
        </w:rPr>
        <w:commentReference w:id="23"/>
      </w:r>
      <w:r>
        <w:t xml:space="preserve"> of its hard-won civil liberties, refusing to </w:t>
      </w:r>
      <w:bookmarkStart w:id="1048" w:name="text_dawdle"/>
      <w:bookmarkEnd w:id="1048"/>
      <w:commentRangeStart w:id="48"/>
      <w:hyperlink w:anchor="vocab_dawdle" w:tooltip="GRE Definition: Take one's time; proceed slowly">
        <w:r>
          <w:rPr>
            <w:b/>
            <w:color w:val="0969DA"/>
            <w:u w:val="single"/>
          </w:rPr>
          <w:t xml:space="preserve">dawdle</w:t>
        </w:r>
      </w:hyperlink>
      <w:commentRangeEnd w:id="48"/>
      <w:r>
        <w:rPr>
          <w:rStyle w:val="CommentReference"/>
        </w:rPr>
        <w:commentReference w:id="48"/>
      </w:r>
      <w:r>
        <w:t xml:space="preserve"> when called upon to strengthen civil defense or </w:t>
      </w:r>
      <w:bookmarkStart w:id="1028" w:name="text_forsake"/>
      <w:bookmarkEnd w:id="1028"/>
      <w:commentRangeStart w:id="28"/>
      <w:hyperlink w:anchor="vocab_forsake" w:tooltip="GRE Definition: Leave someone who needs or counts on you; leave in the lurch">
        <w:r>
          <w:rPr>
            <w:b/>
            <w:color w:val="0969DA"/>
            <w:u w:val="single"/>
          </w:rPr>
          <w:t xml:space="preserve">forsake</w:t>
        </w:r>
      </w:hyperlink>
      <w:commentRangeEnd w:id="28"/>
      <w:r>
        <w:rPr>
          <w:rStyle w:val="CommentReference"/>
        </w:rPr>
        <w:commentReference w:id="28"/>
      </w:r>
      <w:r>
        <w:t xml:space="preserve"> democratic principles for short-term comfort. Rather than </w:t>
      </w:r>
      <w:bookmarkStart w:id="1014" w:name="text_incur"/>
      <w:bookmarkEnd w:id="1014"/>
      <w:commentRangeStart w:id="14"/>
      <w:hyperlink w:anchor="vocab_incur" w:tooltip="GRE Definition: Make oneself subject to; bring upon oneself; become liable to">
        <w:r>
          <w:rPr>
            <w:b/>
            <w:color w:val="0969DA"/>
            <w:u w:val="single"/>
          </w:rPr>
          <w:t xml:space="preserve">incur</w:t>
        </w:r>
      </w:hyperlink>
      <w:commentRangeEnd w:id="14"/>
      <w:r>
        <w:rPr>
          <w:rStyle w:val="CommentReference"/>
        </w:rPr>
        <w:commentReference w:id="14"/>
      </w:r>
      <w:r>
        <w:t xml:space="preserve"> the catastrophic cost of surrender, Taiwanese society remains united, recognizing that democratic resilience is the most </w:t>
      </w:r>
      <w:bookmarkStart w:id="1033" w:name="text_conducive"/>
      <w:bookmarkEnd w:id="1033"/>
      <w:commentRangeStart w:id="33"/>
      <w:hyperlink w:anchor="vocab_conducive" w:tooltip="GRE Definition: Tending to bring about; being partly responsible for">
        <w:r>
          <w:rPr>
            <w:b/>
            <w:color w:val="0969DA"/>
            <w:u w:val="single"/>
          </w:rPr>
          <w:t xml:space="preserve">conducive</w:t>
        </w:r>
      </w:hyperlink>
      <w:commentRangeEnd w:id="33"/>
      <w:r>
        <w:rPr>
          <w:rStyle w:val="CommentReference"/>
        </w:rPr>
        <w:commentReference w:id="33"/>
      </w:r>
      <w:r>
        <w:t xml:space="preserve"> path to long-term peace. Leaders </w:t>
      </w:r>
      <w:bookmarkStart w:id="1044" w:name="text_eschew"/>
      <w:bookmarkEnd w:id="1044"/>
      <w:commentRangeStart w:id="44"/>
      <w:hyperlink w:anchor="vocab_eschew" w:tooltip="GRE Definition: Avoid and stay away from deliberately; stay clear of">
        <w:r>
          <w:rPr>
            <w:b/>
            <w:color w:val="0969DA"/>
            <w:u w:val="single"/>
          </w:rPr>
          <w:t xml:space="preserve">eschew</w:t>
        </w:r>
      </w:hyperlink>
      <w:commentRangeEnd w:id="44"/>
      <w:r>
        <w:rPr>
          <w:rStyle w:val="CommentReference"/>
        </w:rPr>
        <w:commentReference w:id="44"/>
      </w:r>
      <w:r>
        <w:t xml:space="preserve"> defeatist rhetoric, knowing that to </w:t>
      </w:r>
      <w:bookmarkStart w:id="1026" w:name="text_entreat"/>
      <w:bookmarkEnd w:id="1026"/>
      <w:commentRangeStart w:id="26"/>
      <w:hyperlink w:anchor="vocab_entreat" w:tooltip="GRE Definition: Ask for or request earnestly">
        <w:r>
          <w:rPr>
            <w:b/>
            <w:color w:val="0969DA"/>
            <w:u w:val="single"/>
          </w:rPr>
          <w:t xml:space="preserve">entreat</w:t>
        </w:r>
      </w:hyperlink>
      <w:commentRangeEnd w:id="26"/>
      <w:r>
        <w:rPr>
          <w:rStyle w:val="CommentReference"/>
        </w:rPr>
        <w:commentReference w:id="26"/>
      </w:r>
      <w:r>
        <w:t xml:space="preserve"> or </w:t>
      </w:r>
      <w:bookmarkStart w:id="1017" w:name="text_beseech"/>
      <w:bookmarkEnd w:id="1017"/>
      <w:commentRangeStart w:id="17"/>
      <w:hyperlink w:anchor="vocab_beseech" w:tooltip="GRE Definition: Ask for or request earnestly">
        <w:r>
          <w:rPr>
            <w:b/>
            <w:color w:val="0969DA"/>
            <w:u w:val="single"/>
          </w:rPr>
          <w:t xml:space="preserve">beseech</w:t>
        </w:r>
      </w:hyperlink>
      <w:commentRangeEnd w:id="17"/>
      <w:r>
        <w:rPr>
          <w:rStyle w:val="CommentReference"/>
        </w:rPr>
        <w:commentReference w:id="17"/>
      </w:r>
      <w:r>
        <w:t xml:space="preserve"> an autocrat, or to </w:t>
      </w:r>
      <w:bookmarkStart w:id="1046" w:name="text_implore"/>
      <w:bookmarkEnd w:id="1046"/>
      <w:commentRangeStart w:id="46"/>
      <w:hyperlink w:anchor="vocab_implore" w:tooltip="GRE Definition: Call upon in supplication; entreat">
        <w:r>
          <w:rPr>
            <w:b/>
            <w:color w:val="0969DA"/>
            <w:u w:val="single"/>
          </w:rPr>
          <w:t xml:space="preserve">implore</w:t>
        </w:r>
      </w:hyperlink>
      <w:commentRangeEnd w:id="46"/>
      <w:r>
        <w:rPr>
          <w:rStyle w:val="CommentReference"/>
        </w:rPr>
        <w:commentReference w:id="46"/>
      </w:r>
      <w:r>
        <w:t xml:space="preserve"> an aggressor for mercy, will never </w:t>
      </w:r>
      <w:bookmarkStart w:id="1000" w:name="text_assuage"/>
      <w:bookmarkEnd w:id="1000"/>
      <w:commentRangeStart w:id="0"/>
      <w:hyperlink w:anchor="vocab_assuage" w:tooltip="GRE Definition: Cause to be more favorably inclined; gain the good will of">
        <w:r>
          <w:rPr>
            <w:b/>
            <w:color w:val="0969DA"/>
            <w:u w:val="single"/>
          </w:rPr>
          <w:t xml:space="preserve">assuage</w:t>
        </w:r>
      </w:hyperlink>
      <w:commentRangeEnd w:id="0"/>
      <w:r>
        <w:rPr>
          <w:rStyle w:val="CommentReference"/>
        </w:rPr>
        <w:commentReference w:id="0"/>
      </w:r>
      <w:r>
        <w:t xml:space="preserve"> an expansionist appetite or </w:t>
      </w:r>
      <w:bookmarkStart w:id="1010" w:name="text_pacify"/>
      <w:bookmarkEnd w:id="1010"/>
      <w:commentRangeStart w:id="10"/>
      <w:hyperlink w:anchor="vocab_pacify" w:tooltip="GRE Definition: Cause to be more favorably inclined; gain the good will of">
        <w:r>
          <w:rPr>
            <w:b/>
            <w:color w:val="0969DA"/>
            <w:u w:val="single"/>
          </w:rPr>
          <w:t xml:space="preserve">pacify</w:t>
        </w:r>
      </w:hyperlink>
      <w:commentRangeEnd w:id="10"/>
      <w:r>
        <w:rPr>
          <w:rStyle w:val="CommentReference"/>
        </w:rPr>
        <w:commentReference w:id="10"/>
      </w:r>
      <w:r>
        <w:t xml:space="preserve"> hostile ambitions.</w:t>
      </w:r>
    </w:p>
    <w:p>
      <w:pPr>
        <w:spacing w:before="60" w:after="180" w:line="288" w:lineRule="auto"/>
      </w:pPr>
      <w:r>
        <w:t xml:space="preserve">Ultimately, the resilience of Taiwanese democracy demonstrates that moral courage can overcome imperial bullying. Citizens do not </w:t>
      </w:r>
      <w:bookmarkStart w:id="1019" w:name="text_begrudge"/>
      <w:bookmarkEnd w:id="1019"/>
      <w:commentRangeStart w:id="19"/>
      <w:hyperlink w:anchor="vocab_begrudge" w:tooltip="GRE Definition: Be envious of; set one's heart on">
        <w:r>
          <w:rPr>
            <w:b/>
            <w:color w:val="0969DA"/>
            <w:u w:val="single"/>
          </w:rPr>
          <w:t xml:space="preserve">begrudge</w:t>
        </w:r>
      </w:hyperlink>
      <w:commentRangeEnd w:id="19"/>
      <w:r>
        <w:rPr>
          <w:rStyle w:val="CommentReference"/>
        </w:rPr>
        <w:commentReference w:id="19"/>
      </w:r>
      <w:r>
        <w:t xml:space="preserve"> the resources required for national defense, understanding that a strong deterrent is the only effective </w:t>
      </w:r>
      <w:bookmarkStart w:id="1041" w:name="text_recourse"/>
      <w:bookmarkEnd w:id="1041"/>
      <w:commentRangeStart w:id="41"/>
      <w:hyperlink w:anchor="vocab_recourse" w:tooltip="GRE Definition: Act of turning to for assistance">
        <w:r>
          <w:rPr>
            <w:b/>
            <w:color w:val="0969DA"/>
            <w:u w:val="single"/>
          </w:rPr>
          <w:t xml:space="preserve">recourse</w:t>
        </w:r>
      </w:hyperlink>
      <w:commentRangeEnd w:id="41"/>
      <w:r>
        <w:rPr>
          <w:rStyle w:val="CommentReference"/>
        </w:rPr>
        <w:commentReference w:id="41"/>
      </w:r>
      <w:r>
        <w:t xml:space="preserve"> against foreign coercion. Rather than allow hostile actors to </w:t>
      </w:r>
      <w:bookmarkStart w:id="1047" w:name="text_perpetuate"/>
      <w:bookmarkEnd w:id="1047"/>
      <w:commentRangeStart w:id="47"/>
      <w:hyperlink w:anchor="vocab_perpetuate" w:tooltip="GRE Definition: Cause to continue or prevail">
        <w:r>
          <w:rPr>
            <w:b/>
            <w:color w:val="0969DA"/>
            <w:u w:val="single"/>
          </w:rPr>
          <w:t xml:space="preserve">perpetuate</w:t>
        </w:r>
      </w:hyperlink>
      <w:commentRangeEnd w:id="47"/>
      <w:r>
        <w:rPr>
          <w:rStyle w:val="CommentReference"/>
        </w:rPr>
        <w:commentReference w:id="47"/>
      </w:r>
      <w:r>
        <w:t xml:space="preserve"> division, </w:t>
      </w:r>
      <w:bookmarkStart w:id="1037" w:name="text_dissipate"/>
      <w:bookmarkEnd w:id="1037"/>
      <w:commentRangeStart w:id="37"/>
      <w:hyperlink w:anchor="vocab_dissipate" w:tooltip="GRE Definition: To cause to separate and go in different directions">
        <w:r>
          <w:rPr>
            <w:b/>
            <w:color w:val="0969DA"/>
            <w:u w:val="single"/>
          </w:rPr>
          <w:t xml:space="preserve">dissipate</w:t>
        </w:r>
      </w:hyperlink>
      <w:commentRangeEnd w:id="37"/>
      <w:r>
        <w:rPr>
          <w:rStyle w:val="CommentReference"/>
        </w:rPr>
        <w:commentReference w:id="37"/>
      </w:r>
      <w:r>
        <w:t xml:space="preserve"> civic energy, or </w:t>
      </w:r>
      <w:bookmarkStart w:id="1020" w:name="text_personify"/>
      <w:bookmarkEnd w:id="1020"/>
      <w:commentRangeStart w:id="20"/>
      <w:hyperlink w:anchor="vocab_personify" w:tooltip="GRE Definition: Invest with or as with a body; give body to">
        <w:r>
          <w:rPr>
            <w:b/>
            <w:color w:val="0969DA"/>
            <w:u w:val="single"/>
          </w:rPr>
          <w:t xml:space="preserve">personify</w:t>
        </w:r>
      </w:hyperlink>
      <w:commentRangeEnd w:id="20"/>
      <w:r>
        <w:rPr>
          <w:rStyle w:val="CommentReference"/>
        </w:rPr>
        <w:commentReference w:id="20"/>
      </w:r>
      <w:r>
        <w:t xml:space="preserve"> autocratic arrogance, Taiwan stands as a </w:t>
      </w:r>
      <w:bookmarkStart w:id="1039" w:name="text_humble"/>
      <w:bookmarkEnd w:id="1039"/>
      <w:commentRangeStart w:id="39"/>
      <w:hyperlink w:anchor="vocab_humble" w:tooltip="GRE Definition: Cause to be unpretentious">
        <w:r>
          <w:rPr>
            <w:b/>
            <w:color w:val="0969DA"/>
            <w:u w:val="single"/>
          </w:rPr>
          <w:t xml:space="preserve">humble</w:t>
        </w:r>
      </w:hyperlink>
      <w:commentRangeEnd w:id="39"/>
      <w:r>
        <w:rPr>
          <w:rStyle w:val="CommentReference"/>
        </w:rPr>
        <w:commentReference w:id="39"/>
      </w:r>
      <w:r>
        <w:t xml:space="preserve"> yet heroic beacon of liberty. Free citizens are not </w:t>
      </w:r>
      <w:bookmarkStart w:id="1031" w:name="text_inclined"/>
      <w:bookmarkEnd w:id="1031"/>
      <w:commentRangeStart w:id="31"/>
      <w:hyperlink w:anchor="vocab_inclined" w:tooltip="GRE Definition: Have a tendency or disposition to do or be something; be inclined">
        <w:r>
          <w:rPr>
            <w:b/>
            <w:color w:val="0969DA"/>
            <w:u w:val="single"/>
          </w:rPr>
          <w:t xml:space="preserve">inclined</w:t>
        </w:r>
      </w:hyperlink>
      <w:commentRangeEnd w:id="31"/>
      <w:r>
        <w:rPr>
          <w:rStyle w:val="CommentReference"/>
        </w:rPr>
        <w:commentReference w:id="31"/>
      </w:r>
      <w:r>
        <w:t xml:space="preserve"> to </w:t>
      </w:r>
      <w:bookmarkStart w:id="1022" w:name="text_relent"/>
      <w:bookmarkEnd w:id="1022"/>
      <w:commentRangeStart w:id="22"/>
      <w:hyperlink w:anchor="vocab_relent" w:tooltip="GRE Definition: Give in, as to influence or pressure">
        <w:r>
          <w:rPr>
            <w:b/>
            <w:color w:val="0969DA"/>
            <w:u w:val="single"/>
          </w:rPr>
          <w:t xml:space="preserve">relent</w:t>
        </w:r>
      </w:hyperlink>
      <w:commentRangeEnd w:id="22"/>
      <w:r>
        <w:rPr>
          <w:rStyle w:val="CommentReference"/>
        </w:rPr>
        <w:commentReference w:id="22"/>
      </w:r>
      <w:r>
        <w:t xml:space="preserve"> before bullies, nor do they fear those who </w:t>
      </w:r>
      <w:bookmarkStart w:id="1015" w:name="text_imprecate"/>
      <w:bookmarkEnd w:id="1015"/>
      <w:commentRangeStart w:id="15"/>
      <w:hyperlink w:anchor="vocab_imprecate" w:tooltip="GRE Definition: Wish harm upon; invoke evil upon">
        <w:r>
          <w:rPr>
            <w:b/>
            <w:color w:val="0969DA"/>
            <w:u w:val="single"/>
          </w:rPr>
          <w:t xml:space="preserve">imprecate</w:t>
        </w:r>
      </w:hyperlink>
      <w:commentRangeEnd w:id="15"/>
      <w:r>
        <w:rPr>
          <w:rStyle w:val="CommentReference"/>
        </w:rPr>
        <w:commentReference w:id="15"/>
      </w:r>
      <w:r>
        <w:t xml:space="preserve"> violence upon free nations, confident that their </w:t>
      </w:r>
      <w:bookmarkStart w:id="1021" w:name="text_gentle"/>
      <w:bookmarkEnd w:id="1021"/>
      <w:commentRangeStart w:id="21"/>
      <w:hyperlink w:anchor="vocab_gentle" w:tooltip="GRE Definition: Cause to be more favorably inclined; gain the good will of">
        <w:r>
          <w:rPr>
            <w:b/>
            <w:color w:val="0969DA"/>
            <w:u w:val="single"/>
          </w:rPr>
          <w:t xml:space="preserve">gentle</w:t>
        </w:r>
      </w:hyperlink>
      <w:commentRangeEnd w:id="21"/>
      <w:r>
        <w:rPr>
          <w:rStyle w:val="CommentReference"/>
        </w:rPr>
        <w:commentReference w:id="21"/>
      </w:r>
      <w:r>
        <w:t xml:space="preserve"> yet resolute commitment to democracy will prevail.</w:t>
      </w:r>
    </w:p>
    <w:p>
      <w:r>
        <w:br w:type="page"/>
      </w:r>
    </w:p>
    <w:p>
      <w:pPr>
        <w:spacing w:before="160" w:after="80"/>
      </w:pPr>
      <w:r>
        <w:rPr>
          <w:b/>
          <w:color w:val="1B365D"/>
          <w:sz w:val="36"/>
        </w:rPr>
        <w:t>Vocabulary Reference &amp; Study Guide (Passage 048)</w:t>
      </w:r>
    </w:p>
    <w:p>
      <w:pPr>
        <w:spacing w:after="280"/>
      </w:pPr>
      <w:r>
        <w:rPr>
          <w:i/>
          <w:color w:val="57606A"/>
          <w:sz w:val="20"/>
        </w:rPr>
        <w:t>Alphabetical listing of all 50 high-frequency GRE words featured in Passage 048,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04" w:name="vocab_abase"/>
            <w:r>
              <w:rPr>
                <w:b/>
                <w:color w:val="0969DA"/>
                <w:sz w:val="20"/>
              </w:rPr>
              <w:t>abase</w:t>
            </w:r>
            <w:bookmarkEnd w:id="2004"/>
          </w:p>
        </w:tc>
        <w:tc>
          <w:tcPr>
            <w:tcW w:type="dxa" w:w="3168"/>
            <w:shd w:fill="FFFFFF"/>
            <w:vAlign w:val="center"/>
          </w:tcPr>
          <w:p>
            <w:pPr>
              <w:spacing w:before="80" w:after="80"/>
            </w:pPr>
            <w:r>
              <w:rPr>
                <w:color w:val="24292F"/>
                <w:sz w:val="19"/>
              </w:rPr>
              <w:t>Cause to feel shame; hurt the pride of</w:t>
            </w:r>
          </w:p>
        </w:tc>
        <w:tc>
          <w:tcPr>
            <w:tcW w:type="dxa" w:w="2880"/>
            <w:shd w:fill="FFFFFF"/>
            <w:vAlign w:val="center"/>
          </w:tcPr>
          <w:p>
            <w:pPr>
              <w:spacing w:before="80" w:after="80"/>
            </w:pPr>
            <w:r>
              <w:rPr>
                <w:i/>
                <w:sz w:val="17"/>
              </w:rPr>
              <w:t xml:space="preserve">Taiwanese citizens refuse to </w:t>
            </w:r>
            <w:r>
              <w:rPr>
                <w:b/>
                <w:i/>
                <w:color w:val="0969DA"/>
                <w:sz w:val="17"/>
              </w:rPr>
              <w:t>abase</w:t>
            </w:r>
            <w:r>
              <w:rPr>
                <w:i/>
                <w:sz w:val="17"/>
              </w:rPr>
              <w:t xml:space="preserve"> themselves before imperial threats or allow foreign propagandists to abash their national pride.</w:t>
            </w:r>
          </w:p>
        </w:tc>
        <w:tc>
          <w:tcPr>
            <w:tcW w:type="dxa" w:w="1440"/>
            <w:shd w:fill="FFFFFF"/>
            <w:vAlign w:val="center"/>
          </w:tcPr>
          <w:p>
            <w:pPr>
              <w:spacing w:before="80" w:after="80"/>
              <w:jc w:val="center"/>
            </w:pPr>
            <w:hyperlink w:anchor="text_abase" w:tooltip="Return to Passage">
              <w:r>
                <w:rPr>
                  <w:color w:val="0969DA"/>
                  <w:u w:val="single"/>
                </w:rPr>
                <w:t>↩ Return</w:t>
              </w:r>
            </w:hyperlink>
          </w:p>
        </w:tc>
      </w:tr>
      <w:tr>
        <w:tc>
          <w:tcPr>
            <w:tcW w:type="dxa" w:w="1872"/>
            <w:shd w:fill="F6F8FA"/>
            <w:vAlign w:val="center"/>
          </w:tcPr>
          <w:p>
            <w:pPr>
              <w:spacing w:before="80" w:after="80"/>
            </w:pPr>
            <w:bookmarkStart w:id="2032" w:name="vocab_abash"/>
            <w:r>
              <w:rPr>
                <w:b/>
                <w:color w:val="0969DA"/>
                <w:sz w:val="20"/>
              </w:rPr>
              <w:t>abash</w:t>
            </w:r>
            <w:bookmarkEnd w:id="2032"/>
          </w:p>
        </w:tc>
        <w:tc>
          <w:tcPr>
            <w:tcW w:type="dxa" w:w="3168"/>
            <w:shd w:fill="F6F8FA"/>
            <w:vAlign w:val="center"/>
          </w:tcPr>
          <w:p>
            <w:pPr>
              <w:spacing w:before="80" w:after="80"/>
            </w:pPr>
            <w:r>
              <w:rPr>
                <w:color w:val="24292F"/>
                <w:sz w:val="19"/>
              </w:rPr>
              <w:t>Cause to be embarrassed; cause to feel self-conscious</w:t>
            </w:r>
          </w:p>
        </w:tc>
        <w:tc>
          <w:tcPr>
            <w:tcW w:type="dxa" w:w="2880"/>
            <w:shd w:fill="F6F8FA"/>
            <w:vAlign w:val="center"/>
          </w:tcPr>
          <w:p>
            <w:pPr>
              <w:spacing w:before="80" w:after="80"/>
            </w:pPr>
            <w:r>
              <w:rPr>
                <w:i/>
                <w:sz w:val="17"/>
              </w:rPr>
              <w:t xml:space="preserve">Taiwanese citizens refuse to abase themselves before imperial threats or allow foreign propagandists to </w:t>
            </w:r>
            <w:r>
              <w:rPr>
                <w:b/>
                <w:i/>
                <w:color w:val="0969DA"/>
                <w:sz w:val="17"/>
              </w:rPr>
              <w:t>abash</w:t>
            </w:r>
            <w:r>
              <w:rPr>
                <w:i/>
                <w:sz w:val="17"/>
              </w:rPr>
              <w:t xml:space="preserve"> their national pride.</w:t>
            </w:r>
          </w:p>
        </w:tc>
        <w:tc>
          <w:tcPr>
            <w:tcW w:type="dxa" w:w="1440"/>
            <w:shd w:fill="F6F8FA"/>
            <w:vAlign w:val="center"/>
          </w:tcPr>
          <w:p>
            <w:pPr>
              <w:spacing w:before="80" w:after="80"/>
              <w:jc w:val="center"/>
            </w:pPr>
            <w:hyperlink w:anchor="text_abash" w:tooltip="Return to Passage">
              <w:r>
                <w:rPr>
                  <w:color w:val="0969DA"/>
                  <w:u w:val="single"/>
                </w:rPr>
                <w:t>↩ Return</w:t>
              </w:r>
            </w:hyperlink>
          </w:p>
        </w:tc>
      </w:tr>
      <w:tr>
        <w:tc>
          <w:tcPr>
            <w:tcW w:type="dxa" w:w="1872"/>
            <w:shd w:fill="FFFFFF"/>
            <w:vAlign w:val="center"/>
          </w:tcPr>
          <w:p>
            <w:pPr>
              <w:spacing w:before="80" w:after="80"/>
            </w:pPr>
            <w:bookmarkStart w:id="2011" w:name="vocab_accede"/>
            <w:r>
              <w:rPr>
                <w:b/>
                <w:color w:val="0969DA"/>
                <w:sz w:val="20"/>
              </w:rPr>
              <w:t>accede</w:t>
            </w:r>
            <w:bookmarkEnd w:id="2011"/>
          </w:p>
        </w:tc>
        <w:tc>
          <w:tcPr>
            <w:tcW w:type="dxa" w:w="3168"/>
            <w:shd w:fill="FFFFFF"/>
            <w:vAlign w:val="center"/>
          </w:tcPr>
          <w:p>
            <w:pPr>
              <w:spacing w:before="80" w:after="80"/>
            </w:pPr>
            <w:r>
              <w:rPr>
                <w:color w:val="24292F"/>
                <w:sz w:val="19"/>
              </w:rPr>
              <w:t>Yield to another's wish or opinion</w:t>
            </w:r>
          </w:p>
        </w:tc>
        <w:tc>
          <w:tcPr>
            <w:tcW w:type="dxa" w:w="2880"/>
            <w:shd w:fill="FFFFFF"/>
            <w:vAlign w:val="center"/>
          </w:tcPr>
          <w:p>
            <w:pPr>
              <w:spacing w:before="80" w:after="80"/>
            </w:pPr>
            <w:r>
              <w:rPr>
                <w:i/>
                <w:sz w:val="17"/>
              </w:rPr>
              <w:t xml:space="preserve">Historical experience has shown that concessions do not mollify an authoritarian bully; instead, attempts to conciliate or placate a despotic regime, or </w:t>
            </w:r>
            <w:r>
              <w:rPr>
                <w:b/>
                <w:i/>
                <w:color w:val="0969DA"/>
                <w:sz w:val="17"/>
              </w:rPr>
              <w:t>accede</w:t>
            </w:r>
            <w:r>
              <w:rPr>
                <w:i/>
                <w:sz w:val="17"/>
              </w:rPr>
              <w:t xml:space="preserve"> to illegitimate demands, merely serve to prolong and protract the crisis, encouraging further aggression.</w:t>
            </w:r>
          </w:p>
        </w:tc>
        <w:tc>
          <w:tcPr>
            <w:tcW w:type="dxa" w:w="1440"/>
            <w:shd w:fill="FFFFFF"/>
            <w:vAlign w:val="center"/>
          </w:tcPr>
          <w:p>
            <w:pPr>
              <w:spacing w:before="80" w:after="80"/>
              <w:jc w:val="center"/>
            </w:pPr>
            <w:hyperlink w:anchor="text_accede" w:tooltip="Return to Passage">
              <w:r>
                <w:rPr>
                  <w:color w:val="0969DA"/>
                  <w:u w:val="single"/>
                </w:rPr>
                <w:t>↩ Return</w:t>
              </w:r>
            </w:hyperlink>
          </w:p>
        </w:tc>
      </w:tr>
      <w:tr>
        <w:tc>
          <w:tcPr>
            <w:tcW w:type="dxa" w:w="1872"/>
            <w:shd w:fill="F6F8FA"/>
            <w:vAlign w:val="center"/>
          </w:tcPr>
          <w:p>
            <w:pPr>
              <w:spacing w:before="80" w:after="80"/>
            </w:pPr>
            <w:bookmarkStart w:id="2012" w:name="vocab_adjure"/>
            <w:r>
              <w:rPr>
                <w:b/>
                <w:color w:val="0969DA"/>
                <w:sz w:val="20"/>
              </w:rPr>
              <w:t>adjure</w:t>
            </w:r>
            <w:bookmarkEnd w:id="2012"/>
          </w:p>
        </w:tc>
        <w:tc>
          <w:tcPr>
            <w:tcW w:type="dxa" w:w="3168"/>
            <w:shd w:fill="F6F8FA"/>
            <w:vAlign w:val="center"/>
          </w:tcPr>
          <w:p>
            <w:pPr>
              <w:spacing w:before="80" w:after="80"/>
            </w:pPr>
            <w:r>
              <w:rPr>
                <w:color w:val="24292F"/>
                <w:sz w:val="19"/>
              </w:rPr>
              <w:t>Ask for or request earnestly</w:t>
            </w:r>
          </w:p>
        </w:tc>
        <w:tc>
          <w:tcPr>
            <w:tcW w:type="dxa" w:w="2880"/>
            <w:shd w:fill="F6F8FA"/>
            <w:vAlign w:val="center"/>
          </w:tcPr>
          <w:p>
            <w:pPr>
              <w:spacing w:before="80" w:after="80"/>
            </w:pPr>
            <w:r>
              <w:rPr>
                <w:i/>
                <w:sz w:val="17"/>
              </w:rPr>
              <w:t xml:space="preserve">When hostile proxies attempt to foist revisionist legal fables upon multilateral organizations, democratic diplomats </w:t>
            </w:r>
            <w:r>
              <w:rPr>
                <w:b/>
                <w:i/>
                <w:color w:val="0969DA"/>
                <w:sz w:val="17"/>
              </w:rPr>
              <w:t>adjure</w:t>
            </w:r>
            <w:r>
              <w:rPr>
                <w:i/>
                <w:sz w:val="17"/>
              </w:rPr>
              <w:t xml:space="preserve"> the global community to uphold international law, entreating free nations not to condone imperial aggression.</w:t>
            </w:r>
          </w:p>
        </w:tc>
        <w:tc>
          <w:tcPr>
            <w:tcW w:type="dxa" w:w="1440"/>
            <w:shd w:fill="F6F8FA"/>
            <w:vAlign w:val="center"/>
          </w:tcPr>
          <w:p>
            <w:pPr>
              <w:spacing w:before="80" w:after="80"/>
              <w:jc w:val="center"/>
            </w:pPr>
            <w:hyperlink w:anchor="text_adjure" w:tooltip="Return to Passage">
              <w:r>
                <w:rPr>
                  <w:color w:val="0969DA"/>
                  <w:u w:val="single"/>
                </w:rPr>
                <w:t>↩ Return</w:t>
              </w:r>
            </w:hyperlink>
          </w:p>
        </w:tc>
      </w:tr>
      <w:tr>
        <w:tc>
          <w:tcPr>
            <w:tcW w:type="dxa" w:w="1872"/>
            <w:shd w:fill="FFFFFF"/>
            <w:vAlign w:val="center"/>
          </w:tcPr>
          <w:p>
            <w:pPr>
              <w:spacing w:before="80" w:after="80"/>
            </w:pPr>
            <w:bookmarkStart w:id="2042" w:name="vocab_antecede"/>
            <w:r>
              <w:rPr>
                <w:b/>
                <w:color w:val="0969DA"/>
                <w:sz w:val="20"/>
              </w:rPr>
              <w:t>antecede</w:t>
            </w:r>
            <w:bookmarkEnd w:id="2042"/>
          </w:p>
        </w:tc>
        <w:tc>
          <w:tcPr>
            <w:tcW w:type="dxa" w:w="3168"/>
            <w:shd w:fill="FFFFFF"/>
            <w:vAlign w:val="center"/>
          </w:tcPr>
          <w:p>
            <w:pPr>
              <w:spacing w:before="80" w:after="80"/>
            </w:pPr>
            <w:r>
              <w:rPr>
                <w:color w:val="24292F"/>
                <w:sz w:val="19"/>
              </w:rPr>
              <w:t>Be earlier in time; go back further</w:t>
            </w:r>
          </w:p>
        </w:tc>
        <w:tc>
          <w:tcPr>
            <w:tcW w:type="dxa" w:w="2880"/>
            <w:shd w:fill="FFFFFF"/>
            <w:vAlign w:val="center"/>
          </w:tcPr>
          <w:p>
            <w:pPr>
              <w:spacing w:before="80" w:after="80"/>
            </w:pPr>
            <w:r>
              <w:rPr>
                <w:i/>
                <w:sz w:val="17"/>
              </w:rPr>
              <w:t xml:space="preserve">Taiwanese representatives remind the world with sober judgment that Taiwan’s sovereign independence did </w:t>
            </w:r>
            <w:r>
              <w:rPr>
                <w:b/>
                <w:i/>
                <w:color w:val="0969DA"/>
                <w:sz w:val="17"/>
              </w:rPr>
              <w:t>antecede</w:t>
            </w:r>
            <w:r>
              <w:rPr>
                <w:i/>
                <w:sz w:val="17"/>
              </w:rPr>
              <w:t xml:space="preserve"> the founding of the current Beijing regime, showing that autocratic claims of historical ownership rankle international jurists and belie the empirical reality of Formosan self-governance.</w:t>
            </w:r>
          </w:p>
        </w:tc>
        <w:tc>
          <w:tcPr>
            <w:tcW w:type="dxa" w:w="1440"/>
            <w:shd w:fill="FFFFFF"/>
            <w:vAlign w:val="center"/>
          </w:tcPr>
          <w:p>
            <w:pPr>
              <w:spacing w:before="80" w:after="80"/>
              <w:jc w:val="center"/>
            </w:pPr>
            <w:hyperlink w:anchor="text_antecede" w:tooltip="Return to Passage">
              <w:r>
                <w:rPr>
                  <w:color w:val="0969DA"/>
                  <w:u w:val="single"/>
                </w:rPr>
                <w:t>↩ Return</w:t>
              </w:r>
            </w:hyperlink>
          </w:p>
        </w:tc>
      </w:tr>
      <w:tr>
        <w:tc>
          <w:tcPr>
            <w:tcW w:type="dxa" w:w="1872"/>
            <w:shd w:fill="F6F8FA"/>
            <w:vAlign w:val="center"/>
          </w:tcPr>
          <w:p>
            <w:pPr>
              <w:spacing w:before="80" w:after="80"/>
            </w:pPr>
            <w:bookmarkStart w:id="2002" w:name="vocab_appease"/>
            <w:r>
              <w:rPr>
                <w:b/>
                <w:color w:val="0969DA"/>
                <w:sz w:val="20"/>
              </w:rPr>
              <w:t>appease</w:t>
            </w:r>
            <w:bookmarkEnd w:id="2002"/>
          </w:p>
        </w:tc>
        <w:tc>
          <w:tcPr>
            <w:tcW w:type="dxa" w:w="3168"/>
            <w:shd w:fill="F6F8FA"/>
            <w:vAlign w:val="center"/>
          </w:tcPr>
          <w:p>
            <w:pPr>
              <w:spacing w:before="80" w:after="80"/>
            </w:pPr>
            <w:r>
              <w:rPr>
                <w:color w:val="24292F"/>
                <w:sz w:val="19"/>
              </w:rPr>
              <w:t>Cause to be more favorably inclined; gain the good will of</w:t>
            </w:r>
          </w:p>
        </w:tc>
        <w:tc>
          <w:tcPr>
            <w:tcW w:type="dxa" w:w="2880"/>
            <w:shd w:fill="F6F8FA"/>
            <w:vAlign w:val="center"/>
          </w:tcPr>
          <w:p>
            <w:pPr>
              <w:spacing w:before="80" w:after="80"/>
            </w:pPr>
            <w:r>
              <w:rPr>
                <w:i/>
                <w:sz w:val="17"/>
              </w:rPr>
              <w:t xml:space="preserve">The diplomatic posture of Taiwan in the face of cross-strait pressure is defined by principled resolve, rejecting the dangerous illusion that a free nation can </w:t>
            </w:r>
            <w:r>
              <w:rPr>
                <w:b/>
                <w:i/>
                <w:color w:val="0969DA"/>
                <w:sz w:val="17"/>
              </w:rPr>
              <w:t>appease</w:t>
            </w:r>
            <w:r>
              <w:rPr>
                <w:i/>
                <w:sz w:val="17"/>
              </w:rPr>
              <w:t xml:space="preserve"> an expansionist totalitarian neighbor.</w:t>
            </w:r>
          </w:p>
        </w:tc>
        <w:tc>
          <w:tcPr>
            <w:tcW w:type="dxa" w:w="1440"/>
            <w:shd w:fill="F6F8FA"/>
            <w:vAlign w:val="center"/>
          </w:tcPr>
          <w:p>
            <w:pPr>
              <w:spacing w:before="80" w:after="80"/>
              <w:jc w:val="center"/>
            </w:pPr>
            <w:hyperlink w:anchor="text_appease" w:tooltip="Return to Passage">
              <w:r>
                <w:rPr>
                  <w:color w:val="0969DA"/>
                  <w:u w:val="single"/>
                </w:rPr>
                <w:t>↩ Return</w:t>
              </w:r>
            </w:hyperlink>
          </w:p>
        </w:tc>
      </w:tr>
      <w:tr>
        <w:tc>
          <w:tcPr>
            <w:tcW w:type="dxa" w:w="1872"/>
            <w:shd w:fill="FFFFFF"/>
            <w:vAlign w:val="center"/>
          </w:tcPr>
          <w:p>
            <w:pPr>
              <w:spacing w:before="80" w:after="80"/>
            </w:pPr>
            <w:bookmarkStart w:id="2000" w:name="vocab_assuage"/>
            <w:r>
              <w:rPr>
                <w:b/>
                <w:color w:val="0969DA"/>
                <w:sz w:val="20"/>
              </w:rPr>
              <w:t>assuage</w:t>
            </w:r>
            <w:bookmarkEnd w:id="2000"/>
          </w:p>
        </w:tc>
        <w:tc>
          <w:tcPr>
            <w:tcW w:type="dxa" w:w="3168"/>
            <w:shd w:fill="FFFFFF"/>
            <w:vAlign w:val="center"/>
          </w:tcPr>
          <w:p>
            <w:pPr>
              <w:spacing w:before="80" w:after="80"/>
            </w:pPr>
            <w:r>
              <w:rPr>
                <w:color w:val="24292F"/>
                <w:sz w:val="19"/>
              </w:rPr>
              <w:t>Cause to be more favorably inclined; gain the good will of</w:t>
            </w:r>
          </w:p>
        </w:tc>
        <w:tc>
          <w:tcPr>
            <w:tcW w:type="dxa" w:w="2880"/>
            <w:shd w:fill="FFFFFF"/>
            <w:vAlign w:val="center"/>
          </w:tcPr>
          <w:p>
            <w:pPr>
              <w:spacing w:before="80" w:after="80"/>
            </w:pPr>
            <w:r>
              <w:rPr>
                <w:i/>
                <w:sz w:val="17"/>
              </w:rPr>
              <w:t xml:space="preserve">Leaders eschew defeatist rhetoric, knowing that to entreat or beseech an autocrat, or to implore an aggressor for mercy, will never </w:t>
            </w:r>
            <w:r>
              <w:rPr>
                <w:b/>
                <w:i/>
                <w:color w:val="0969DA"/>
                <w:sz w:val="17"/>
              </w:rPr>
              <w:t>assuage</w:t>
            </w:r>
            <w:r>
              <w:rPr>
                <w:i/>
                <w:sz w:val="17"/>
              </w:rPr>
              <w:t xml:space="preserve"> an expansionist appetite or pacify hostile ambitions.</w:t>
            </w:r>
          </w:p>
        </w:tc>
        <w:tc>
          <w:tcPr>
            <w:tcW w:type="dxa" w:w="1440"/>
            <w:shd w:fill="FFFFFF"/>
            <w:vAlign w:val="center"/>
          </w:tcPr>
          <w:p>
            <w:pPr>
              <w:spacing w:before="80" w:after="80"/>
              <w:jc w:val="center"/>
            </w:pPr>
            <w:hyperlink w:anchor="text_assuage" w:tooltip="Return to Passage">
              <w:r>
                <w:rPr>
                  <w:color w:val="0969DA"/>
                  <w:u w:val="single"/>
                </w:rPr>
                <w:t>↩ Return</w:t>
              </w:r>
            </w:hyperlink>
          </w:p>
        </w:tc>
      </w:tr>
      <w:tr>
        <w:tc>
          <w:tcPr>
            <w:tcW w:type="dxa" w:w="1872"/>
            <w:shd w:fill="F6F8FA"/>
            <w:vAlign w:val="center"/>
          </w:tcPr>
          <w:p>
            <w:pPr>
              <w:spacing w:before="80" w:after="80"/>
            </w:pPr>
            <w:bookmarkStart w:id="2019" w:name="vocab_begrudge"/>
            <w:r>
              <w:rPr>
                <w:b/>
                <w:color w:val="0969DA"/>
                <w:sz w:val="20"/>
              </w:rPr>
              <w:t>begrudge</w:t>
            </w:r>
            <w:bookmarkEnd w:id="2019"/>
          </w:p>
        </w:tc>
        <w:tc>
          <w:tcPr>
            <w:tcW w:type="dxa" w:w="3168"/>
            <w:shd w:fill="F6F8FA"/>
            <w:vAlign w:val="center"/>
          </w:tcPr>
          <w:p>
            <w:pPr>
              <w:spacing w:before="80" w:after="80"/>
            </w:pPr>
            <w:r>
              <w:rPr>
                <w:color w:val="24292F"/>
                <w:sz w:val="19"/>
              </w:rPr>
              <w:t>Be envious of; set one's heart on</w:t>
            </w:r>
          </w:p>
        </w:tc>
        <w:tc>
          <w:tcPr>
            <w:tcW w:type="dxa" w:w="2880"/>
            <w:shd w:fill="F6F8FA"/>
            <w:vAlign w:val="center"/>
          </w:tcPr>
          <w:p>
            <w:pPr>
              <w:spacing w:before="80" w:after="80"/>
            </w:pPr>
            <w:r>
              <w:rPr>
                <w:i/>
                <w:sz w:val="17"/>
              </w:rPr>
              <w:t xml:space="preserve">Citizens do not </w:t>
            </w:r>
            <w:r>
              <w:rPr>
                <w:b/>
                <w:i/>
                <w:color w:val="0969DA"/>
                <w:sz w:val="17"/>
              </w:rPr>
              <w:t>begrudge</w:t>
            </w:r>
            <w:r>
              <w:rPr>
                <w:i/>
                <w:sz w:val="17"/>
              </w:rPr>
              <w:t xml:space="preserve"> the resources required for national defense, understanding that a strong deterrent is the only effective recourse against foreign coercion.</w:t>
            </w:r>
          </w:p>
        </w:tc>
        <w:tc>
          <w:tcPr>
            <w:tcW w:type="dxa" w:w="1440"/>
            <w:shd w:fill="F6F8FA"/>
            <w:vAlign w:val="center"/>
          </w:tcPr>
          <w:p>
            <w:pPr>
              <w:spacing w:before="80" w:after="80"/>
              <w:jc w:val="center"/>
            </w:pPr>
            <w:hyperlink w:anchor="text_begrudge" w:tooltip="Return to Passage">
              <w:r>
                <w:rPr>
                  <w:color w:val="0969DA"/>
                  <w:u w:val="single"/>
                </w:rPr>
                <w:t>↩ Return</w:t>
              </w:r>
            </w:hyperlink>
          </w:p>
        </w:tc>
      </w:tr>
      <w:tr>
        <w:tc>
          <w:tcPr>
            <w:tcW w:type="dxa" w:w="1872"/>
            <w:shd w:fill="FFFFFF"/>
            <w:vAlign w:val="center"/>
          </w:tcPr>
          <w:p>
            <w:pPr>
              <w:spacing w:before="80" w:after="80"/>
            </w:pPr>
            <w:bookmarkStart w:id="2027" w:name="vocab_belie"/>
            <w:r>
              <w:rPr>
                <w:b/>
                <w:color w:val="0969DA"/>
                <w:sz w:val="20"/>
              </w:rPr>
              <w:t>belie</w:t>
            </w:r>
            <w:bookmarkEnd w:id="2027"/>
          </w:p>
        </w:tc>
        <w:tc>
          <w:tcPr>
            <w:tcW w:type="dxa" w:w="3168"/>
            <w:shd w:fill="FFFFFF"/>
            <w:vAlign w:val="center"/>
          </w:tcPr>
          <w:p>
            <w:pPr>
              <w:spacing w:before="80" w:after="80"/>
            </w:pPr>
            <w:r>
              <w:rPr>
                <w:color w:val="24292F"/>
                <w:sz w:val="19"/>
              </w:rPr>
              <w:t>Be in contradiction with</w:t>
            </w:r>
          </w:p>
        </w:tc>
        <w:tc>
          <w:tcPr>
            <w:tcW w:type="dxa" w:w="2880"/>
            <w:shd w:fill="FFFFFF"/>
            <w:vAlign w:val="center"/>
          </w:tcPr>
          <w:p>
            <w:pPr>
              <w:spacing w:before="80" w:after="80"/>
            </w:pPr>
            <w:r>
              <w:rPr>
                <w:i/>
                <w:sz w:val="17"/>
              </w:rPr>
              <w:t xml:space="preserve">Taiwanese representatives remind the world with sober judgment that Taiwan’s sovereign independence did antecede the founding of the current Beijing regime, showing that autocratic claims of historical ownership rankle international jurists and </w:t>
            </w:r>
            <w:r>
              <w:rPr>
                <w:b/>
                <w:i/>
                <w:color w:val="0969DA"/>
                <w:sz w:val="17"/>
              </w:rPr>
              <w:t>belie</w:t>
            </w:r>
            <w:r>
              <w:rPr>
                <w:i/>
                <w:sz w:val="17"/>
              </w:rPr>
              <w:t xml:space="preserve"> the empirical reality of Formosan self-governance.</w:t>
            </w:r>
          </w:p>
        </w:tc>
        <w:tc>
          <w:tcPr>
            <w:tcW w:type="dxa" w:w="1440"/>
            <w:shd w:fill="FFFFFF"/>
            <w:vAlign w:val="center"/>
          </w:tcPr>
          <w:p>
            <w:pPr>
              <w:spacing w:before="80" w:after="80"/>
              <w:jc w:val="center"/>
            </w:pPr>
            <w:hyperlink w:anchor="text_belie" w:tooltip="Return to Passage">
              <w:r>
                <w:rPr>
                  <w:color w:val="0969DA"/>
                  <w:u w:val="single"/>
                </w:rPr>
                <w:t>↩ Return</w:t>
              </w:r>
            </w:hyperlink>
          </w:p>
        </w:tc>
      </w:tr>
      <w:tr>
        <w:tc>
          <w:tcPr>
            <w:tcW w:type="dxa" w:w="1872"/>
            <w:shd w:fill="F6F8FA"/>
            <w:vAlign w:val="center"/>
          </w:tcPr>
          <w:p>
            <w:pPr>
              <w:spacing w:before="80" w:after="80"/>
            </w:pPr>
            <w:bookmarkStart w:id="2024" w:name="vocab_belittle"/>
            <w:r>
              <w:rPr>
                <w:b/>
                <w:color w:val="0969DA"/>
                <w:sz w:val="20"/>
              </w:rPr>
              <w:t>belittle</w:t>
            </w:r>
            <w:bookmarkEnd w:id="2024"/>
          </w:p>
        </w:tc>
        <w:tc>
          <w:tcPr>
            <w:tcW w:type="dxa" w:w="3168"/>
            <w:shd w:fill="F6F8FA"/>
            <w:vAlign w:val="center"/>
          </w:tcPr>
          <w:p>
            <w:pPr>
              <w:spacing w:before="80" w:after="80"/>
            </w:pPr>
            <w:r>
              <w:rPr>
                <w:color w:val="24292F"/>
                <w:sz w:val="19"/>
              </w:rPr>
              <w:t>Cause to seem less serious; play down</w:t>
            </w:r>
          </w:p>
        </w:tc>
        <w:tc>
          <w:tcPr>
            <w:tcW w:type="dxa" w:w="2880"/>
            <w:shd w:fill="F6F8FA"/>
            <w:vAlign w:val="center"/>
          </w:tcPr>
          <w:p>
            <w:pPr>
              <w:spacing w:before="80" w:after="80"/>
            </w:pPr>
            <w:r>
              <w:rPr>
                <w:i/>
                <w:sz w:val="17"/>
              </w:rPr>
              <w:t xml:space="preserve">Foreign state media seeks to </w:t>
            </w:r>
            <w:r>
              <w:rPr>
                <w:b/>
                <w:i/>
                <w:color w:val="0969DA"/>
                <w:sz w:val="17"/>
              </w:rPr>
              <w:t>belittle</w:t>
            </w:r>
            <w:r>
              <w:rPr>
                <w:i/>
                <w:sz w:val="17"/>
              </w:rPr>
              <w:t xml:space="preserve"> Taiwan’s constitutional statehood, publishing propaganda designed to disconcert democratic allies and dissuade foreign parliaments from passing pro-Taiwan legislation.</w:t>
            </w:r>
          </w:p>
        </w:tc>
        <w:tc>
          <w:tcPr>
            <w:tcW w:type="dxa" w:w="1440"/>
            <w:shd w:fill="F6F8FA"/>
            <w:vAlign w:val="center"/>
          </w:tcPr>
          <w:p>
            <w:pPr>
              <w:spacing w:before="80" w:after="80"/>
              <w:jc w:val="center"/>
            </w:pPr>
            <w:hyperlink w:anchor="text_belittle" w:tooltip="Return to Passage">
              <w:r>
                <w:rPr>
                  <w:color w:val="0969DA"/>
                  <w:u w:val="single"/>
                </w:rPr>
                <w:t>↩ Return</w:t>
              </w:r>
            </w:hyperlink>
          </w:p>
        </w:tc>
      </w:tr>
      <w:tr>
        <w:tc>
          <w:tcPr>
            <w:tcW w:type="dxa" w:w="1872"/>
            <w:shd w:fill="FFFFFF"/>
            <w:vAlign w:val="center"/>
          </w:tcPr>
          <w:p>
            <w:pPr>
              <w:spacing w:before="80" w:after="80"/>
            </w:pPr>
            <w:bookmarkStart w:id="2017" w:name="vocab_beseech"/>
            <w:r>
              <w:rPr>
                <w:b/>
                <w:color w:val="0969DA"/>
                <w:sz w:val="20"/>
              </w:rPr>
              <w:t>beseech</w:t>
            </w:r>
            <w:bookmarkEnd w:id="2017"/>
          </w:p>
        </w:tc>
        <w:tc>
          <w:tcPr>
            <w:tcW w:type="dxa" w:w="3168"/>
            <w:shd w:fill="FFFFFF"/>
            <w:vAlign w:val="center"/>
          </w:tcPr>
          <w:p>
            <w:pPr>
              <w:spacing w:before="80" w:after="80"/>
            </w:pPr>
            <w:r>
              <w:rPr>
                <w:color w:val="24292F"/>
                <w:sz w:val="19"/>
              </w:rPr>
              <w:t>Ask for or request earnestly</w:t>
            </w:r>
          </w:p>
        </w:tc>
        <w:tc>
          <w:tcPr>
            <w:tcW w:type="dxa" w:w="2880"/>
            <w:shd w:fill="FFFFFF"/>
            <w:vAlign w:val="center"/>
          </w:tcPr>
          <w:p>
            <w:pPr>
              <w:spacing w:before="80" w:after="80"/>
            </w:pPr>
            <w:r>
              <w:rPr>
                <w:i/>
                <w:sz w:val="17"/>
              </w:rPr>
              <w:t xml:space="preserve">Leaders eschew defeatist rhetoric, knowing that to entreat or </w:t>
            </w:r>
            <w:r>
              <w:rPr>
                <w:b/>
                <w:i/>
                <w:color w:val="0969DA"/>
                <w:sz w:val="17"/>
              </w:rPr>
              <w:t>beseech</w:t>
            </w:r>
            <w:r>
              <w:rPr>
                <w:i/>
                <w:sz w:val="17"/>
              </w:rPr>
              <w:t xml:space="preserve"> an autocrat, or to implore an aggressor for mercy, will never assuage an expansionist appetite or pacify hostile ambitions.</w:t>
            </w:r>
          </w:p>
        </w:tc>
        <w:tc>
          <w:tcPr>
            <w:tcW w:type="dxa" w:w="1440"/>
            <w:shd w:fill="FFFFFF"/>
            <w:vAlign w:val="center"/>
          </w:tcPr>
          <w:p>
            <w:pPr>
              <w:spacing w:before="80" w:after="80"/>
              <w:jc w:val="center"/>
            </w:pPr>
            <w:hyperlink w:anchor="text_beseech" w:tooltip="Return to Passage">
              <w:r>
                <w:rPr>
                  <w:color w:val="0969DA"/>
                  <w:u w:val="single"/>
                </w:rPr>
                <w:t>↩ Return</w:t>
              </w:r>
            </w:hyperlink>
          </w:p>
        </w:tc>
      </w:tr>
      <w:tr>
        <w:tc>
          <w:tcPr>
            <w:tcW w:type="dxa" w:w="1872"/>
            <w:shd w:fill="F6F8FA"/>
            <w:vAlign w:val="center"/>
          </w:tcPr>
          <w:p>
            <w:pPr>
              <w:spacing w:before="80" w:after="80"/>
            </w:pPr>
            <w:bookmarkStart w:id="2008" w:name="vocab_bewitch"/>
            <w:r>
              <w:rPr>
                <w:b/>
                <w:color w:val="0969DA"/>
                <w:sz w:val="20"/>
              </w:rPr>
              <w:t>bewitch</w:t>
            </w:r>
            <w:bookmarkEnd w:id="2008"/>
          </w:p>
        </w:tc>
        <w:tc>
          <w:tcPr>
            <w:tcW w:type="dxa" w:w="3168"/>
            <w:shd w:fill="F6F8FA"/>
            <w:vAlign w:val="center"/>
          </w:tcPr>
          <w:p>
            <w:pPr>
              <w:spacing w:before="80" w:after="80"/>
            </w:pPr>
            <w:r>
              <w:rPr>
                <w:color w:val="24292F"/>
                <w:sz w:val="19"/>
              </w:rPr>
              <w:t>Attract; cause to be enamored</w:t>
            </w:r>
          </w:p>
        </w:tc>
        <w:tc>
          <w:tcPr>
            <w:tcW w:type="dxa" w:w="2880"/>
            <w:shd w:fill="F6F8FA"/>
            <w:vAlign w:val="center"/>
          </w:tcPr>
          <w:p>
            <w:pPr>
              <w:spacing w:before="80" w:after="80"/>
            </w:pPr>
            <w:r>
              <w:rPr>
                <w:i/>
                <w:sz w:val="17"/>
              </w:rPr>
              <w:t xml:space="preserve">While an adversarial state attempts to cajole, </w:t>
            </w:r>
            <w:r>
              <w:rPr>
                <w:b/>
                <w:i/>
                <w:color w:val="0969DA"/>
                <w:sz w:val="17"/>
              </w:rPr>
              <w:t>bewitch</w:t>
            </w:r>
            <w:r>
              <w:rPr>
                <w:i/>
                <w:sz w:val="17"/>
              </w:rPr>
              <w:t>, or cozen the public with empty promises of economic wealth, democratic voters understand that such fancied rewards are designed to delude society, circumvent international scrutiny, and forestall genuine sovereign recognition, ultimately leading to political subjugation.</w:t>
            </w:r>
          </w:p>
        </w:tc>
        <w:tc>
          <w:tcPr>
            <w:tcW w:type="dxa" w:w="1440"/>
            <w:shd w:fill="F6F8FA"/>
            <w:vAlign w:val="center"/>
          </w:tcPr>
          <w:p>
            <w:pPr>
              <w:spacing w:before="80" w:after="80"/>
              <w:jc w:val="center"/>
            </w:pPr>
            <w:hyperlink w:anchor="text_bewitch" w:tooltip="Return to Passage">
              <w:r>
                <w:rPr>
                  <w:color w:val="0969DA"/>
                  <w:u w:val="single"/>
                </w:rPr>
                <w:t>↩ Return</w:t>
              </w:r>
            </w:hyperlink>
          </w:p>
        </w:tc>
      </w:tr>
      <w:tr>
        <w:tc>
          <w:tcPr>
            <w:tcW w:type="dxa" w:w="1872"/>
            <w:shd w:fill="FFFFFF"/>
            <w:vAlign w:val="center"/>
          </w:tcPr>
          <w:p>
            <w:pPr>
              <w:spacing w:before="80" w:after="80"/>
            </w:pPr>
            <w:bookmarkStart w:id="2040" w:name="vocab_circumvent"/>
            <w:r>
              <w:rPr>
                <w:b/>
                <w:color w:val="0969DA"/>
                <w:sz w:val="20"/>
              </w:rPr>
              <w:t>circumvent</w:t>
            </w:r>
            <w:bookmarkEnd w:id="2040"/>
          </w:p>
        </w:tc>
        <w:tc>
          <w:tcPr>
            <w:tcW w:type="dxa" w:w="3168"/>
            <w:shd w:fill="FFFFFF"/>
            <w:vAlign w:val="center"/>
          </w:tcPr>
          <w:p>
            <w:pPr>
              <w:spacing w:before="80" w:after="80"/>
            </w:pPr>
            <w:r>
              <w:rPr>
                <w:color w:val="24292F"/>
                <w:sz w:val="19"/>
              </w:rPr>
              <w:t>Surround so as to force to give up</w:t>
            </w:r>
          </w:p>
        </w:tc>
        <w:tc>
          <w:tcPr>
            <w:tcW w:type="dxa" w:w="2880"/>
            <w:shd w:fill="FFFFFF"/>
            <w:vAlign w:val="center"/>
          </w:tcPr>
          <w:p>
            <w:pPr>
              <w:spacing w:before="80" w:after="80"/>
            </w:pPr>
            <w:r>
              <w:rPr>
                <w:i/>
                <w:sz w:val="17"/>
              </w:rPr>
              <w:t xml:space="preserve">While an adversarial state attempts to cajole, bewitch, or cozen the public with empty promises of economic wealth, democratic voters understand that such fancied rewards are designed to delude society, </w:t>
            </w:r>
            <w:r>
              <w:rPr>
                <w:b/>
                <w:i/>
                <w:color w:val="0969DA"/>
                <w:sz w:val="17"/>
              </w:rPr>
              <w:t>circumvent</w:t>
            </w:r>
            <w:r>
              <w:rPr>
                <w:i/>
                <w:sz w:val="17"/>
              </w:rPr>
              <w:t xml:space="preserve"> international scrutiny, and forestall genuine sovereign recognition, ultimately leading to political subjugation.</w:t>
            </w:r>
          </w:p>
        </w:tc>
        <w:tc>
          <w:tcPr>
            <w:tcW w:type="dxa" w:w="1440"/>
            <w:shd w:fill="FFFFFF"/>
            <w:vAlign w:val="center"/>
          </w:tcPr>
          <w:p>
            <w:pPr>
              <w:spacing w:before="80" w:after="80"/>
              <w:jc w:val="center"/>
            </w:pPr>
            <w:hyperlink w:anchor="text_circumvent" w:tooltip="Return to Passage">
              <w:r>
                <w:rPr>
                  <w:color w:val="0969DA"/>
                  <w:u w:val="single"/>
                </w:rPr>
                <w:t>↩ Return</w:t>
              </w:r>
            </w:hyperlink>
          </w:p>
        </w:tc>
      </w:tr>
      <w:tr>
        <w:tc>
          <w:tcPr>
            <w:tcW w:type="dxa" w:w="1872"/>
            <w:shd w:fill="F6F8FA"/>
            <w:vAlign w:val="center"/>
          </w:tcPr>
          <w:p>
            <w:pPr>
              <w:spacing w:before="80" w:after="80"/>
            </w:pPr>
            <w:bookmarkStart w:id="2005" w:name="vocab_conciliate"/>
            <w:r>
              <w:rPr>
                <w:b/>
                <w:color w:val="0969DA"/>
                <w:sz w:val="20"/>
              </w:rPr>
              <w:t>conciliate</w:t>
            </w:r>
            <w:bookmarkEnd w:id="2005"/>
          </w:p>
        </w:tc>
        <w:tc>
          <w:tcPr>
            <w:tcW w:type="dxa" w:w="3168"/>
            <w:shd w:fill="F6F8FA"/>
            <w:vAlign w:val="center"/>
          </w:tcPr>
          <w:p>
            <w:pPr>
              <w:spacing w:before="80" w:after="80"/>
            </w:pPr>
            <w:r>
              <w:rPr>
                <w:color w:val="24292F"/>
                <w:sz w:val="19"/>
              </w:rPr>
              <w:t>Cause to be more favorably inclined; gain the good will of</w:t>
            </w:r>
          </w:p>
        </w:tc>
        <w:tc>
          <w:tcPr>
            <w:tcW w:type="dxa" w:w="2880"/>
            <w:shd w:fill="F6F8FA"/>
            <w:vAlign w:val="center"/>
          </w:tcPr>
          <w:p>
            <w:pPr>
              <w:spacing w:before="80" w:after="80"/>
            </w:pPr>
            <w:r>
              <w:rPr>
                <w:i/>
                <w:sz w:val="17"/>
              </w:rPr>
              <w:t xml:space="preserve">Historical experience has shown that concessions do not mollify an authoritarian bully; instead, attempts to </w:t>
            </w:r>
            <w:r>
              <w:rPr>
                <w:b/>
                <w:i/>
                <w:color w:val="0969DA"/>
                <w:sz w:val="17"/>
              </w:rPr>
              <w:t>conciliate</w:t>
            </w:r>
            <w:r>
              <w:rPr>
                <w:i/>
                <w:sz w:val="17"/>
              </w:rPr>
              <w:t xml:space="preserve"> or placate a despotic regime, or accede to illegitimate demands, merely serve to prolong and protract the crisis, encouraging further aggression.</w:t>
            </w:r>
          </w:p>
        </w:tc>
        <w:tc>
          <w:tcPr>
            <w:tcW w:type="dxa" w:w="1440"/>
            <w:shd w:fill="F6F8FA"/>
            <w:vAlign w:val="center"/>
          </w:tcPr>
          <w:p>
            <w:pPr>
              <w:spacing w:before="80" w:after="80"/>
              <w:jc w:val="center"/>
            </w:pPr>
            <w:hyperlink w:anchor="text_conciliate" w:tooltip="Return to Passage">
              <w:r>
                <w:rPr>
                  <w:color w:val="0969DA"/>
                  <w:u w:val="single"/>
                </w:rPr>
                <w:t>↩ Return</w:t>
              </w:r>
            </w:hyperlink>
          </w:p>
        </w:tc>
      </w:tr>
      <w:tr>
        <w:tc>
          <w:tcPr>
            <w:tcW w:type="dxa" w:w="1872"/>
            <w:shd w:fill="FFFFFF"/>
            <w:vAlign w:val="center"/>
          </w:tcPr>
          <w:p>
            <w:pPr>
              <w:spacing w:before="80" w:after="80"/>
            </w:pPr>
            <w:bookmarkStart w:id="2016" w:name="vocab_condone"/>
            <w:r>
              <w:rPr>
                <w:b/>
                <w:color w:val="0969DA"/>
                <w:sz w:val="20"/>
              </w:rPr>
              <w:t>condone</w:t>
            </w:r>
            <w:bookmarkEnd w:id="2016"/>
          </w:p>
        </w:tc>
        <w:tc>
          <w:tcPr>
            <w:tcW w:type="dxa" w:w="3168"/>
            <w:shd w:fill="FFFFFF"/>
            <w:vAlign w:val="center"/>
          </w:tcPr>
          <w:p>
            <w:pPr>
              <w:spacing w:before="80" w:after="80"/>
            </w:pPr>
            <w:r>
              <w:rPr>
                <w:color w:val="24292F"/>
                <w:sz w:val="19"/>
              </w:rPr>
              <w:t>Excuse, overlook, or make allowances for; be lenient with</w:t>
            </w:r>
          </w:p>
        </w:tc>
        <w:tc>
          <w:tcPr>
            <w:tcW w:type="dxa" w:w="2880"/>
            <w:shd w:fill="FFFFFF"/>
            <w:vAlign w:val="center"/>
          </w:tcPr>
          <w:p>
            <w:pPr>
              <w:spacing w:before="80" w:after="80"/>
            </w:pPr>
            <w:r>
              <w:rPr>
                <w:i/>
                <w:sz w:val="17"/>
              </w:rPr>
              <w:t xml:space="preserve">When hostile proxies attempt to foist revisionist legal fables upon multilateral organizations, democratic diplomats adjure the global community to uphold international law, entreating free nations not to </w:t>
            </w:r>
            <w:r>
              <w:rPr>
                <w:b/>
                <w:i/>
                <w:color w:val="0969DA"/>
                <w:sz w:val="17"/>
              </w:rPr>
              <w:t>condone</w:t>
            </w:r>
            <w:r>
              <w:rPr>
                <w:i/>
                <w:sz w:val="17"/>
              </w:rPr>
              <w:t xml:space="preserve"> imperial aggression.</w:t>
            </w:r>
          </w:p>
        </w:tc>
        <w:tc>
          <w:tcPr>
            <w:tcW w:type="dxa" w:w="1440"/>
            <w:shd w:fill="FFFFFF"/>
            <w:vAlign w:val="center"/>
          </w:tcPr>
          <w:p>
            <w:pPr>
              <w:spacing w:before="80" w:after="80"/>
              <w:jc w:val="center"/>
            </w:pPr>
            <w:hyperlink w:anchor="text_condone" w:tooltip="Return to Passage">
              <w:r>
                <w:rPr>
                  <w:color w:val="0969DA"/>
                  <w:u w:val="single"/>
                </w:rPr>
                <w:t>↩ Return</w:t>
              </w:r>
            </w:hyperlink>
          </w:p>
        </w:tc>
      </w:tr>
      <w:tr>
        <w:tc>
          <w:tcPr>
            <w:tcW w:type="dxa" w:w="1872"/>
            <w:shd w:fill="F6F8FA"/>
            <w:vAlign w:val="center"/>
          </w:tcPr>
          <w:p>
            <w:pPr>
              <w:spacing w:before="80" w:after="80"/>
            </w:pPr>
            <w:bookmarkStart w:id="2033" w:name="vocab_conducive"/>
            <w:r>
              <w:rPr>
                <w:b/>
                <w:color w:val="0969DA"/>
                <w:sz w:val="20"/>
              </w:rPr>
              <w:t>conducive</w:t>
            </w:r>
            <w:bookmarkEnd w:id="2033"/>
          </w:p>
        </w:tc>
        <w:tc>
          <w:tcPr>
            <w:tcW w:type="dxa" w:w="3168"/>
            <w:shd w:fill="F6F8FA"/>
            <w:vAlign w:val="center"/>
          </w:tcPr>
          <w:p>
            <w:pPr>
              <w:spacing w:before="80" w:after="80"/>
            </w:pPr>
            <w:r>
              <w:rPr>
                <w:color w:val="24292F"/>
                <w:sz w:val="19"/>
              </w:rPr>
              <w:t>Tending to bring about; being partly responsible for</w:t>
            </w:r>
          </w:p>
        </w:tc>
        <w:tc>
          <w:tcPr>
            <w:tcW w:type="dxa" w:w="2880"/>
            <w:shd w:fill="F6F8FA"/>
            <w:vAlign w:val="center"/>
          </w:tcPr>
          <w:p>
            <w:pPr>
              <w:spacing w:before="80" w:after="80"/>
            </w:pPr>
            <w:r>
              <w:rPr>
                <w:i/>
                <w:sz w:val="17"/>
              </w:rPr>
              <w:t xml:space="preserve">Rather than incur the catastrophic cost of surrender, Taiwanese society remains united, recognizing that democratic resilience is the most </w:t>
            </w:r>
            <w:r>
              <w:rPr>
                <w:b/>
                <w:i/>
                <w:color w:val="0969DA"/>
                <w:sz w:val="17"/>
              </w:rPr>
              <w:t>conducive</w:t>
            </w:r>
            <w:r>
              <w:rPr>
                <w:i/>
                <w:sz w:val="17"/>
              </w:rPr>
              <w:t xml:space="preserve"> path to long-term peace.</w:t>
            </w:r>
          </w:p>
        </w:tc>
        <w:tc>
          <w:tcPr>
            <w:tcW w:type="dxa" w:w="1440"/>
            <w:shd w:fill="F6F8FA"/>
            <w:vAlign w:val="center"/>
          </w:tcPr>
          <w:p>
            <w:pPr>
              <w:spacing w:before="80" w:after="80"/>
              <w:jc w:val="center"/>
            </w:pPr>
            <w:hyperlink w:anchor="text_conducive" w:tooltip="Return to Passage">
              <w:r>
                <w:rPr>
                  <w:color w:val="0969DA"/>
                  <w:u w:val="single"/>
                </w:rPr>
                <w:t>↩ Return</w:t>
              </w:r>
            </w:hyperlink>
          </w:p>
        </w:tc>
      </w:tr>
      <w:tr>
        <w:tc>
          <w:tcPr>
            <w:tcW w:type="dxa" w:w="1872"/>
            <w:shd w:fill="FFFFFF"/>
            <w:vAlign w:val="center"/>
          </w:tcPr>
          <w:p>
            <w:pPr>
              <w:spacing w:before="80" w:after="80"/>
            </w:pPr>
            <w:bookmarkStart w:id="2007" w:name="vocab_cozen"/>
            <w:r>
              <w:rPr>
                <w:b/>
                <w:color w:val="0969DA"/>
                <w:sz w:val="20"/>
              </w:rPr>
              <w:t>cozen</w:t>
            </w:r>
            <w:bookmarkEnd w:id="2007"/>
          </w:p>
        </w:tc>
        <w:tc>
          <w:tcPr>
            <w:tcW w:type="dxa" w:w="3168"/>
            <w:shd w:fill="FFFFFF"/>
            <w:vAlign w:val="center"/>
          </w:tcPr>
          <w:p>
            <w:pPr>
              <w:spacing w:before="80" w:after="80"/>
            </w:pPr>
            <w:r>
              <w:rPr>
                <w:color w:val="24292F"/>
                <w:sz w:val="19"/>
              </w:rPr>
              <w:t>Be false to; be dishonest with</w:t>
            </w:r>
          </w:p>
        </w:tc>
        <w:tc>
          <w:tcPr>
            <w:tcW w:type="dxa" w:w="2880"/>
            <w:shd w:fill="FFFFFF"/>
            <w:vAlign w:val="center"/>
          </w:tcPr>
          <w:p>
            <w:pPr>
              <w:spacing w:before="80" w:after="80"/>
            </w:pPr>
            <w:r>
              <w:rPr>
                <w:i/>
                <w:sz w:val="17"/>
              </w:rPr>
              <w:t xml:space="preserve">While an adversarial state attempts to cajole, bewitch, or </w:t>
            </w:r>
            <w:r>
              <w:rPr>
                <w:b/>
                <w:i/>
                <w:color w:val="0969DA"/>
                <w:sz w:val="17"/>
              </w:rPr>
              <w:t>cozen</w:t>
            </w:r>
            <w:r>
              <w:rPr>
                <w:i/>
                <w:sz w:val="17"/>
              </w:rPr>
              <w:t xml:space="preserve"> the public with empty promises of economic wealth, democratic voters understand that such fancied rewards are designed to delude society, circumvent international scrutiny, and forestall genuine sovereign recognition, ultimately leading to political subjugation.</w:t>
            </w:r>
          </w:p>
        </w:tc>
        <w:tc>
          <w:tcPr>
            <w:tcW w:type="dxa" w:w="1440"/>
            <w:shd w:fill="FFFFFF"/>
            <w:vAlign w:val="center"/>
          </w:tcPr>
          <w:p>
            <w:pPr>
              <w:spacing w:before="80" w:after="80"/>
              <w:jc w:val="center"/>
            </w:pPr>
            <w:hyperlink w:anchor="text_cozen" w:tooltip="Return to Passage">
              <w:r>
                <w:rPr>
                  <w:color w:val="0969DA"/>
                  <w:u w:val="single"/>
                </w:rPr>
                <w:t>↩ Return</w:t>
              </w:r>
            </w:hyperlink>
          </w:p>
        </w:tc>
      </w:tr>
      <w:tr>
        <w:tc>
          <w:tcPr>
            <w:tcW w:type="dxa" w:w="1872"/>
            <w:shd w:fill="F6F8FA"/>
            <w:vAlign w:val="center"/>
          </w:tcPr>
          <w:p>
            <w:pPr>
              <w:spacing w:before="80" w:after="80"/>
            </w:pPr>
            <w:bookmarkStart w:id="2018" w:name="vocab_daunt"/>
            <w:r>
              <w:rPr>
                <w:b/>
                <w:color w:val="0969DA"/>
                <w:sz w:val="20"/>
              </w:rPr>
              <w:t>daunt</w:t>
            </w:r>
            <w:bookmarkEnd w:id="2018"/>
          </w:p>
        </w:tc>
        <w:tc>
          <w:tcPr>
            <w:tcW w:type="dxa" w:w="3168"/>
            <w:shd w:fill="F6F8FA"/>
            <w:vAlign w:val="center"/>
          </w:tcPr>
          <w:p>
            <w:pPr>
              <w:spacing w:before="80" w:after="80"/>
            </w:pPr>
            <w:r>
              <w:rPr>
                <w:color w:val="24292F"/>
                <w:sz w:val="19"/>
              </w:rPr>
              <w:t>Cause to lose courage</w:t>
            </w:r>
          </w:p>
        </w:tc>
        <w:tc>
          <w:tcPr>
            <w:tcW w:type="dxa" w:w="2880"/>
            <w:shd w:fill="F6F8FA"/>
            <w:vAlign w:val="center"/>
          </w:tcPr>
          <w:p>
            <w:pPr>
              <w:spacing w:before="80" w:after="80"/>
            </w:pPr>
            <w:r>
              <w:rPr>
                <w:i/>
                <w:sz w:val="17"/>
              </w:rPr>
              <w:t xml:space="preserve">While adversaries hope their military exercises will </w:t>
            </w:r>
            <w:r>
              <w:rPr>
                <w:b/>
                <w:i/>
                <w:color w:val="0969DA"/>
                <w:sz w:val="17"/>
              </w:rPr>
              <w:t>daunt</w:t>
            </w:r>
            <w:r>
              <w:rPr>
                <w:i/>
                <w:sz w:val="17"/>
              </w:rPr>
              <w:t xml:space="preserve"> the populace or leave the island in a desolate state of panic, Taiwanese life continues with vibrant normalcy.</w:t>
            </w:r>
          </w:p>
        </w:tc>
        <w:tc>
          <w:tcPr>
            <w:tcW w:type="dxa" w:w="1440"/>
            <w:shd w:fill="F6F8FA"/>
            <w:vAlign w:val="center"/>
          </w:tcPr>
          <w:p>
            <w:pPr>
              <w:spacing w:before="80" w:after="80"/>
              <w:jc w:val="center"/>
            </w:pPr>
            <w:hyperlink w:anchor="text_daunt" w:tooltip="Return to Passage">
              <w:r>
                <w:rPr>
                  <w:color w:val="0969DA"/>
                  <w:u w:val="single"/>
                </w:rPr>
                <w:t>↩ Return</w:t>
              </w:r>
            </w:hyperlink>
          </w:p>
        </w:tc>
      </w:tr>
      <w:tr>
        <w:tc>
          <w:tcPr>
            <w:tcW w:type="dxa" w:w="1872"/>
            <w:shd w:fill="FFFFFF"/>
            <w:vAlign w:val="center"/>
          </w:tcPr>
          <w:p>
            <w:pPr>
              <w:spacing w:before="80" w:after="80"/>
            </w:pPr>
            <w:bookmarkStart w:id="2048" w:name="vocab_dawdle"/>
            <w:r>
              <w:rPr>
                <w:b/>
                <w:color w:val="0969DA"/>
                <w:sz w:val="20"/>
              </w:rPr>
              <w:t>dawdle</w:t>
            </w:r>
            <w:bookmarkEnd w:id="2048"/>
          </w:p>
        </w:tc>
        <w:tc>
          <w:tcPr>
            <w:tcW w:type="dxa" w:w="3168"/>
            <w:shd w:fill="FFFFFF"/>
            <w:vAlign w:val="center"/>
          </w:tcPr>
          <w:p>
            <w:pPr>
              <w:spacing w:before="80" w:after="80"/>
            </w:pPr>
            <w:r>
              <w:rPr>
                <w:color w:val="24292F"/>
                <w:sz w:val="19"/>
              </w:rPr>
              <w:t>Take one's time; proceed slowly</w:t>
            </w:r>
          </w:p>
        </w:tc>
        <w:tc>
          <w:tcPr>
            <w:tcW w:type="dxa" w:w="2880"/>
            <w:shd w:fill="FFFFFF"/>
            <w:vAlign w:val="center"/>
          </w:tcPr>
          <w:p>
            <w:pPr>
              <w:spacing w:before="80" w:after="80"/>
            </w:pPr>
            <w:r>
              <w:rPr>
                <w:i/>
                <w:sz w:val="17"/>
              </w:rPr>
              <w:t xml:space="preserve">The public is deeply enamored of its hard-won civil liberties, refusing to </w:t>
            </w:r>
            <w:r>
              <w:rPr>
                <w:b/>
                <w:i/>
                <w:color w:val="0969DA"/>
                <w:sz w:val="17"/>
              </w:rPr>
              <w:t>dawdle</w:t>
            </w:r>
            <w:r>
              <w:rPr>
                <w:i/>
                <w:sz w:val="17"/>
              </w:rPr>
              <w:t xml:space="preserve"> when called upon to strengthen civil defense or forsake democratic principles for short-term comfort.</w:t>
            </w:r>
          </w:p>
        </w:tc>
        <w:tc>
          <w:tcPr>
            <w:tcW w:type="dxa" w:w="1440"/>
            <w:shd w:fill="FFFFFF"/>
            <w:vAlign w:val="center"/>
          </w:tcPr>
          <w:p>
            <w:pPr>
              <w:spacing w:before="80" w:after="80"/>
              <w:jc w:val="center"/>
            </w:pPr>
            <w:hyperlink w:anchor="text_dawdle" w:tooltip="Return to Passage">
              <w:r>
                <w:rPr>
                  <w:color w:val="0969DA"/>
                  <w:u w:val="single"/>
                </w:rPr>
                <w:t>↩ Return</w:t>
              </w:r>
            </w:hyperlink>
          </w:p>
        </w:tc>
      </w:tr>
      <w:tr>
        <w:tc>
          <w:tcPr>
            <w:tcW w:type="dxa" w:w="1872"/>
            <w:shd w:fill="F6F8FA"/>
            <w:vAlign w:val="center"/>
          </w:tcPr>
          <w:p>
            <w:pPr>
              <w:spacing w:before="80" w:after="80"/>
            </w:pPr>
            <w:bookmarkStart w:id="2009" w:name="vocab_delude"/>
            <w:r>
              <w:rPr>
                <w:b/>
                <w:color w:val="0969DA"/>
                <w:sz w:val="20"/>
              </w:rPr>
              <w:t>delude</w:t>
            </w:r>
            <w:bookmarkEnd w:id="2009"/>
          </w:p>
        </w:tc>
        <w:tc>
          <w:tcPr>
            <w:tcW w:type="dxa" w:w="3168"/>
            <w:shd w:fill="F6F8FA"/>
            <w:vAlign w:val="center"/>
          </w:tcPr>
          <w:p>
            <w:pPr>
              <w:spacing w:before="80" w:after="80"/>
            </w:pPr>
            <w:r>
              <w:rPr>
                <w:color w:val="24292F"/>
                <w:sz w:val="19"/>
              </w:rPr>
              <w:t>Be false to; be dishonest with</w:t>
            </w:r>
          </w:p>
        </w:tc>
        <w:tc>
          <w:tcPr>
            <w:tcW w:type="dxa" w:w="2880"/>
            <w:shd w:fill="F6F8FA"/>
            <w:vAlign w:val="center"/>
          </w:tcPr>
          <w:p>
            <w:pPr>
              <w:spacing w:before="80" w:after="80"/>
            </w:pPr>
            <w:r>
              <w:rPr>
                <w:i/>
                <w:sz w:val="17"/>
              </w:rPr>
              <w:t xml:space="preserve">While an adversarial state attempts to cajole, bewitch, or cozen the public with empty promises of economic wealth, democratic voters understand that such fancied rewards are designed to </w:t>
            </w:r>
            <w:r>
              <w:rPr>
                <w:b/>
                <w:i/>
                <w:color w:val="0969DA"/>
                <w:sz w:val="17"/>
              </w:rPr>
              <w:t>delude</w:t>
            </w:r>
            <w:r>
              <w:rPr>
                <w:i/>
                <w:sz w:val="17"/>
              </w:rPr>
              <w:t xml:space="preserve"> society, circumvent international scrutiny, and forestall genuine sovereign recognition, ultimately leading to political subjugation.</w:t>
            </w:r>
          </w:p>
        </w:tc>
        <w:tc>
          <w:tcPr>
            <w:tcW w:type="dxa" w:w="1440"/>
            <w:shd w:fill="F6F8FA"/>
            <w:vAlign w:val="center"/>
          </w:tcPr>
          <w:p>
            <w:pPr>
              <w:spacing w:before="80" w:after="80"/>
              <w:jc w:val="center"/>
            </w:pPr>
            <w:hyperlink w:anchor="text_delude" w:tooltip="Return to Passage">
              <w:r>
                <w:rPr>
                  <w:color w:val="0969DA"/>
                  <w:u w:val="single"/>
                </w:rPr>
                <w:t>↩ Return</w:t>
              </w:r>
            </w:hyperlink>
          </w:p>
        </w:tc>
      </w:tr>
      <w:tr>
        <w:tc>
          <w:tcPr>
            <w:tcW w:type="dxa" w:w="1872"/>
            <w:shd w:fill="FFFFFF"/>
            <w:vAlign w:val="center"/>
          </w:tcPr>
          <w:p>
            <w:pPr>
              <w:spacing w:before="80" w:after="80"/>
            </w:pPr>
            <w:bookmarkStart w:id="2006" w:name="vocab_denigrate"/>
            <w:r>
              <w:rPr>
                <w:b/>
                <w:color w:val="0969DA"/>
                <w:sz w:val="20"/>
              </w:rPr>
              <w:t>denigrate</w:t>
            </w:r>
            <w:bookmarkEnd w:id="2006"/>
          </w:p>
        </w:tc>
        <w:tc>
          <w:tcPr>
            <w:tcW w:type="dxa" w:w="3168"/>
            <w:shd w:fill="FFFFFF"/>
            <w:vAlign w:val="center"/>
          </w:tcPr>
          <w:p>
            <w:pPr>
              <w:spacing w:before="80" w:after="80"/>
            </w:pPr>
            <w:r>
              <w:rPr>
                <w:color w:val="24292F"/>
                <w:sz w:val="19"/>
              </w:rPr>
              <w:t>Cause to seem less serious; play down</w:t>
            </w:r>
          </w:p>
        </w:tc>
        <w:tc>
          <w:tcPr>
            <w:tcW w:type="dxa" w:w="2880"/>
            <w:shd w:fill="FFFFFF"/>
            <w:vAlign w:val="center"/>
          </w:tcPr>
          <w:p>
            <w:pPr>
              <w:spacing w:before="80" w:after="80"/>
            </w:pPr>
            <w:r>
              <w:rPr>
                <w:i/>
                <w:sz w:val="17"/>
              </w:rPr>
              <w:t xml:space="preserve">In the international arena, authoritarian diplomats employ every cynical stratagem to isolate Taipei and </w:t>
            </w:r>
            <w:r>
              <w:rPr>
                <w:b/>
                <w:i/>
                <w:color w:val="0969DA"/>
                <w:sz w:val="17"/>
              </w:rPr>
              <w:t>denigrate</w:t>
            </w:r>
            <w:r>
              <w:rPr>
                <w:i/>
                <w:sz w:val="17"/>
              </w:rPr>
              <w:t xml:space="preserve"> its democratic achievements.</w:t>
            </w:r>
          </w:p>
        </w:tc>
        <w:tc>
          <w:tcPr>
            <w:tcW w:type="dxa" w:w="1440"/>
            <w:shd w:fill="FFFFFF"/>
            <w:vAlign w:val="center"/>
          </w:tcPr>
          <w:p>
            <w:pPr>
              <w:spacing w:before="80" w:after="80"/>
              <w:jc w:val="center"/>
            </w:pPr>
            <w:hyperlink w:anchor="text_denigrate" w:tooltip="Return to Passage">
              <w:r>
                <w:rPr>
                  <w:color w:val="0969DA"/>
                  <w:u w:val="single"/>
                </w:rPr>
                <w:t>↩ Return</w:t>
              </w:r>
            </w:hyperlink>
          </w:p>
        </w:tc>
      </w:tr>
      <w:tr>
        <w:tc>
          <w:tcPr>
            <w:tcW w:type="dxa" w:w="1872"/>
            <w:shd w:fill="F6F8FA"/>
            <w:vAlign w:val="center"/>
          </w:tcPr>
          <w:p>
            <w:pPr>
              <w:spacing w:before="80" w:after="80"/>
            </w:pPr>
            <w:bookmarkStart w:id="2045" w:name="vocab_desolate"/>
            <w:r>
              <w:rPr>
                <w:b/>
                <w:color w:val="0969DA"/>
                <w:sz w:val="20"/>
              </w:rPr>
              <w:t>desolate</w:t>
            </w:r>
            <w:bookmarkEnd w:id="2045"/>
          </w:p>
        </w:tc>
        <w:tc>
          <w:tcPr>
            <w:tcW w:type="dxa" w:w="3168"/>
            <w:shd w:fill="F6F8FA"/>
            <w:vAlign w:val="center"/>
          </w:tcPr>
          <w:p>
            <w:pPr>
              <w:spacing w:before="80" w:after="80"/>
            </w:pPr>
            <w:r>
              <w:rPr>
                <w:color w:val="24292F"/>
                <w:sz w:val="19"/>
              </w:rPr>
              <w:t>Leave someone who needs or counts on you; leave in the lurch</w:t>
            </w:r>
          </w:p>
        </w:tc>
        <w:tc>
          <w:tcPr>
            <w:tcW w:type="dxa" w:w="2880"/>
            <w:shd w:fill="F6F8FA"/>
            <w:vAlign w:val="center"/>
          </w:tcPr>
          <w:p>
            <w:pPr>
              <w:spacing w:before="80" w:after="80"/>
            </w:pPr>
            <w:r>
              <w:rPr>
                <w:i/>
                <w:sz w:val="17"/>
              </w:rPr>
              <w:t xml:space="preserve">While adversaries hope their military exercises will daunt the populace or leave the island in a </w:t>
            </w:r>
            <w:r>
              <w:rPr>
                <w:b/>
                <w:i/>
                <w:color w:val="0969DA"/>
                <w:sz w:val="17"/>
              </w:rPr>
              <w:t>desolate</w:t>
            </w:r>
            <w:r>
              <w:rPr>
                <w:i/>
                <w:sz w:val="17"/>
              </w:rPr>
              <w:t xml:space="preserve"> state of panic, Taiwanese life continues with vibrant normalcy.</w:t>
            </w:r>
          </w:p>
        </w:tc>
        <w:tc>
          <w:tcPr>
            <w:tcW w:type="dxa" w:w="1440"/>
            <w:shd w:fill="F6F8FA"/>
            <w:vAlign w:val="center"/>
          </w:tcPr>
          <w:p>
            <w:pPr>
              <w:spacing w:before="80" w:after="80"/>
              <w:jc w:val="center"/>
            </w:pPr>
            <w:hyperlink w:anchor="text_desolate" w:tooltip="Return to Passage">
              <w:r>
                <w:rPr>
                  <w:color w:val="0969DA"/>
                  <w:u w:val="single"/>
                </w:rPr>
                <w:t>↩ Return</w:t>
              </w:r>
            </w:hyperlink>
          </w:p>
        </w:tc>
      </w:tr>
      <w:tr>
        <w:tc>
          <w:tcPr>
            <w:tcW w:type="dxa" w:w="1872"/>
            <w:shd w:fill="FFFFFF"/>
            <w:vAlign w:val="center"/>
          </w:tcPr>
          <w:p>
            <w:pPr>
              <w:spacing w:before="80" w:after="80"/>
            </w:pPr>
            <w:bookmarkStart w:id="2038" w:name="vocab_disconcert"/>
            <w:r>
              <w:rPr>
                <w:b/>
                <w:color w:val="0969DA"/>
                <w:sz w:val="20"/>
              </w:rPr>
              <w:t>disconcert</w:t>
            </w:r>
            <w:bookmarkEnd w:id="2038"/>
          </w:p>
        </w:tc>
        <w:tc>
          <w:tcPr>
            <w:tcW w:type="dxa" w:w="3168"/>
            <w:shd w:fill="FFFFFF"/>
            <w:vAlign w:val="center"/>
          </w:tcPr>
          <w:p>
            <w:pPr>
              <w:spacing w:before="80" w:after="80"/>
            </w:pPr>
            <w:r>
              <w:rPr>
                <w:color w:val="24292F"/>
                <w:sz w:val="19"/>
              </w:rPr>
              <w:t>Cause to feel embarrassment</w:t>
            </w:r>
          </w:p>
        </w:tc>
        <w:tc>
          <w:tcPr>
            <w:tcW w:type="dxa" w:w="2880"/>
            <w:shd w:fill="FFFFFF"/>
            <w:vAlign w:val="center"/>
          </w:tcPr>
          <w:p>
            <w:pPr>
              <w:spacing w:before="80" w:after="80"/>
            </w:pPr>
            <w:r>
              <w:rPr>
                <w:i/>
                <w:sz w:val="17"/>
              </w:rPr>
              <w:t xml:space="preserve">Foreign state media seeks to belittle Taiwan’s constitutional statehood, publishing propaganda designed to </w:t>
            </w:r>
            <w:r>
              <w:rPr>
                <w:b/>
                <w:i/>
                <w:color w:val="0969DA"/>
                <w:sz w:val="17"/>
              </w:rPr>
              <w:t>disconcert</w:t>
            </w:r>
            <w:r>
              <w:rPr>
                <w:i/>
                <w:sz w:val="17"/>
              </w:rPr>
              <w:t xml:space="preserve"> democratic allies and dissuade foreign parliaments from passing pro-Taiwan legislation.</w:t>
            </w:r>
          </w:p>
        </w:tc>
        <w:tc>
          <w:tcPr>
            <w:tcW w:type="dxa" w:w="1440"/>
            <w:shd w:fill="FFFFFF"/>
            <w:vAlign w:val="center"/>
          </w:tcPr>
          <w:p>
            <w:pPr>
              <w:spacing w:before="80" w:after="80"/>
              <w:jc w:val="center"/>
            </w:pPr>
            <w:hyperlink w:anchor="text_disconcert" w:tooltip="Return to Passage">
              <w:r>
                <w:rPr>
                  <w:color w:val="0969DA"/>
                  <w:u w:val="single"/>
                </w:rPr>
                <w:t>↩ Return</w:t>
              </w:r>
            </w:hyperlink>
          </w:p>
        </w:tc>
      </w:tr>
      <w:tr>
        <w:tc>
          <w:tcPr>
            <w:tcW w:type="dxa" w:w="1872"/>
            <w:shd w:fill="F6F8FA"/>
            <w:vAlign w:val="center"/>
          </w:tcPr>
          <w:p>
            <w:pPr>
              <w:spacing w:before="80" w:after="80"/>
            </w:pPr>
            <w:bookmarkStart w:id="2037" w:name="vocab_dissipate"/>
            <w:r>
              <w:rPr>
                <w:b/>
                <w:color w:val="0969DA"/>
                <w:sz w:val="20"/>
              </w:rPr>
              <w:t>dissipate</w:t>
            </w:r>
            <w:bookmarkEnd w:id="2037"/>
          </w:p>
        </w:tc>
        <w:tc>
          <w:tcPr>
            <w:tcW w:type="dxa" w:w="3168"/>
            <w:shd w:fill="F6F8FA"/>
            <w:vAlign w:val="center"/>
          </w:tcPr>
          <w:p>
            <w:pPr>
              <w:spacing w:before="80" w:after="80"/>
            </w:pPr>
            <w:r>
              <w:rPr>
                <w:color w:val="24292F"/>
                <w:sz w:val="19"/>
              </w:rPr>
              <w:t>To cause to separate and go in different directions</w:t>
            </w:r>
          </w:p>
        </w:tc>
        <w:tc>
          <w:tcPr>
            <w:tcW w:type="dxa" w:w="2880"/>
            <w:shd w:fill="F6F8FA"/>
            <w:vAlign w:val="center"/>
          </w:tcPr>
          <w:p>
            <w:pPr>
              <w:spacing w:before="80" w:after="80"/>
            </w:pPr>
            <w:r>
              <w:rPr>
                <w:i/>
                <w:sz w:val="17"/>
              </w:rPr>
              <w:t xml:space="preserve">Rather than allow hostile actors to perpetuate division, </w:t>
            </w:r>
            <w:r>
              <w:rPr>
                <w:b/>
                <w:i/>
                <w:color w:val="0969DA"/>
                <w:sz w:val="17"/>
              </w:rPr>
              <w:t>dissipate</w:t>
            </w:r>
            <w:r>
              <w:rPr>
                <w:i/>
                <w:sz w:val="17"/>
              </w:rPr>
              <w:t xml:space="preserve"> civic energy, or personify autocratic arrogance, Taiwan stands as a humble yet heroic beacon of liberty.</w:t>
            </w:r>
          </w:p>
        </w:tc>
        <w:tc>
          <w:tcPr>
            <w:tcW w:type="dxa" w:w="1440"/>
            <w:shd w:fill="F6F8FA"/>
            <w:vAlign w:val="center"/>
          </w:tcPr>
          <w:p>
            <w:pPr>
              <w:spacing w:before="80" w:after="80"/>
              <w:jc w:val="center"/>
            </w:pPr>
            <w:hyperlink w:anchor="text_dissipate" w:tooltip="Return to Passage">
              <w:r>
                <w:rPr>
                  <w:color w:val="0969DA"/>
                  <w:u w:val="single"/>
                </w:rPr>
                <w:t>↩ Return</w:t>
              </w:r>
            </w:hyperlink>
          </w:p>
        </w:tc>
      </w:tr>
      <w:tr>
        <w:tc>
          <w:tcPr>
            <w:tcW w:type="dxa" w:w="1872"/>
            <w:shd w:fill="FFFFFF"/>
            <w:vAlign w:val="center"/>
          </w:tcPr>
          <w:p>
            <w:pPr>
              <w:spacing w:before="80" w:after="80"/>
            </w:pPr>
            <w:bookmarkStart w:id="2035" w:name="vocab_dissuade"/>
            <w:r>
              <w:rPr>
                <w:b/>
                <w:color w:val="0969DA"/>
                <w:sz w:val="20"/>
              </w:rPr>
              <w:t>dissuade</w:t>
            </w:r>
            <w:bookmarkEnd w:id="2035"/>
          </w:p>
        </w:tc>
        <w:tc>
          <w:tcPr>
            <w:tcW w:type="dxa" w:w="3168"/>
            <w:shd w:fill="FFFFFF"/>
            <w:vAlign w:val="center"/>
          </w:tcPr>
          <w:p>
            <w:pPr>
              <w:spacing w:before="80" w:after="80"/>
            </w:pPr>
            <w:r>
              <w:rPr>
                <w:color w:val="24292F"/>
                <w:sz w:val="19"/>
              </w:rPr>
              <w:t>Turn away from by persuasion</w:t>
            </w:r>
          </w:p>
        </w:tc>
        <w:tc>
          <w:tcPr>
            <w:tcW w:type="dxa" w:w="2880"/>
            <w:shd w:fill="FFFFFF"/>
            <w:vAlign w:val="center"/>
          </w:tcPr>
          <w:p>
            <w:pPr>
              <w:spacing w:before="80" w:after="80"/>
            </w:pPr>
            <w:r>
              <w:rPr>
                <w:i/>
                <w:sz w:val="17"/>
              </w:rPr>
              <w:t xml:space="preserve">Foreign state media seeks to belittle Taiwan’s constitutional statehood, publishing propaganda designed to disconcert democratic allies and </w:t>
            </w:r>
            <w:r>
              <w:rPr>
                <w:b/>
                <w:i/>
                <w:color w:val="0969DA"/>
                <w:sz w:val="17"/>
              </w:rPr>
              <w:t>dissuade</w:t>
            </w:r>
            <w:r>
              <w:rPr>
                <w:i/>
                <w:sz w:val="17"/>
              </w:rPr>
              <w:t xml:space="preserve"> foreign parliaments from passing pro-Taiwan legislation.</w:t>
            </w:r>
          </w:p>
        </w:tc>
        <w:tc>
          <w:tcPr>
            <w:tcW w:type="dxa" w:w="1440"/>
            <w:shd w:fill="FFFFFF"/>
            <w:vAlign w:val="center"/>
          </w:tcPr>
          <w:p>
            <w:pPr>
              <w:spacing w:before="80" w:after="80"/>
              <w:jc w:val="center"/>
            </w:pPr>
            <w:hyperlink w:anchor="text_dissuade" w:tooltip="Return to Passage">
              <w:r>
                <w:rPr>
                  <w:color w:val="0969DA"/>
                  <w:u w:val="single"/>
                </w:rPr>
                <w:t>↩ Return</w:t>
              </w:r>
            </w:hyperlink>
          </w:p>
        </w:tc>
      </w:tr>
      <w:tr>
        <w:tc>
          <w:tcPr>
            <w:tcW w:type="dxa" w:w="1872"/>
            <w:shd w:fill="F6F8FA"/>
            <w:vAlign w:val="center"/>
          </w:tcPr>
          <w:p>
            <w:pPr>
              <w:spacing w:before="80" w:after="80"/>
            </w:pPr>
            <w:bookmarkStart w:id="2023" w:name="vocab_enamored"/>
            <w:r>
              <w:rPr>
                <w:b/>
                <w:color w:val="0969DA"/>
                <w:sz w:val="20"/>
              </w:rPr>
              <w:t>enamored</w:t>
            </w:r>
            <w:bookmarkEnd w:id="2023"/>
          </w:p>
        </w:tc>
        <w:tc>
          <w:tcPr>
            <w:tcW w:type="dxa" w:w="3168"/>
            <w:shd w:fill="F6F8FA"/>
            <w:vAlign w:val="center"/>
          </w:tcPr>
          <w:p>
            <w:pPr>
              <w:spacing w:before="80" w:after="80"/>
            </w:pPr>
            <w:r>
              <w:rPr>
                <w:color w:val="24292F"/>
                <w:sz w:val="19"/>
              </w:rPr>
              <w:t>Attract; cause to be enamored</w:t>
            </w:r>
          </w:p>
        </w:tc>
        <w:tc>
          <w:tcPr>
            <w:tcW w:type="dxa" w:w="2880"/>
            <w:shd w:fill="F6F8FA"/>
            <w:vAlign w:val="center"/>
          </w:tcPr>
          <w:p>
            <w:pPr>
              <w:spacing w:before="80" w:after="80"/>
            </w:pPr>
            <w:r>
              <w:rPr>
                <w:i/>
                <w:sz w:val="17"/>
              </w:rPr>
              <w:t xml:space="preserve">The public is deeply </w:t>
            </w:r>
            <w:r>
              <w:rPr>
                <w:b/>
                <w:i/>
                <w:color w:val="0969DA"/>
                <w:sz w:val="17"/>
              </w:rPr>
              <w:t>enamored</w:t>
            </w:r>
            <w:r>
              <w:rPr>
                <w:i/>
                <w:sz w:val="17"/>
              </w:rPr>
              <w:t xml:space="preserve"> of its hard-won civil liberties, refusing to dawdle when called upon to strengthen civil defense or forsake democratic principles for short-term comfort.</w:t>
            </w:r>
          </w:p>
        </w:tc>
        <w:tc>
          <w:tcPr>
            <w:tcW w:type="dxa" w:w="1440"/>
            <w:shd w:fill="F6F8FA"/>
            <w:vAlign w:val="center"/>
          </w:tcPr>
          <w:p>
            <w:pPr>
              <w:spacing w:before="80" w:after="80"/>
              <w:jc w:val="center"/>
            </w:pPr>
            <w:hyperlink w:anchor="text_enamored" w:tooltip="Return to Passage">
              <w:r>
                <w:rPr>
                  <w:color w:val="0969DA"/>
                  <w:u w:val="single"/>
                </w:rPr>
                <w:t>↩ Return</w:t>
              </w:r>
            </w:hyperlink>
          </w:p>
        </w:tc>
      </w:tr>
      <w:tr>
        <w:tc>
          <w:tcPr>
            <w:tcW w:type="dxa" w:w="1872"/>
            <w:shd w:fill="FFFFFF"/>
            <w:vAlign w:val="center"/>
          </w:tcPr>
          <w:p>
            <w:pPr>
              <w:spacing w:before="80" w:after="80"/>
            </w:pPr>
            <w:bookmarkStart w:id="2026" w:name="vocab_entreat"/>
            <w:r>
              <w:rPr>
                <w:b/>
                <w:color w:val="0969DA"/>
                <w:sz w:val="20"/>
              </w:rPr>
              <w:t>entreat</w:t>
            </w:r>
            <w:bookmarkEnd w:id="2026"/>
          </w:p>
        </w:tc>
        <w:tc>
          <w:tcPr>
            <w:tcW w:type="dxa" w:w="3168"/>
            <w:shd w:fill="FFFFFF"/>
            <w:vAlign w:val="center"/>
          </w:tcPr>
          <w:p>
            <w:pPr>
              <w:spacing w:before="80" w:after="80"/>
            </w:pPr>
            <w:r>
              <w:rPr>
                <w:color w:val="24292F"/>
                <w:sz w:val="19"/>
              </w:rPr>
              <w:t>Ask for or request earnestly</w:t>
            </w:r>
          </w:p>
        </w:tc>
        <w:tc>
          <w:tcPr>
            <w:tcW w:type="dxa" w:w="2880"/>
            <w:shd w:fill="FFFFFF"/>
            <w:vAlign w:val="center"/>
          </w:tcPr>
          <w:p>
            <w:pPr>
              <w:spacing w:before="80" w:after="80"/>
            </w:pPr>
            <w:r>
              <w:rPr>
                <w:i/>
                <w:sz w:val="17"/>
              </w:rPr>
              <w:t xml:space="preserve">Leaders eschew defeatist rhetoric, knowing that to </w:t>
            </w:r>
            <w:r>
              <w:rPr>
                <w:b/>
                <w:i/>
                <w:color w:val="0969DA"/>
                <w:sz w:val="17"/>
              </w:rPr>
              <w:t>entreat</w:t>
            </w:r>
            <w:r>
              <w:rPr>
                <w:i/>
                <w:sz w:val="17"/>
              </w:rPr>
              <w:t xml:space="preserve"> or beseech an autocrat, or to implore an aggressor for mercy, will never assuage an expansionist appetite or pacify hostile ambitions.</w:t>
            </w:r>
          </w:p>
        </w:tc>
        <w:tc>
          <w:tcPr>
            <w:tcW w:type="dxa" w:w="1440"/>
            <w:shd w:fill="FFFFFF"/>
            <w:vAlign w:val="center"/>
          </w:tcPr>
          <w:p>
            <w:pPr>
              <w:spacing w:before="80" w:after="80"/>
              <w:jc w:val="center"/>
            </w:pPr>
            <w:hyperlink w:anchor="text_entreat" w:tooltip="Return to Passage">
              <w:r>
                <w:rPr>
                  <w:color w:val="0969DA"/>
                  <w:u w:val="single"/>
                </w:rPr>
                <w:t>↩ Return</w:t>
              </w:r>
            </w:hyperlink>
          </w:p>
        </w:tc>
      </w:tr>
      <w:tr>
        <w:tc>
          <w:tcPr>
            <w:tcW w:type="dxa" w:w="1872"/>
            <w:shd w:fill="F6F8FA"/>
            <w:vAlign w:val="center"/>
          </w:tcPr>
          <w:p>
            <w:pPr>
              <w:spacing w:before="80" w:after="80"/>
            </w:pPr>
            <w:bookmarkStart w:id="2044" w:name="vocab_eschew"/>
            <w:r>
              <w:rPr>
                <w:b/>
                <w:color w:val="0969DA"/>
                <w:sz w:val="20"/>
              </w:rPr>
              <w:t>eschew</w:t>
            </w:r>
            <w:bookmarkEnd w:id="2044"/>
          </w:p>
        </w:tc>
        <w:tc>
          <w:tcPr>
            <w:tcW w:type="dxa" w:w="3168"/>
            <w:shd w:fill="F6F8FA"/>
            <w:vAlign w:val="center"/>
          </w:tcPr>
          <w:p>
            <w:pPr>
              <w:spacing w:before="80" w:after="80"/>
            </w:pPr>
            <w:r>
              <w:rPr>
                <w:color w:val="24292F"/>
                <w:sz w:val="19"/>
              </w:rPr>
              <w:t>Avoid and stay away from deliberately; stay clear of</w:t>
            </w:r>
          </w:p>
        </w:tc>
        <w:tc>
          <w:tcPr>
            <w:tcW w:type="dxa" w:w="2880"/>
            <w:shd w:fill="F6F8FA"/>
            <w:vAlign w:val="center"/>
          </w:tcPr>
          <w:p>
            <w:pPr>
              <w:spacing w:before="80" w:after="80"/>
            </w:pPr>
            <w:r>
              <w:rPr>
                <w:i/>
                <w:sz w:val="17"/>
              </w:rPr>
              <w:t xml:space="preserve">Leaders </w:t>
            </w:r>
            <w:r>
              <w:rPr>
                <w:b/>
                <w:i/>
                <w:color w:val="0969DA"/>
                <w:sz w:val="17"/>
              </w:rPr>
              <w:t>eschew</w:t>
            </w:r>
            <w:r>
              <w:rPr>
                <w:i/>
                <w:sz w:val="17"/>
              </w:rPr>
              <w:t xml:space="preserve"> defeatist rhetoric, knowing that to entreat or beseech an autocrat, or to implore an aggressor for mercy, will never assuage an expansionist appetite or pacify hostile ambitions.</w:t>
            </w:r>
          </w:p>
        </w:tc>
        <w:tc>
          <w:tcPr>
            <w:tcW w:type="dxa" w:w="1440"/>
            <w:shd w:fill="F6F8FA"/>
            <w:vAlign w:val="center"/>
          </w:tcPr>
          <w:p>
            <w:pPr>
              <w:spacing w:before="80" w:after="80"/>
              <w:jc w:val="center"/>
            </w:pPr>
            <w:hyperlink w:anchor="text_eschew" w:tooltip="Return to Passage">
              <w:r>
                <w:rPr>
                  <w:color w:val="0969DA"/>
                  <w:u w:val="single"/>
                </w:rPr>
                <w:t>↩ Return</w:t>
              </w:r>
            </w:hyperlink>
          </w:p>
        </w:tc>
      </w:tr>
      <w:tr>
        <w:tc>
          <w:tcPr>
            <w:tcW w:type="dxa" w:w="1872"/>
            <w:shd w:fill="FFFFFF"/>
            <w:vAlign w:val="center"/>
          </w:tcPr>
          <w:p>
            <w:pPr>
              <w:spacing w:before="80" w:after="80"/>
            </w:pPr>
            <w:bookmarkStart w:id="2036" w:name="vocab_fancied"/>
            <w:r>
              <w:rPr>
                <w:b/>
                <w:color w:val="0969DA"/>
                <w:sz w:val="20"/>
              </w:rPr>
              <w:t>fancied</w:t>
            </w:r>
            <w:bookmarkEnd w:id="2036"/>
          </w:p>
        </w:tc>
        <w:tc>
          <w:tcPr>
            <w:tcW w:type="dxa" w:w="3168"/>
            <w:shd w:fill="FFFFFF"/>
            <w:vAlign w:val="center"/>
          </w:tcPr>
          <w:p>
            <w:pPr>
              <w:spacing w:before="80" w:after="80"/>
            </w:pPr>
            <w:r>
              <w:rPr>
                <w:color w:val="24292F"/>
                <w:sz w:val="19"/>
              </w:rPr>
              <w:t>Imagine; conceive of; see in one's mind</w:t>
            </w:r>
          </w:p>
        </w:tc>
        <w:tc>
          <w:tcPr>
            <w:tcW w:type="dxa" w:w="2880"/>
            <w:shd w:fill="FFFFFF"/>
            <w:vAlign w:val="center"/>
          </w:tcPr>
          <w:p>
            <w:pPr>
              <w:spacing w:before="80" w:after="80"/>
            </w:pPr>
            <w:r>
              <w:rPr>
                <w:i/>
                <w:sz w:val="17"/>
              </w:rPr>
              <w:t xml:space="preserve">While an adversarial state attempts to cajole, bewitch, or cozen the public with empty promises of economic wealth, democratic voters understand that such </w:t>
            </w:r>
            <w:r>
              <w:rPr>
                <w:b/>
                <w:i/>
                <w:color w:val="0969DA"/>
                <w:sz w:val="17"/>
              </w:rPr>
              <w:t>fancied</w:t>
            </w:r>
            <w:r>
              <w:rPr>
                <w:i/>
                <w:sz w:val="17"/>
              </w:rPr>
              <w:t xml:space="preserve"> rewards are designed to delude society, circumvent international scrutiny, and forestall genuine sovereign recognition, ultimately leading to political subjugation.</w:t>
            </w:r>
          </w:p>
        </w:tc>
        <w:tc>
          <w:tcPr>
            <w:tcW w:type="dxa" w:w="1440"/>
            <w:shd w:fill="FFFFFF"/>
            <w:vAlign w:val="center"/>
          </w:tcPr>
          <w:p>
            <w:pPr>
              <w:spacing w:before="80" w:after="80"/>
              <w:jc w:val="center"/>
            </w:pPr>
            <w:hyperlink w:anchor="text_fancied" w:tooltip="Return to Passage">
              <w:r>
                <w:rPr>
                  <w:color w:val="0969DA"/>
                  <w:u w:val="single"/>
                </w:rPr>
                <w:t>↩ Return</w:t>
              </w:r>
            </w:hyperlink>
          </w:p>
        </w:tc>
      </w:tr>
      <w:tr>
        <w:tc>
          <w:tcPr>
            <w:tcW w:type="dxa" w:w="1872"/>
            <w:shd w:fill="F6F8FA"/>
            <w:vAlign w:val="center"/>
          </w:tcPr>
          <w:p>
            <w:pPr>
              <w:spacing w:before="80" w:after="80"/>
            </w:pPr>
            <w:bookmarkStart w:id="2049" w:name="vocab_foist"/>
            <w:r>
              <w:rPr>
                <w:b/>
                <w:color w:val="0969DA"/>
                <w:sz w:val="20"/>
              </w:rPr>
              <w:t>foist</w:t>
            </w:r>
            <w:bookmarkEnd w:id="2049"/>
          </w:p>
        </w:tc>
        <w:tc>
          <w:tcPr>
            <w:tcW w:type="dxa" w:w="3168"/>
            <w:shd w:fill="F6F8FA"/>
            <w:vAlign w:val="center"/>
          </w:tcPr>
          <w:p>
            <w:pPr>
              <w:spacing w:before="80" w:after="80"/>
            </w:pPr>
            <w:r>
              <w:rPr>
                <w:color w:val="24292F"/>
                <w:sz w:val="19"/>
              </w:rPr>
              <w:t>To force onto another</w:t>
            </w:r>
          </w:p>
        </w:tc>
        <w:tc>
          <w:tcPr>
            <w:tcW w:type="dxa" w:w="2880"/>
            <w:shd w:fill="F6F8FA"/>
            <w:vAlign w:val="center"/>
          </w:tcPr>
          <w:p>
            <w:pPr>
              <w:spacing w:before="80" w:after="80"/>
            </w:pPr>
            <w:r>
              <w:rPr>
                <w:i/>
                <w:sz w:val="17"/>
              </w:rPr>
              <w:t xml:space="preserve">When hostile proxies attempt to </w:t>
            </w:r>
            <w:r>
              <w:rPr>
                <w:b/>
                <w:i/>
                <w:color w:val="0969DA"/>
                <w:sz w:val="17"/>
              </w:rPr>
              <w:t>foist</w:t>
            </w:r>
            <w:r>
              <w:rPr>
                <w:i/>
                <w:sz w:val="17"/>
              </w:rPr>
              <w:t xml:space="preserve"> revisionist legal fables upon multilateral organizations, democratic diplomats adjure the global community to uphold international law, entreating free nations not to condone imperial aggression.</w:t>
            </w:r>
          </w:p>
        </w:tc>
        <w:tc>
          <w:tcPr>
            <w:tcW w:type="dxa" w:w="1440"/>
            <w:shd w:fill="F6F8FA"/>
            <w:vAlign w:val="center"/>
          </w:tcPr>
          <w:p>
            <w:pPr>
              <w:spacing w:before="80" w:after="80"/>
              <w:jc w:val="center"/>
            </w:pPr>
            <w:hyperlink w:anchor="text_foist" w:tooltip="Return to Passage">
              <w:r>
                <w:rPr>
                  <w:color w:val="0969DA"/>
                  <w:u w:val="single"/>
                </w:rPr>
                <w:t>↩ Return</w:t>
              </w:r>
            </w:hyperlink>
          </w:p>
        </w:tc>
      </w:tr>
      <w:tr>
        <w:tc>
          <w:tcPr>
            <w:tcW w:type="dxa" w:w="1872"/>
            <w:shd w:fill="FFFFFF"/>
            <w:vAlign w:val="center"/>
          </w:tcPr>
          <w:p>
            <w:pPr>
              <w:spacing w:before="80" w:after="80"/>
            </w:pPr>
            <w:bookmarkStart w:id="2043" w:name="vocab_forestall"/>
            <w:r>
              <w:rPr>
                <w:b/>
                <w:color w:val="0969DA"/>
                <w:sz w:val="20"/>
              </w:rPr>
              <w:t>forestall</w:t>
            </w:r>
            <w:bookmarkEnd w:id="2043"/>
          </w:p>
        </w:tc>
        <w:tc>
          <w:tcPr>
            <w:tcW w:type="dxa" w:w="3168"/>
            <w:shd w:fill="FFFFFF"/>
            <w:vAlign w:val="center"/>
          </w:tcPr>
          <w:p>
            <w:pPr>
              <w:spacing w:before="80" w:after="80"/>
            </w:pPr>
            <w:r>
              <w:rPr>
                <w:color w:val="24292F"/>
                <w:sz w:val="19"/>
              </w:rPr>
              <w:t>Keep from happening or arising; make impossible</w:t>
            </w:r>
          </w:p>
        </w:tc>
        <w:tc>
          <w:tcPr>
            <w:tcW w:type="dxa" w:w="2880"/>
            <w:shd w:fill="FFFFFF"/>
            <w:vAlign w:val="center"/>
          </w:tcPr>
          <w:p>
            <w:pPr>
              <w:spacing w:before="80" w:after="80"/>
            </w:pPr>
            <w:r>
              <w:rPr>
                <w:i/>
                <w:sz w:val="17"/>
              </w:rPr>
              <w:t xml:space="preserve">While an adversarial state attempts to cajole, bewitch, or cozen the public with empty promises of economic wealth, democratic voters understand that such fancied rewards are designed to delude society, circumvent international scrutiny, and </w:t>
            </w:r>
            <w:r>
              <w:rPr>
                <w:b/>
                <w:i/>
                <w:color w:val="0969DA"/>
                <w:sz w:val="17"/>
              </w:rPr>
              <w:t>forestall</w:t>
            </w:r>
            <w:r>
              <w:rPr>
                <w:i/>
                <w:sz w:val="17"/>
              </w:rPr>
              <w:t xml:space="preserve"> genuine sovereign recognition, ultimately leading to political subjugation.</w:t>
            </w:r>
          </w:p>
        </w:tc>
        <w:tc>
          <w:tcPr>
            <w:tcW w:type="dxa" w:w="1440"/>
            <w:shd w:fill="FFFFFF"/>
            <w:vAlign w:val="center"/>
          </w:tcPr>
          <w:p>
            <w:pPr>
              <w:spacing w:before="80" w:after="80"/>
              <w:jc w:val="center"/>
            </w:pPr>
            <w:hyperlink w:anchor="text_forestall" w:tooltip="Return to Passage">
              <w:r>
                <w:rPr>
                  <w:color w:val="0969DA"/>
                  <w:u w:val="single"/>
                </w:rPr>
                <w:t>↩ Return</w:t>
              </w:r>
            </w:hyperlink>
          </w:p>
        </w:tc>
      </w:tr>
      <w:tr>
        <w:tc>
          <w:tcPr>
            <w:tcW w:type="dxa" w:w="1872"/>
            <w:shd w:fill="F6F8FA"/>
            <w:vAlign w:val="center"/>
          </w:tcPr>
          <w:p>
            <w:pPr>
              <w:spacing w:before="80" w:after="80"/>
            </w:pPr>
            <w:bookmarkStart w:id="2028" w:name="vocab_forsake"/>
            <w:r>
              <w:rPr>
                <w:b/>
                <w:color w:val="0969DA"/>
                <w:sz w:val="20"/>
              </w:rPr>
              <w:t>forsake</w:t>
            </w:r>
            <w:bookmarkEnd w:id="2028"/>
          </w:p>
        </w:tc>
        <w:tc>
          <w:tcPr>
            <w:tcW w:type="dxa" w:w="3168"/>
            <w:shd w:fill="F6F8FA"/>
            <w:vAlign w:val="center"/>
          </w:tcPr>
          <w:p>
            <w:pPr>
              <w:spacing w:before="80" w:after="80"/>
            </w:pPr>
            <w:r>
              <w:rPr>
                <w:color w:val="24292F"/>
                <w:sz w:val="19"/>
              </w:rPr>
              <w:t>Leave someone who needs or counts on you; leave in the lurch</w:t>
            </w:r>
          </w:p>
        </w:tc>
        <w:tc>
          <w:tcPr>
            <w:tcW w:type="dxa" w:w="2880"/>
            <w:shd w:fill="F6F8FA"/>
            <w:vAlign w:val="center"/>
          </w:tcPr>
          <w:p>
            <w:pPr>
              <w:spacing w:before="80" w:after="80"/>
            </w:pPr>
            <w:r>
              <w:rPr>
                <w:i/>
                <w:sz w:val="17"/>
              </w:rPr>
              <w:t xml:space="preserve">The public is deeply enamored of its hard-won civil liberties, refusing to dawdle when called upon to strengthen civil defense or </w:t>
            </w:r>
            <w:r>
              <w:rPr>
                <w:b/>
                <w:i/>
                <w:color w:val="0969DA"/>
                <w:sz w:val="17"/>
              </w:rPr>
              <w:t>forsake</w:t>
            </w:r>
            <w:r>
              <w:rPr>
                <w:i/>
                <w:sz w:val="17"/>
              </w:rPr>
              <w:t xml:space="preserve"> democratic principles for short-term comfort.</w:t>
            </w:r>
          </w:p>
        </w:tc>
        <w:tc>
          <w:tcPr>
            <w:tcW w:type="dxa" w:w="1440"/>
            <w:shd w:fill="F6F8FA"/>
            <w:vAlign w:val="center"/>
          </w:tcPr>
          <w:p>
            <w:pPr>
              <w:spacing w:before="80" w:after="80"/>
              <w:jc w:val="center"/>
            </w:pPr>
            <w:hyperlink w:anchor="text_forsake" w:tooltip="Return to Passage">
              <w:r>
                <w:rPr>
                  <w:color w:val="0969DA"/>
                  <w:u w:val="single"/>
                </w:rPr>
                <w:t>↩ Return</w:t>
              </w:r>
            </w:hyperlink>
          </w:p>
        </w:tc>
      </w:tr>
      <w:tr>
        <w:tc>
          <w:tcPr>
            <w:tcW w:type="dxa" w:w="1872"/>
            <w:shd w:fill="FFFFFF"/>
            <w:vAlign w:val="center"/>
          </w:tcPr>
          <w:p>
            <w:pPr>
              <w:spacing w:before="80" w:after="80"/>
            </w:pPr>
            <w:bookmarkStart w:id="2021" w:name="vocab_gentle"/>
            <w:r>
              <w:rPr>
                <w:b/>
                <w:color w:val="0969DA"/>
                <w:sz w:val="20"/>
              </w:rPr>
              <w:t>gentle</w:t>
            </w:r>
            <w:bookmarkEnd w:id="2021"/>
          </w:p>
        </w:tc>
        <w:tc>
          <w:tcPr>
            <w:tcW w:type="dxa" w:w="3168"/>
            <w:shd w:fill="FFFFFF"/>
            <w:vAlign w:val="center"/>
          </w:tcPr>
          <w:p>
            <w:pPr>
              <w:spacing w:before="80" w:after="80"/>
            </w:pPr>
            <w:r>
              <w:rPr>
                <w:color w:val="24292F"/>
                <w:sz w:val="19"/>
              </w:rPr>
              <w:t>Cause to be more favorably inclined; gain the good will of</w:t>
            </w:r>
          </w:p>
        </w:tc>
        <w:tc>
          <w:tcPr>
            <w:tcW w:type="dxa" w:w="2880"/>
            <w:shd w:fill="FFFFFF"/>
            <w:vAlign w:val="center"/>
          </w:tcPr>
          <w:p>
            <w:pPr>
              <w:spacing w:before="80" w:after="80"/>
            </w:pPr>
            <w:r>
              <w:rPr>
                <w:i/>
                <w:sz w:val="17"/>
              </w:rPr>
              <w:t xml:space="preserve">Free citizens are not inclined to relent before bullies, nor do they fear those who imprecate violence upon free nations, confident that their </w:t>
            </w:r>
            <w:r>
              <w:rPr>
                <w:b/>
                <w:i/>
                <w:color w:val="0969DA"/>
                <w:sz w:val="17"/>
              </w:rPr>
              <w:t>gentle</w:t>
            </w:r>
            <w:r>
              <w:rPr>
                <w:i/>
                <w:sz w:val="17"/>
              </w:rPr>
              <w:t xml:space="preserve"> yet resolute commitment to democracy will prevail.</w:t>
            </w:r>
          </w:p>
        </w:tc>
        <w:tc>
          <w:tcPr>
            <w:tcW w:type="dxa" w:w="1440"/>
            <w:shd w:fill="FFFFFF"/>
            <w:vAlign w:val="center"/>
          </w:tcPr>
          <w:p>
            <w:pPr>
              <w:spacing w:before="80" w:after="80"/>
              <w:jc w:val="center"/>
            </w:pPr>
            <w:hyperlink w:anchor="text_gentle" w:tooltip="Return to Passage">
              <w:r>
                <w:rPr>
                  <w:color w:val="0969DA"/>
                  <w:u w:val="single"/>
                </w:rPr>
                <w:t>↩ Return</w:t>
              </w:r>
            </w:hyperlink>
          </w:p>
        </w:tc>
      </w:tr>
      <w:tr>
        <w:tc>
          <w:tcPr>
            <w:tcW w:type="dxa" w:w="1872"/>
            <w:shd w:fill="F6F8FA"/>
            <w:vAlign w:val="center"/>
          </w:tcPr>
          <w:p>
            <w:pPr>
              <w:spacing w:before="80" w:after="80"/>
            </w:pPr>
            <w:bookmarkStart w:id="2039" w:name="vocab_humble"/>
            <w:r>
              <w:rPr>
                <w:b/>
                <w:color w:val="0969DA"/>
                <w:sz w:val="20"/>
              </w:rPr>
              <w:t>humble</w:t>
            </w:r>
            <w:bookmarkEnd w:id="2039"/>
          </w:p>
        </w:tc>
        <w:tc>
          <w:tcPr>
            <w:tcW w:type="dxa" w:w="3168"/>
            <w:shd w:fill="F6F8FA"/>
            <w:vAlign w:val="center"/>
          </w:tcPr>
          <w:p>
            <w:pPr>
              <w:spacing w:before="80" w:after="80"/>
            </w:pPr>
            <w:r>
              <w:rPr>
                <w:color w:val="24292F"/>
                <w:sz w:val="19"/>
              </w:rPr>
              <w:t>Cause to be unpretentious</w:t>
            </w:r>
          </w:p>
        </w:tc>
        <w:tc>
          <w:tcPr>
            <w:tcW w:type="dxa" w:w="2880"/>
            <w:shd w:fill="F6F8FA"/>
            <w:vAlign w:val="center"/>
          </w:tcPr>
          <w:p>
            <w:pPr>
              <w:spacing w:before="80" w:after="80"/>
            </w:pPr>
            <w:r>
              <w:rPr>
                <w:i/>
                <w:sz w:val="17"/>
              </w:rPr>
              <w:t xml:space="preserve">Rather than allow hostile actors to perpetuate division, dissipate civic energy, or personify autocratic arrogance, Taiwan stands as a </w:t>
            </w:r>
            <w:r>
              <w:rPr>
                <w:b/>
                <w:i/>
                <w:color w:val="0969DA"/>
                <w:sz w:val="17"/>
              </w:rPr>
              <w:t>humble</w:t>
            </w:r>
            <w:r>
              <w:rPr>
                <w:i/>
                <w:sz w:val="17"/>
              </w:rPr>
              <w:t xml:space="preserve"> yet heroic beacon of liberty.</w:t>
            </w:r>
          </w:p>
        </w:tc>
        <w:tc>
          <w:tcPr>
            <w:tcW w:type="dxa" w:w="1440"/>
            <w:shd w:fill="F6F8FA"/>
            <w:vAlign w:val="center"/>
          </w:tcPr>
          <w:p>
            <w:pPr>
              <w:spacing w:before="80" w:after="80"/>
              <w:jc w:val="center"/>
            </w:pPr>
            <w:hyperlink w:anchor="text_humble" w:tooltip="Return to Passage">
              <w:r>
                <w:rPr>
                  <w:color w:val="0969DA"/>
                  <w:u w:val="single"/>
                </w:rPr>
                <w:t>↩ Return</w:t>
              </w:r>
            </w:hyperlink>
          </w:p>
        </w:tc>
      </w:tr>
      <w:tr>
        <w:tc>
          <w:tcPr>
            <w:tcW w:type="dxa" w:w="1872"/>
            <w:shd w:fill="FFFFFF"/>
            <w:vAlign w:val="center"/>
          </w:tcPr>
          <w:p>
            <w:pPr>
              <w:spacing w:before="80" w:after="80"/>
            </w:pPr>
            <w:bookmarkStart w:id="2046" w:name="vocab_implore"/>
            <w:r>
              <w:rPr>
                <w:b/>
                <w:color w:val="0969DA"/>
                <w:sz w:val="20"/>
              </w:rPr>
              <w:t>implore</w:t>
            </w:r>
            <w:bookmarkEnd w:id="2046"/>
          </w:p>
        </w:tc>
        <w:tc>
          <w:tcPr>
            <w:tcW w:type="dxa" w:w="3168"/>
            <w:shd w:fill="FFFFFF"/>
            <w:vAlign w:val="center"/>
          </w:tcPr>
          <w:p>
            <w:pPr>
              <w:spacing w:before="80" w:after="80"/>
            </w:pPr>
            <w:r>
              <w:rPr>
                <w:color w:val="24292F"/>
                <w:sz w:val="19"/>
              </w:rPr>
              <w:t>Call upon in supplication; entreat</w:t>
            </w:r>
          </w:p>
        </w:tc>
        <w:tc>
          <w:tcPr>
            <w:tcW w:type="dxa" w:w="2880"/>
            <w:shd w:fill="FFFFFF"/>
            <w:vAlign w:val="center"/>
          </w:tcPr>
          <w:p>
            <w:pPr>
              <w:spacing w:before="80" w:after="80"/>
            </w:pPr>
            <w:r>
              <w:rPr>
                <w:i/>
                <w:sz w:val="17"/>
              </w:rPr>
              <w:t xml:space="preserve">Leaders eschew defeatist rhetoric, knowing that to entreat or beseech an autocrat, or to </w:t>
            </w:r>
            <w:r>
              <w:rPr>
                <w:b/>
                <w:i/>
                <w:color w:val="0969DA"/>
                <w:sz w:val="17"/>
              </w:rPr>
              <w:t>implore</w:t>
            </w:r>
            <w:r>
              <w:rPr>
                <w:i/>
                <w:sz w:val="17"/>
              </w:rPr>
              <w:t xml:space="preserve"> an aggressor for mercy, will never assuage an expansionist appetite or pacify hostile ambitions.</w:t>
            </w:r>
          </w:p>
        </w:tc>
        <w:tc>
          <w:tcPr>
            <w:tcW w:type="dxa" w:w="1440"/>
            <w:shd w:fill="FFFFFF"/>
            <w:vAlign w:val="center"/>
          </w:tcPr>
          <w:p>
            <w:pPr>
              <w:spacing w:before="80" w:after="80"/>
              <w:jc w:val="center"/>
            </w:pPr>
            <w:hyperlink w:anchor="text_implore" w:tooltip="Return to Passage">
              <w:r>
                <w:rPr>
                  <w:color w:val="0969DA"/>
                  <w:u w:val="single"/>
                </w:rPr>
                <w:t>↩ Return</w:t>
              </w:r>
            </w:hyperlink>
          </w:p>
        </w:tc>
      </w:tr>
      <w:tr>
        <w:tc>
          <w:tcPr>
            <w:tcW w:type="dxa" w:w="1872"/>
            <w:shd w:fill="F6F8FA"/>
            <w:vAlign w:val="center"/>
          </w:tcPr>
          <w:p>
            <w:pPr>
              <w:spacing w:before="80" w:after="80"/>
            </w:pPr>
            <w:bookmarkStart w:id="2015" w:name="vocab_imprecate"/>
            <w:r>
              <w:rPr>
                <w:b/>
                <w:color w:val="0969DA"/>
                <w:sz w:val="20"/>
              </w:rPr>
              <w:t>imprecate</w:t>
            </w:r>
            <w:bookmarkEnd w:id="2015"/>
          </w:p>
        </w:tc>
        <w:tc>
          <w:tcPr>
            <w:tcW w:type="dxa" w:w="3168"/>
            <w:shd w:fill="F6F8FA"/>
            <w:vAlign w:val="center"/>
          </w:tcPr>
          <w:p>
            <w:pPr>
              <w:spacing w:before="80" w:after="80"/>
            </w:pPr>
            <w:r>
              <w:rPr>
                <w:color w:val="24292F"/>
                <w:sz w:val="19"/>
              </w:rPr>
              <w:t>Wish harm upon; invoke evil upon</w:t>
            </w:r>
          </w:p>
        </w:tc>
        <w:tc>
          <w:tcPr>
            <w:tcW w:type="dxa" w:w="2880"/>
            <w:shd w:fill="F6F8FA"/>
            <w:vAlign w:val="center"/>
          </w:tcPr>
          <w:p>
            <w:pPr>
              <w:spacing w:before="80" w:after="80"/>
            </w:pPr>
            <w:r>
              <w:rPr>
                <w:i/>
                <w:sz w:val="17"/>
              </w:rPr>
              <w:t xml:space="preserve">Free citizens are not inclined to relent before bullies, nor do they fear those who </w:t>
            </w:r>
            <w:r>
              <w:rPr>
                <w:b/>
                <w:i/>
                <w:color w:val="0969DA"/>
                <w:sz w:val="17"/>
              </w:rPr>
              <w:t>imprecate</w:t>
            </w:r>
            <w:r>
              <w:rPr>
                <w:i/>
                <w:sz w:val="17"/>
              </w:rPr>
              <w:t xml:space="preserve"> violence upon free nations, confident that their gentle yet resolute commitment to democracy will prevail.</w:t>
            </w:r>
          </w:p>
        </w:tc>
        <w:tc>
          <w:tcPr>
            <w:tcW w:type="dxa" w:w="1440"/>
            <w:shd w:fill="F6F8FA"/>
            <w:vAlign w:val="center"/>
          </w:tcPr>
          <w:p>
            <w:pPr>
              <w:spacing w:before="80" w:after="80"/>
              <w:jc w:val="center"/>
            </w:pPr>
            <w:hyperlink w:anchor="text_imprecate" w:tooltip="Return to Passage">
              <w:r>
                <w:rPr>
                  <w:color w:val="0969DA"/>
                  <w:u w:val="single"/>
                </w:rPr>
                <w:t>↩ Return</w:t>
              </w:r>
            </w:hyperlink>
          </w:p>
        </w:tc>
      </w:tr>
      <w:tr>
        <w:tc>
          <w:tcPr>
            <w:tcW w:type="dxa" w:w="1872"/>
            <w:shd w:fill="FFFFFF"/>
            <w:vAlign w:val="center"/>
          </w:tcPr>
          <w:p>
            <w:pPr>
              <w:spacing w:before="80" w:after="80"/>
            </w:pPr>
            <w:bookmarkStart w:id="2031" w:name="vocab_inclined"/>
            <w:r>
              <w:rPr>
                <w:b/>
                <w:color w:val="0969DA"/>
                <w:sz w:val="20"/>
              </w:rPr>
              <w:t>inclined</w:t>
            </w:r>
            <w:bookmarkEnd w:id="2031"/>
          </w:p>
        </w:tc>
        <w:tc>
          <w:tcPr>
            <w:tcW w:type="dxa" w:w="3168"/>
            <w:shd w:fill="FFFFFF"/>
            <w:vAlign w:val="center"/>
          </w:tcPr>
          <w:p>
            <w:pPr>
              <w:spacing w:before="80" w:after="80"/>
            </w:pPr>
            <w:r>
              <w:rPr>
                <w:color w:val="24292F"/>
                <w:sz w:val="19"/>
              </w:rPr>
              <w:t>Have a tendency or disposition to do or be something; be inclined</w:t>
            </w:r>
          </w:p>
        </w:tc>
        <w:tc>
          <w:tcPr>
            <w:tcW w:type="dxa" w:w="2880"/>
            <w:shd w:fill="FFFFFF"/>
            <w:vAlign w:val="center"/>
          </w:tcPr>
          <w:p>
            <w:pPr>
              <w:spacing w:before="80" w:after="80"/>
            </w:pPr>
            <w:r>
              <w:rPr>
                <w:i/>
                <w:sz w:val="17"/>
              </w:rPr>
              <w:t xml:space="preserve">Free citizens are not </w:t>
            </w:r>
            <w:r>
              <w:rPr>
                <w:b/>
                <w:i/>
                <w:color w:val="0969DA"/>
                <w:sz w:val="17"/>
              </w:rPr>
              <w:t>inclined</w:t>
            </w:r>
            <w:r>
              <w:rPr>
                <w:i/>
                <w:sz w:val="17"/>
              </w:rPr>
              <w:t xml:space="preserve"> to relent before bullies, nor do they fear those who imprecate violence upon free nations, confident that their gentle yet resolute commitment to democracy will prevail.</w:t>
            </w:r>
          </w:p>
        </w:tc>
        <w:tc>
          <w:tcPr>
            <w:tcW w:type="dxa" w:w="1440"/>
            <w:shd w:fill="FFFFFF"/>
            <w:vAlign w:val="center"/>
          </w:tcPr>
          <w:p>
            <w:pPr>
              <w:spacing w:before="80" w:after="80"/>
              <w:jc w:val="center"/>
            </w:pPr>
            <w:hyperlink w:anchor="text_inclined" w:tooltip="Return to Passage">
              <w:r>
                <w:rPr>
                  <w:color w:val="0969DA"/>
                  <w:u w:val="single"/>
                </w:rPr>
                <w:t>↩ Return</w:t>
              </w:r>
            </w:hyperlink>
          </w:p>
        </w:tc>
      </w:tr>
      <w:tr>
        <w:tc>
          <w:tcPr>
            <w:tcW w:type="dxa" w:w="1872"/>
            <w:shd w:fill="F6F8FA"/>
            <w:vAlign w:val="center"/>
          </w:tcPr>
          <w:p>
            <w:pPr>
              <w:spacing w:before="80" w:after="80"/>
            </w:pPr>
            <w:bookmarkStart w:id="2014" w:name="vocab_incur"/>
            <w:r>
              <w:rPr>
                <w:b/>
                <w:color w:val="0969DA"/>
                <w:sz w:val="20"/>
              </w:rPr>
              <w:t>incur</w:t>
            </w:r>
            <w:bookmarkEnd w:id="2014"/>
          </w:p>
        </w:tc>
        <w:tc>
          <w:tcPr>
            <w:tcW w:type="dxa" w:w="3168"/>
            <w:shd w:fill="F6F8FA"/>
            <w:vAlign w:val="center"/>
          </w:tcPr>
          <w:p>
            <w:pPr>
              <w:spacing w:before="80" w:after="80"/>
            </w:pPr>
            <w:r>
              <w:rPr>
                <w:color w:val="24292F"/>
                <w:sz w:val="19"/>
              </w:rPr>
              <w:t>Make oneself subject to; bring upon oneself; become liable to</w:t>
            </w:r>
          </w:p>
        </w:tc>
        <w:tc>
          <w:tcPr>
            <w:tcW w:type="dxa" w:w="2880"/>
            <w:shd w:fill="F6F8FA"/>
            <w:vAlign w:val="center"/>
          </w:tcPr>
          <w:p>
            <w:pPr>
              <w:spacing w:before="80" w:after="80"/>
            </w:pPr>
            <w:r>
              <w:rPr>
                <w:i/>
                <w:sz w:val="17"/>
              </w:rPr>
              <w:t xml:space="preserve">Rather than </w:t>
            </w:r>
            <w:r>
              <w:rPr>
                <w:b/>
                <w:i/>
                <w:color w:val="0969DA"/>
                <w:sz w:val="17"/>
              </w:rPr>
              <w:t>incur</w:t>
            </w:r>
            <w:r>
              <w:rPr>
                <w:i/>
                <w:sz w:val="17"/>
              </w:rPr>
              <w:t xml:space="preserve"> the catastrophic cost of surrender, Taiwanese society remains united, recognizing that democratic resilience is the most conducive path to long-term peace.</w:t>
            </w:r>
          </w:p>
        </w:tc>
        <w:tc>
          <w:tcPr>
            <w:tcW w:type="dxa" w:w="1440"/>
            <w:shd w:fill="F6F8FA"/>
            <w:vAlign w:val="center"/>
          </w:tcPr>
          <w:p>
            <w:pPr>
              <w:spacing w:before="80" w:after="80"/>
              <w:jc w:val="center"/>
            </w:pPr>
            <w:hyperlink w:anchor="text_incur" w:tooltip="Return to Passage">
              <w:r>
                <w:rPr>
                  <w:color w:val="0969DA"/>
                  <w:u w:val="single"/>
                </w:rPr>
                <w:t>↩ Return</w:t>
              </w:r>
            </w:hyperlink>
          </w:p>
        </w:tc>
      </w:tr>
      <w:tr>
        <w:tc>
          <w:tcPr>
            <w:tcW w:type="dxa" w:w="1872"/>
            <w:shd w:fill="FFFFFF"/>
            <w:vAlign w:val="center"/>
          </w:tcPr>
          <w:p>
            <w:pPr>
              <w:spacing w:before="80" w:after="80"/>
            </w:pPr>
            <w:bookmarkStart w:id="2013" w:name="vocab_inured"/>
            <w:r>
              <w:rPr>
                <w:b/>
                <w:color w:val="0969DA"/>
                <w:sz w:val="20"/>
              </w:rPr>
              <w:t>inured</w:t>
            </w:r>
            <w:bookmarkEnd w:id="2013"/>
          </w:p>
        </w:tc>
        <w:tc>
          <w:tcPr>
            <w:tcW w:type="dxa" w:w="3168"/>
            <w:shd w:fill="FFFFFF"/>
            <w:vAlign w:val="center"/>
          </w:tcPr>
          <w:p>
            <w:pPr>
              <w:spacing w:before="80" w:after="80"/>
            </w:pPr>
            <w:r>
              <w:rPr>
                <w:color w:val="24292F"/>
                <w:sz w:val="19"/>
              </w:rPr>
              <w:t>Cause to accept or become hardened to; habituate</w:t>
            </w:r>
          </w:p>
        </w:tc>
        <w:tc>
          <w:tcPr>
            <w:tcW w:type="dxa" w:w="2880"/>
            <w:shd w:fill="FFFFFF"/>
            <w:vAlign w:val="center"/>
          </w:tcPr>
          <w:p>
            <w:pPr>
              <w:spacing w:before="80" w:after="80"/>
            </w:pPr>
            <w:r>
              <w:rPr>
                <w:i/>
                <w:sz w:val="17"/>
              </w:rPr>
              <w:t xml:space="preserve">Within Taiwan’s open society, citizens have become thoroughly </w:t>
            </w:r>
            <w:r>
              <w:rPr>
                <w:b/>
                <w:i/>
                <w:color w:val="0969DA"/>
                <w:sz w:val="17"/>
              </w:rPr>
              <w:t>inured</w:t>
            </w:r>
            <w:r>
              <w:rPr>
                <w:i/>
                <w:sz w:val="17"/>
              </w:rPr>
              <w:t xml:space="preserve"> to gray-zone coercion and psychological intimidation.</w:t>
            </w:r>
          </w:p>
        </w:tc>
        <w:tc>
          <w:tcPr>
            <w:tcW w:type="dxa" w:w="1440"/>
            <w:shd w:fill="FFFFFF"/>
            <w:vAlign w:val="center"/>
          </w:tcPr>
          <w:p>
            <w:pPr>
              <w:spacing w:before="80" w:after="80"/>
              <w:jc w:val="center"/>
            </w:pPr>
            <w:hyperlink w:anchor="text_inured" w:tooltip="Return to Passage">
              <w:r>
                <w:rPr>
                  <w:color w:val="0969DA"/>
                  <w:u w:val="single"/>
                </w:rPr>
                <w:t>↩ Return</w:t>
              </w:r>
            </w:hyperlink>
          </w:p>
        </w:tc>
      </w:tr>
      <w:tr>
        <w:tc>
          <w:tcPr>
            <w:tcW w:type="dxa" w:w="1872"/>
            <w:shd w:fill="F6F8FA"/>
            <w:vAlign w:val="center"/>
          </w:tcPr>
          <w:p>
            <w:pPr>
              <w:spacing w:before="80" w:after="80"/>
            </w:pPr>
            <w:bookmarkStart w:id="2003" w:name="vocab_mollify"/>
            <w:r>
              <w:rPr>
                <w:b/>
                <w:color w:val="0969DA"/>
                <w:sz w:val="20"/>
              </w:rPr>
              <w:t>mollify</w:t>
            </w:r>
            <w:bookmarkEnd w:id="2003"/>
          </w:p>
        </w:tc>
        <w:tc>
          <w:tcPr>
            <w:tcW w:type="dxa" w:w="3168"/>
            <w:shd w:fill="F6F8FA"/>
            <w:vAlign w:val="center"/>
          </w:tcPr>
          <w:p>
            <w:pPr>
              <w:spacing w:before="80" w:after="80"/>
            </w:pPr>
            <w:r>
              <w:rPr>
                <w:color w:val="24292F"/>
                <w:sz w:val="19"/>
              </w:rPr>
              <w:t>Cause to be more favorably inclined; gain the good will of</w:t>
            </w:r>
          </w:p>
        </w:tc>
        <w:tc>
          <w:tcPr>
            <w:tcW w:type="dxa" w:w="2880"/>
            <w:shd w:fill="F6F8FA"/>
            <w:vAlign w:val="center"/>
          </w:tcPr>
          <w:p>
            <w:pPr>
              <w:spacing w:before="80" w:after="80"/>
            </w:pPr>
            <w:r>
              <w:rPr>
                <w:i/>
                <w:sz w:val="17"/>
              </w:rPr>
              <w:t xml:space="preserve">Historical experience has shown that concessions do not </w:t>
            </w:r>
            <w:r>
              <w:rPr>
                <w:b/>
                <w:i/>
                <w:color w:val="0969DA"/>
                <w:sz w:val="17"/>
              </w:rPr>
              <w:t>mollify</w:t>
            </w:r>
            <w:r>
              <w:rPr>
                <w:i/>
                <w:sz w:val="17"/>
              </w:rPr>
              <w:t xml:space="preserve"> an authoritarian bully; instead, attempts to conciliate or placate a despotic regime, or accede to illegitimate demands, merely serve to prolong and protract the crisis, encouraging further aggression.</w:t>
            </w:r>
          </w:p>
        </w:tc>
        <w:tc>
          <w:tcPr>
            <w:tcW w:type="dxa" w:w="1440"/>
            <w:shd w:fill="F6F8FA"/>
            <w:vAlign w:val="center"/>
          </w:tcPr>
          <w:p>
            <w:pPr>
              <w:spacing w:before="80" w:after="80"/>
              <w:jc w:val="center"/>
            </w:pPr>
            <w:hyperlink w:anchor="text_mollify" w:tooltip="Return to Passage">
              <w:r>
                <w:rPr>
                  <w:color w:val="0969DA"/>
                  <w:u w:val="single"/>
                </w:rPr>
                <w:t>↩ Return</w:t>
              </w:r>
            </w:hyperlink>
          </w:p>
        </w:tc>
      </w:tr>
      <w:tr>
        <w:tc>
          <w:tcPr>
            <w:tcW w:type="dxa" w:w="1872"/>
            <w:shd w:fill="FFFFFF"/>
            <w:vAlign w:val="center"/>
          </w:tcPr>
          <w:p>
            <w:pPr>
              <w:spacing w:before="80" w:after="80"/>
            </w:pPr>
            <w:bookmarkStart w:id="2010" w:name="vocab_pacify"/>
            <w:r>
              <w:rPr>
                <w:b/>
                <w:color w:val="0969DA"/>
                <w:sz w:val="20"/>
              </w:rPr>
              <w:t>pacify</w:t>
            </w:r>
            <w:bookmarkEnd w:id="2010"/>
          </w:p>
        </w:tc>
        <w:tc>
          <w:tcPr>
            <w:tcW w:type="dxa" w:w="3168"/>
            <w:shd w:fill="FFFFFF"/>
            <w:vAlign w:val="center"/>
          </w:tcPr>
          <w:p>
            <w:pPr>
              <w:spacing w:before="80" w:after="80"/>
            </w:pPr>
            <w:r>
              <w:rPr>
                <w:color w:val="24292F"/>
                <w:sz w:val="19"/>
              </w:rPr>
              <w:t>Cause to be more favorably inclined; gain the good will of</w:t>
            </w:r>
          </w:p>
        </w:tc>
        <w:tc>
          <w:tcPr>
            <w:tcW w:type="dxa" w:w="2880"/>
            <w:shd w:fill="FFFFFF"/>
            <w:vAlign w:val="center"/>
          </w:tcPr>
          <w:p>
            <w:pPr>
              <w:spacing w:before="80" w:after="80"/>
            </w:pPr>
            <w:r>
              <w:rPr>
                <w:i/>
                <w:sz w:val="17"/>
              </w:rPr>
              <w:t xml:space="preserve">Leaders eschew defeatist rhetoric, knowing that to entreat or beseech an autocrat, or to implore an aggressor for mercy, will never assuage an expansionist appetite or </w:t>
            </w:r>
            <w:r>
              <w:rPr>
                <w:b/>
                <w:i/>
                <w:color w:val="0969DA"/>
                <w:sz w:val="17"/>
              </w:rPr>
              <w:t>pacify</w:t>
            </w:r>
            <w:r>
              <w:rPr>
                <w:i/>
                <w:sz w:val="17"/>
              </w:rPr>
              <w:t xml:space="preserve"> hostile ambitions.</w:t>
            </w:r>
          </w:p>
        </w:tc>
        <w:tc>
          <w:tcPr>
            <w:tcW w:type="dxa" w:w="1440"/>
            <w:shd w:fill="FFFFFF"/>
            <w:vAlign w:val="center"/>
          </w:tcPr>
          <w:p>
            <w:pPr>
              <w:spacing w:before="80" w:after="80"/>
              <w:jc w:val="center"/>
            </w:pPr>
            <w:hyperlink w:anchor="text_pacify" w:tooltip="Return to Passage">
              <w:r>
                <w:rPr>
                  <w:color w:val="0969DA"/>
                  <w:u w:val="single"/>
                </w:rPr>
                <w:t>↩ Return</w:t>
              </w:r>
            </w:hyperlink>
          </w:p>
        </w:tc>
      </w:tr>
      <w:tr>
        <w:tc>
          <w:tcPr>
            <w:tcW w:type="dxa" w:w="1872"/>
            <w:shd w:fill="F6F8FA"/>
            <w:vAlign w:val="center"/>
          </w:tcPr>
          <w:p>
            <w:pPr>
              <w:spacing w:before="80" w:after="80"/>
            </w:pPr>
            <w:bookmarkStart w:id="2047" w:name="vocab_perpetuate"/>
            <w:r>
              <w:rPr>
                <w:b/>
                <w:color w:val="0969DA"/>
                <w:sz w:val="20"/>
              </w:rPr>
              <w:t>perpetuate</w:t>
            </w:r>
            <w:bookmarkEnd w:id="2047"/>
          </w:p>
        </w:tc>
        <w:tc>
          <w:tcPr>
            <w:tcW w:type="dxa" w:w="3168"/>
            <w:shd w:fill="F6F8FA"/>
            <w:vAlign w:val="center"/>
          </w:tcPr>
          <w:p>
            <w:pPr>
              <w:spacing w:before="80" w:after="80"/>
            </w:pPr>
            <w:r>
              <w:rPr>
                <w:color w:val="24292F"/>
                <w:sz w:val="19"/>
              </w:rPr>
              <w:t>Cause to continue or prevail</w:t>
            </w:r>
          </w:p>
        </w:tc>
        <w:tc>
          <w:tcPr>
            <w:tcW w:type="dxa" w:w="2880"/>
            <w:shd w:fill="F6F8FA"/>
            <w:vAlign w:val="center"/>
          </w:tcPr>
          <w:p>
            <w:pPr>
              <w:spacing w:before="80" w:after="80"/>
            </w:pPr>
            <w:r>
              <w:rPr>
                <w:i/>
                <w:sz w:val="17"/>
              </w:rPr>
              <w:t xml:space="preserve">Rather than allow hostile actors to </w:t>
            </w:r>
            <w:r>
              <w:rPr>
                <w:b/>
                <w:i/>
                <w:color w:val="0969DA"/>
                <w:sz w:val="17"/>
              </w:rPr>
              <w:t>perpetuate</w:t>
            </w:r>
            <w:r>
              <w:rPr>
                <w:i/>
                <w:sz w:val="17"/>
              </w:rPr>
              <w:t xml:space="preserve"> division, dissipate civic energy, or personify autocratic arrogance, Taiwan stands as a humble yet heroic beacon of liberty.</w:t>
            </w:r>
          </w:p>
        </w:tc>
        <w:tc>
          <w:tcPr>
            <w:tcW w:type="dxa" w:w="1440"/>
            <w:shd w:fill="F6F8FA"/>
            <w:vAlign w:val="center"/>
          </w:tcPr>
          <w:p>
            <w:pPr>
              <w:spacing w:before="80" w:after="80"/>
              <w:jc w:val="center"/>
            </w:pPr>
            <w:hyperlink w:anchor="text_perpetuate" w:tooltip="Return to Passage">
              <w:r>
                <w:rPr>
                  <w:color w:val="0969DA"/>
                  <w:u w:val="single"/>
                </w:rPr>
                <w:t>↩ Return</w:t>
              </w:r>
            </w:hyperlink>
          </w:p>
        </w:tc>
      </w:tr>
      <w:tr>
        <w:tc>
          <w:tcPr>
            <w:tcW w:type="dxa" w:w="1872"/>
            <w:shd w:fill="FFFFFF"/>
            <w:vAlign w:val="center"/>
          </w:tcPr>
          <w:p>
            <w:pPr>
              <w:spacing w:before="80" w:after="80"/>
            </w:pPr>
            <w:bookmarkStart w:id="2020" w:name="vocab_personify"/>
            <w:r>
              <w:rPr>
                <w:b/>
                <w:color w:val="0969DA"/>
                <w:sz w:val="20"/>
              </w:rPr>
              <w:t>personify</w:t>
            </w:r>
            <w:bookmarkEnd w:id="2020"/>
          </w:p>
        </w:tc>
        <w:tc>
          <w:tcPr>
            <w:tcW w:type="dxa" w:w="3168"/>
            <w:shd w:fill="FFFFFF"/>
            <w:vAlign w:val="center"/>
          </w:tcPr>
          <w:p>
            <w:pPr>
              <w:spacing w:before="80" w:after="80"/>
            </w:pPr>
            <w:r>
              <w:rPr>
                <w:color w:val="24292F"/>
                <w:sz w:val="19"/>
              </w:rPr>
              <w:t>Invest with or as with a body; give body to</w:t>
            </w:r>
          </w:p>
        </w:tc>
        <w:tc>
          <w:tcPr>
            <w:tcW w:type="dxa" w:w="2880"/>
            <w:shd w:fill="FFFFFF"/>
            <w:vAlign w:val="center"/>
          </w:tcPr>
          <w:p>
            <w:pPr>
              <w:spacing w:before="80" w:after="80"/>
            </w:pPr>
            <w:r>
              <w:rPr>
                <w:i/>
                <w:sz w:val="17"/>
              </w:rPr>
              <w:t xml:space="preserve">Rather than allow hostile actors to perpetuate division, dissipate civic energy, or </w:t>
            </w:r>
            <w:r>
              <w:rPr>
                <w:b/>
                <w:i/>
                <w:color w:val="0969DA"/>
                <w:sz w:val="17"/>
              </w:rPr>
              <w:t>personify</w:t>
            </w:r>
            <w:r>
              <w:rPr>
                <w:i/>
                <w:sz w:val="17"/>
              </w:rPr>
              <w:t xml:space="preserve"> autocratic arrogance, Taiwan stands as a humble yet heroic beacon of liberty.</w:t>
            </w:r>
          </w:p>
        </w:tc>
        <w:tc>
          <w:tcPr>
            <w:tcW w:type="dxa" w:w="1440"/>
            <w:shd w:fill="FFFFFF"/>
            <w:vAlign w:val="center"/>
          </w:tcPr>
          <w:p>
            <w:pPr>
              <w:spacing w:before="80" w:after="80"/>
              <w:jc w:val="center"/>
            </w:pPr>
            <w:hyperlink w:anchor="text_personify" w:tooltip="Return to Passage">
              <w:r>
                <w:rPr>
                  <w:color w:val="0969DA"/>
                  <w:u w:val="single"/>
                </w:rPr>
                <w:t>↩ Return</w:t>
              </w:r>
            </w:hyperlink>
          </w:p>
        </w:tc>
      </w:tr>
      <w:tr>
        <w:tc>
          <w:tcPr>
            <w:tcW w:type="dxa" w:w="1872"/>
            <w:shd w:fill="F6F8FA"/>
            <w:vAlign w:val="center"/>
          </w:tcPr>
          <w:p>
            <w:pPr>
              <w:spacing w:before="80" w:after="80"/>
            </w:pPr>
            <w:bookmarkStart w:id="2001" w:name="vocab_placate"/>
            <w:r>
              <w:rPr>
                <w:b/>
                <w:color w:val="0969DA"/>
                <w:sz w:val="20"/>
              </w:rPr>
              <w:t>placate</w:t>
            </w:r>
            <w:bookmarkEnd w:id="2001"/>
          </w:p>
        </w:tc>
        <w:tc>
          <w:tcPr>
            <w:tcW w:type="dxa" w:w="3168"/>
            <w:shd w:fill="F6F8FA"/>
            <w:vAlign w:val="center"/>
          </w:tcPr>
          <w:p>
            <w:pPr>
              <w:spacing w:before="80" w:after="80"/>
            </w:pPr>
            <w:r>
              <w:rPr>
                <w:color w:val="24292F"/>
                <w:sz w:val="19"/>
              </w:rPr>
              <w:t>Cause to be more favorably inclined; gain the good will of</w:t>
            </w:r>
          </w:p>
        </w:tc>
        <w:tc>
          <w:tcPr>
            <w:tcW w:type="dxa" w:w="2880"/>
            <w:shd w:fill="F6F8FA"/>
            <w:vAlign w:val="center"/>
          </w:tcPr>
          <w:p>
            <w:pPr>
              <w:spacing w:before="80" w:after="80"/>
            </w:pPr>
            <w:r>
              <w:rPr>
                <w:i/>
                <w:sz w:val="17"/>
              </w:rPr>
              <w:t xml:space="preserve">Historical experience has shown that concessions do not mollify an authoritarian bully; instead, attempts to conciliate or </w:t>
            </w:r>
            <w:r>
              <w:rPr>
                <w:b/>
                <w:i/>
                <w:color w:val="0969DA"/>
                <w:sz w:val="17"/>
              </w:rPr>
              <w:t>placate</w:t>
            </w:r>
            <w:r>
              <w:rPr>
                <w:i/>
                <w:sz w:val="17"/>
              </w:rPr>
              <w:t xml:space="preserve"> a despotic regime, or accede to illegitimate demands, merely serve to prolong and protract the crisis, encouraging further aggression.</w:t>
            </w:r>
          </w:p>
        </w:tc>
        <w:tc>
          <w:tcPr>
            <w:tcW w:type="dxa" w:w="1440"/>
            <w:shd w:fill="F6F8FA"/>
            <w:vAlign w:val="center"/>
          </w:tcPr>
          <w:p>
            <w:pPr>
              <w:spacing w:before="80" w:after="80"/>
              <w:jc w:val="center"/>
            </w:pPr>
            <w:hyperlink w:anchor="text_placate" w:tooltip="Return to Passage">
              <w:r>
                <w:rPr>
                  <w:color w:val="0969DA"/>
                  <w:u w:val="single"/>
                </w:rPr>
                <w:t>↩ Return</w:t>
              </w:r>
            </w:hyperlink>
          </w:p>
        </w:tc>
      </w:tr>
      <w:tr>
        <w:tc>
          <w:tcPr>
            <w:tcW w:type="dxa" w:w="1872"/>
            <w:shd w:fill="FFFFFF"/>
            <w:vAlign w:val="center"/>
          </w:tcPr>
          <w:p>
            <w:pPr>
              <w:spacing w:before="80" w:after="80"/>
            </w:pPr>
            <w:bookmarkStart w:id="2025" w:name="vocab_prolong"/>
            <w:r>
              <w:rPr>
                <w:b/>
                <w:color w:val="0969DA"/>
                <w:sz w:val="20"/>
              </w:rPr>
              <w:t>prolong</w:t>
            </w:r>
            <w:bookmarkEnd w:id="2025"/>
          </w:p>
        </w:tc>
        <w:tc>
          <w:tcPr>
            <w:tcW w:type="dxa" w:w="3168"/>
            <w:shd w:fill="FFFFFF"/>
            <w:vAlign w:val="center"/>
          </w:tcPr>
          <w:p>
            <w:pPr>
              <w:spacing w:before="80" w:after="80"/>
            </w:pPr>
            <w:r>
              <w:rPr>
                <w:color w:val="24292F"/>
                <w:sz w:val="19"/>
              </w:rPr>
              <w:t>Lengthen in time; cause to be or last longer</w:t>
            </w:r>
          </w:p>
        </w:tc>
        <w:tc>
          <w:tcPr>
            <w:tcW w:type="dxa" w:w="2880"/>
            <w:shd w:fill="FFFFFF"/>
            <w:vAlign w:val="center"/>
          </w:tcPr>
          <w:p>
            <w:pPr>
              <w:spacing w:before="80" w:after="80"/>
            </w:pPr>
            <w:r>
              <w:rPr>
                <w:i/>
                <w:sz w:val="17"/>
              </w:rPr>
              <w:t xml:space="preserve">Historical experience has shown that concessions do not mollify an authoritarian bully; instead, attempts to conciliate or placate a despotic regime, or accede to illegitimate demands, merely serve to </w:t>
            </w:r>
            <w:r>
              <w:rPr>
                <w:b/>
                <w:i/>
                <w:color w:val="0969DA"/>
                <w:sz w:val="17"/>
              </w:rPr>
              <w:t>prolong</w:t>
            </w:r>
            <w:r>
              <w:rPr>
                <w:i/>
                <w:sz w:val="17"/>
              </w:rPr>
              <w:t xml:space="preserve"> and protract the crisis, encouraging further aggression.</w:t>
            </w:r>
          </w:p>
        </w:tc>
        <w:tc>
          <w:tcPr>
            <w:tcW w:type="dxa" w:w="1440"/>
            <w:shd w:fill="FFFFFF"/>
            <w:vAlign w:val="center"/>
          </w:tcPr>
          <w:p>
            <w:pPr>
              <w:spacing w:before="80" w:after="80"/>
              <w:jc w:val="center"/>
            </w:pPr>
            <w:hyperlink w:anchor="text_prolong" w:tooltip="Return to Passage">
              <w:r>
                <w:rPr>
                  <w:color w:val="0969DA"/>
                  <w:u w:val="single"/>
                </w:rPr>
                <w:t>↩ Return</w:t>
              </w:r>
            </w:hyperlink>
          </w:p>
        </w:tc>
      </w:tr>
      <w:tr>
        <w:tc>
          <w:tcPr>
            <w:tcW w:type="dxa" w:w="1872"/>
            <w:shd w:fill="F6F8FA"/>
            <w:vAlign w:val="center"/>
          </w:tcPr>
          <w:p>
            <w:pPr>
              <w:spacing w:before="80" w:after="80"/>
            </w:pPr>
            <w:bookmarkStart w:id="2030" w:name="vocab_protract"/>
            <w:r>
              <w:rPr>
                <w:b/>
                <w:color w:val="0969DA"/>
                <w:sz w:val="20"/>
              </w:rPr>
              <w:t>protract</w:t>
            </w:r>
            <w:bookmarkEnd w:id="2030"/>
          </w:p>
        </w:tc>
        <w:tc>
          <w:tcPr>
            <w:tcW w:type="dxa" w:w="3168"/>
            <w:shd w:fill="F6F8FA"/>
            <w:vAlign w:val="center"/>
          </w:tcPr>
          <w:p>
            <w:pPr>
              <w:spacing w:before="80" w:after="80"/>
            </w:pPr>
            <w:r>
              <w:rPr>
                <w:color w:val="24292F"/>
                <w:sz w:val="19"/>
              </w:rPr>
              <w:t>Lengthen in time; cause to be or last longer</w:t>
            </w:r>
          </w:p>
        </w:tc>
        <w:tc>
          <w:tcPr>
            <w:tcW w:type="dxa" w:w="2880"/>
            <w:shd w:fill="F6F8FA"/>
            <w:vAlign w:val="center"/>
          </w:tcPr>
          <w:p>
            <w:pPr>
              <w:spacing w:before="80" w:after="80"/>
            </w:pPr>
            <w:r>
              <w:rPr>
                <w:i/>
                <w:sz w:val="17"/>
              </w:rPr>
              <w:t xml:space="preserve">Historical experience has shown that concessions do not mollify an authoritarian bully; instead, attempts to conciliate or placate a despotic regime, or accede to illegitimate demands, merely serve to prolong and </w:t>
            </w:r>
            <w:r>
              <w:rPr>
                <w:b/>
                <w:i/>
                <w:color w:val="0969DA"/>
                <w:sz w:val="17"/>
              </w:rPr>
              <w:t>protract</w:t>
            </w:r>
            <w:r>
              <w:rPr>
                <w:i/>
                <w:sz w:val="17"/>
              </w:rPr>
              <w:t xml:space="preserve"> the crisis, encouraging further aggression.</w:t>
            </w:r>
          </w:p>
        </w:tc>
        <w:tc>
          <w:tcPr>
            <w:tcW w:type="dxa" w:w="1440"/>
            <w:shd w:fill="F6F8FA"/>
            <w:vAlign w:val="center"/>
          </w:tcPr>
          <w:p>
            <w:pPr>
              <w:spacing w:before="80" w:after="80"/>
              <w:jc w:val="center"/>
            </w:pPr>
            <w:hyperlink w:anchor="text_protract" w:tooltip="Return to Passage">
              <w:r>
                <w:rPr>
                  <w:color w:val="0969DA"/>
                  <w:u w:val="single"/>
                </w:rPr>
                <w:t>↩ Return</w:t>
              </w:r>
            </w:hyperlink>
          </w:p>
        </w:tc>
      </w:tr>
      <w:tr>
        <w:tc>
          <w:tcPr>
            <w:tcW w:type="dxa" w:w="1872"/>
            <w:shd w:fill="FFFFFF"/>
            <w:vAlign w:val="center"/>
          </w:tcPr>
          <w:p>
            <w:pPr>
              <w:spacing w:before="80" w:after="80"/>
            </w:pPr>
            <w:bookmarkStart w:id="2029" w:name="vocab_rankle"/>
            <w:r>
              <w:rPr>
                <w:b/>
                <w:color w:val="0969DA"/>
                <w:sz w:val="20"/>
              </w:rPr>
              <w:t>rankle</w:t>
            </w:r>
            <w:bookmarkEnd w:id="2029"/>
          </w:p>
        </w:tc>
        <w:tc>
          <w:tcPr>
            <w:tcW w:type="dxa" w:w="3168"/>
            <w:shd w:fill="FFFFFF"/>
            <w:vAlign w:val="center"/>
          </w:tcPr>
          <w:p>
            <w:pPr>
              <w:spacing w:before="80" w:after="80"/>
            </w:pPr>
            <w:r>
              <w:rPr>
                <w:color w:val="24292F"/>
                <w:sz w:val="19"/>
              </w:rPr>
              <w:t>Gnaw into; make resentful or angry</w:t>
            </w:r>
          </w:p>
        </w:tc>
        <w:tc>
          <w:tcPr>
            <w:tcW w:type="dxa" w:w="2880"/>
            <w:shd w:fill="FFFFFF"/>
            <w:vAlign w:val="center"/>
          </w:tcPr>
          <w:p>
            <w:pPr>
              <w:spacing w:before="80" w:after="80"/>
            </w:pPr>
            <w:r>
              <w:rPr>
                <w:i/>
                <w:sz w:val="17"/>
              </w:rPr>
              <w:t xml:space="preserve">Taiwanese representatives remind the world with sober judgment that Taiwan’s sovereign independence did antecede the founding of the current Beijing regime, showing that autocratic claims of historical ownership </w:t>
            </w:r>
            <w:r>
              <w:rPr>
                <w:b/>
                <w:i/>
                <w:color w:val="0969DA"/>
                <w:sz w:val="17"/>
              </w:rPr>
              <w:t>rankle</w:t>
            </w:r>
            <w:r>
              <w:rPr>
                <w:i/>
                <w:sz w:val="17"/>
              </w:rPr>
              <w:t xml:space="preserve"> international jurists and belie the empirical reality of Formosan self-governance.</w:t>
            </w:r>
          </w:p>
        </w:tc>
        <w:tc>
          <w:tcPr>
            <w:tcW w:type="dxa" w:w="1440"/>
            <w:shd w:fill="FFFFFF"/>
            <w:vAlign w:val="center"/>
          </w:tcPr>
          <w:p>
            <w:pPr>
              <w:spacing w:before="80" w:after="80"/>
              <w:jc w:val="center"/>
            </w:pPr>
            <w:hyperlink w:anchor="text_rankle" w:tooltip="Return to Passage">
              <w:r>
                <w:rPr>
                  <w:color w:val="0969DA"/>
                  <w:u w:val="single"/>
                </w:rPr>
                <w:t>↩ Return</w:t>
              </w:r>
            </w:hyperlink>
          </w:p>
        </w:tc>
      </w:tr>
      <w:tr>
        <w:tc>
          <w:tcPr>
            <w:tcW w:type="dxa" w:w="1872"/>
            <w:shd w:fill="F6F8FA"/>
            <w:vAlign w:val="center"/>
          </w:tcPr>
          <w:p>
            <w:pPr>
              <w:spacing w:before="80" w:after="80"/>
            </w:pPr>
            <w:bookmarkStart w:id="2041" w:name="vocab_recourse"/>
            <w:r>
              <w:rPr>
                <w:b/>
                <w:color w:val="0969DA"/>
                <w:sz w:val="20"/>
              </w:rPr>
              <w:t>recourse</w:t>
            </w:r>
            <w:bookmarkEnd w:id="2041"/>
          </w:p>
        </w:tc>
        <w:tc>
          <w:tcPr>
            <w:tcW w:type="dxa" w:w="3168"/>
            <w:shd w:fill="F6F8FA"/>
            <w:vAlign w:val="center"/>
          </w:tcPr>
          <w:p>
            <w:pPr>
              <w:spacing w:before="80" w:after="80"/>
            </w:pPr>
            <w:r>
              <w:rPr>
                <w:color w:val="24292F"/>
                <w:sz w:val="19"/>
              </w:rPr>
              <w:t>Act of turning to for assistance</w:t>
            </w:r>
          </w:p>
        </w:tc>
        <w:tc>
          <w:tcPr>
            <w:tcW w:type="dxa" w:w="2880"/>
            <w:shd w:fill="F6F8FA"/>
            <w:vAlign w:val="center"/>
          </w:tcPr>
          <w:p>
            <w:pPr>
              <w:spacing w:before="80" w:after="80"/>
            </w:pPr>
            <w:r>
              <w:rPr>
                <w:i/>
                <w:sz w:val="17"/>
              </w:rPr>
              <w:t xml:space="preserve">Citizens do not begrudge the resources required for national defense, understanding that a strong deterrent is the only effective </w:t>
            </w:r>
            <w:r>
              <w:rPr>
                <w:b/>
                <w:i/>
                <w:color w:val="0969DA"/>
                <w:sz w:val="17"/>
              </w:rPr>
              <w:t>recourse</w:t>
            </w:r>
            <w:r>
              <w:rPr>
                <w:i/>
                <w:sz w:val="17"/>
              </w:rPr>
              <w:t xml:space="preserve"> against foreign coercion.</w:t>
            </w:r>
          </w:p>
        </w:tc>
        <w:tc>
          <w:tcPr>
            <w:tcW w:type="dxa" w:w="1440"/>
            <w:shd w:fill="F6F8FA"/>
            <w:vAlign w:val="center"/>
          </w:tcPr>
          <w:p>
            <w:pPr>
              <w:spacing w:before="80" w:after="80"/>
              <w:jc w:val="center"/>
            </w:pPr>
            <w:hyperlink w:anchor="text_recourse" w:tooltip="Return to Passage">
              <w:r>
                <w:rPr>
                  <w:color w:val="0969DA"/>
                  <w:u w:val="single"/>
                </w:rPr>
                <w:t>↩ Return</w:t>
              </w:r>
            </w:hyperlink>
          </w:p>
        </w:tc>
      </w:tr>
      <w:tr>
        <w:tc>
          <w:tcPr>
            <w:tcW w:type="dxa" w:w="1872"/>
            <w:shd w:fill="FFFFFF"/>
            <w:vAlign w:val="center"/>
          </w:tcPr>
          <w:p>
            <w:pPr>
              <w:spacing w:before="80" w:after="80"/>
            </w:pPr>
            <w:bookmarkStart w:id="2022" w:name="vocab_relent"/>
            <w:r>
              <w:rPr>
                <w:b/>
                <w:color w:val="0969DA"/>
                <w:sz w:val="20"/>
              </w:rPr>
              <w:t>relent</w:t>
            </w:r>
            <w:bookmarkEnd w:id="2022"/>
          </w:p>
        </w:tc>
        <w:tc>
          <w:tcPr>
            <w:tcW w:type="dxa" w:w="3168"/>
            <w:shd w:fill="FFFFFF"/>
            <w:vAlign w:val="center"/>
          </w:tcPr>
          <w:p>
            <w:pPr>
              <w:spacing w:before="80" w:after="80"/>
            </w:pPr>
            <w:r>
              <w:rPr>
                <w:color w:val="24292F"/>
                <w:sz w:val="19"/>
              </w:rPr>
              <w:t>Give in, as to influence or pressure</w:t>
            </w:r>
          </w:p>
        </w:tc>
        <w:tc>
          <w:tcPr>
            <w:tcW w:type="dxa" w:w="2880"/>
            <w:shd w:fill="FFFFFF"/>
            <w:vAlign w:val="center"/>
          </w:tcPr>
          <w:p>
            <w:pPr>
              <w:spacing w:before="80" w:after="80"/>
            </w:pPr>
            <w:r>
              <w:rPr>
                <w:i/>
                <w:sz w:val="17"/>
              </w:rPr>
              <w:t xml:space="preserve">Free citizens are not inclined to </w:t>
            </w:r>
            <w:r>
              <w:rPr>
                <w:b/>
                <w:i/>
                <w:color w:val="0969DA"/>
                <w:sz w:val="17"/>
              </w:rPr>
              <w:t>relent</w:t>
            </w:r>
            <w:r>
              <w:rPr>
                <w:i/>
                <w:sz w:val="17"/>
              </w:rPr>
              <w:t xml:space="preserve"> before bullies, nor do they fear those who imprecate violence upon free nations, confident that their gentle yet resolute commitment to democracy will prevail.</w:t>
            </w:r>
          </w:p>
        </w:tc>
        <w:tc>
          <w:tcPr>
            <w:tcW w:type="dxa" w:w="1440"/>
            <w:shd w:fill="FFFFFF"/>
            <w:vAlign w:val="center"/>
          </w:tcPr>
          <w:p>
            <w:pPr>
              <w:spacing w:before="80" w:after="80"/>
              <w:jc w:val="center"/>
            </w:pPr>
            <w:hyperlink w:anchor="text_relent" w:tooltip="Return to Passage">
              <w:r>
                <w:rPr>
                  <w:color w:val="0969DA"/>
                  <w:u w:val="single"/>
                </w:rPr>
                <w:t>↩ Return</w:t>
              </w:r>
            </w:hyperlink>
          </w:p>
        </w:tc>
      </w:tr>
      <w:tr>
        <w:tc>
          <w:tcPr>
            <w:tcW w:type="dxa" w:w="1872"/>
            <w:shd w:fill="F6F8FA"/>
            <w:vAlign w:val="center"/>
          </w:tcPr>
          <w:p>
            <w:pPr>
              <w:spacing w:before="80" w:after="80"/>
            </w:pPr>
            <w:bookmarkStart w:id="2034" w:name="vocab_sober"/>
            <w:r>
              <w:rPr>
                <w:b/>
                <w:color w:val="0969DA"/>
                <w:sz w:val="20"/>
              </w:rPr>
              <w:t>sober</w:t>
            </w:r>
            <w:bookmarkEnd w:id="2034"/>
          </w:p>
        </w:tc>
        <w:tc>
          <w:tcPr>
            <w:tcW w:type="dxa" w:w="3168"/>
            <w:shd w:fill="F6F8FA"/>
            <w:vAlign w:val="center"/>
          </w:tcPr>
          <w:p>
            <w:pPr>
              <w:spacing w:before="80" w:after="80"/>
            </w:pPr>
            <w:r>
              <w:rPr>
                <w:color w:val="24292F"/>
                <w:sz w:val="19"/>
              </w:rPr>
              <w:t>Cause to become sober</w:t>
            </w:r>
          </w:p>
        </w:tc>
        <w:tc>
          <w:tcPr>
            <w:tcW w:type="dxa" w:w="2880"/>
            <w:shd w:fill="F6F8FA"/>
            <w:vAlign w:val="center"/>
          </w:tcPr>
          <w:p>
            <w:pPr>
              <w:spacing w:before="80" w:after="80"/>
            </w:pPr>
            <w:r>
              <w:rPr>
                <w:i/>
                <w:sz w:val="17"/>
              </w:rPr>
              <w:t xml:space="preserve">Taiwanese representatives remind the world with </w:t>
            </w:r>
            <w:r>
              <w:rPr>
                <w:b/>
                <w:i/>
                <w:color w:val="0969DA"/>
                <w:sz w:val="17"/>
              </w:rPr>
              <w:t>sober</w:t>
            </w:r>
            <w:r>
              <w:rPr>
                <w:i/>
                <w:sz w:val="17"/>
              </w:rPr>
              <w:t xml:space="preserve"> judgment that Taiwan’s sovereign independence did antecede the founding of the current Beijing regime, showing that autocratic claims of historical ownership rankle international jurists and belie the empirical reality of Formosan self-governance.</w:t>
            </w:r>
          </w:p>
        </w:tc>
        <w:tc>
          <w:tcPr>
            <w:tcW w:type="dxa" w:w="1440"/>
            <w:shd w:fill="F6F8FA"/>
            <w:vAlign w:val="center"/>
          </w:tcPr>
          <w:p>
            <w:pPr>
              <w:spacing w:before="80" w:after="80"/>
              <w:jc w:val="center"/>
            </w:pPr>
            <w:hyperlink w:anchor="text_sober"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2" w:author="GRE Prep" w:date="2026-10-05T22:00:00Z" w:initials="GRE">
    <w:p>
      <w:pPr>
        <w:pStyle w:val="CommentText"/>
      </w:pPr>
      <w:r>
        <w:rPr>
          <w:b/>
        </w:rPr>
        <w:t>appease: </w:t>
      </w:r>
      <w:r>
        <w:t>Cause to be more favorably inclined; gain the good will of</w:t>
      </w:r>
    </w:p>
  </w:comment>
  <w:comment w:id="3" w:author="GRE Prep" w:date="2026-10-05T22:00:00Z" w:initials="GRE">
    <w:p>
      <w:pPr>
        <w:pStyle w:val="CommentText"/>
      </w:pPr>
      <w:r>
        <w:rPr>
          <w:b/>
        </w:rPr>
        <w:t>mollify: </w:t>
      </w:r>
      <w:r>
        <w:t>Cause to be more favorably inclined; gain the good will of</w:t>
      </w:r>
    </w:p>
  </w:comment>
  <w:comment w:id="5" w:author="GRE Prep" w:date="2026-10-05T22:00:00Z" w:initials="GRE">
    <w:p>
      <w:pPr>
        <w:pStyle w:val="CommentText"/>
      </w:pPr>
      <w:r>
        <w:rPr>
          <w:b/>
        </w:rPr>
        <w:t>conciliate: </w:t>
      </w:r>
      <w:r>
        <w:t>Cause to be more favorably inclined; gain the good will of</w:t>
      </w:r>
    </w:p>
  </w:comment>
  <w:comment w:id="1" w:author="GRE Prep" w:date="2026-10-05T22:00:00Z" w:initials="GRE">
    <w:p>
      <w:pPr>
        <w:pStyle w:val="CommentText"/>
      </w:pPr>
      <w:r>
        <w:rPr>
          <w:b/>
        </w:rPr>
        <w:t>placate: </w:t>
      </w:r>
      <w:r>
        <w:t>Cause to be more favorably inclined; gain the good will of</w:t>
      </w:r>
    </w:p>
  </w:comment>
  <w:comment w:id="11" w:author="GRE Prep" w:date="2026-10-05T22:00:00Z" w:initials="GRE">
    <w:p>
      <w:pPr>
        <w:pStyle w:val="CommentText"/>
      </w:pPr>
      <w:r>
        <w:rPr>
          <w:b/>
        </w:rPr>
        <w:t>accede: </w:t>
      </w:r>
      <w:r>
        <w:t>Yield to another's wish or opinion</w:t>
      </w:r>
    </w:p>
  </w:comment>
  <w:comment w:id="25" w:author="GRE Prep" w:date="2026-10-05T22:00:00Z" w:initials="GRE">
    <w:p>
      <w:pPr>
        <w:pStyle w:val="CommentText"/>
      </w:pPr>
      <w:r>
        <w:rPr>
          <w:b/>
        </w:rPr>
        <w:t>prolong: </w:t>
      </w:r>
      <w:r>
        <w:t>Lengthen in time; cause to be or last longer</w:t>
      </w:r>
    </w:p>
  </w:comment>
  <w:comment w:id="30" w:author="GRE Prep" w:date="2026-10-05T22:00:00Z" w:initials="GRE">
    <w:p>
      <w:pPr>
        <w:pStyle w:val="CommentText"/>
      </w:pPr>
      <w:r>
        <w:rPr>
          <w:b/>
        </w:rPr>
        <w:t>protract: </w:t>
      </w:r>
      <w:r>
        <w:t>Lengthen in time; cause to be or last longer</w:t>
      </w:r>
    </w:p>
  </w:comment>
  <w:comment w:id="4" w:author="GRE Prep" w:date="2026-10-05T22:00:00Z" w:initials="GRE">
    <w:p>
      <w:pPr>
        <w:pStyle w:val="CommentText"/>
      </w:pPr>
      <w:r>
        <w:rPr>
          <w:b/>
        </w:rPr>
        <w:t>abase: </w:t>
      </w:r>
      <w:r>
        <w:t>Cause to feel shame; hurt the pride of</w:t>
      </w:r>
    </w:p>
  </w:comment>
  <w:comment w:id="32" w:author="GRE Prep" w:date="2026-10-05T22:00:00Z" w:initials="GRE">
    <w:p>
      <w:pPr>
        <w:pStyle w:val="CommentText"/>
      </w:pPr>
      <w:r>
        <w:rPr>
          <w:b/>
        </w:rPr>
        <w:t>abash: </w:t>
      </w:r>
      <w:r>
        <w:t>Cause to be embarrassed; cause to feel self-conscious</w:t>
      </w:r>
    </w:p>
  </w:comment>
  <w:comment w:id="8" w:author="GRE Prep" w:date="2026-10-05T22:00:00Z" w:initials="GRE">
    <w:p>
      <w:pPr>
        <w:pStyle w:val="CommentText"/>
      </w:pPr>
      <w:r>
        <w:rPr>
          <w:b/>
        </w:rPr>
        <w:t>bewitch: </w:t>
      </w:r>
      <w:r>
        <w:t>Attract; cause to be enamored</w:t>
      </w:r>
    </w:p>
  </w:comment>
  <w:comment w:id="7" w:author="GRE Prep" w:date="2026-10-05T22:00:00Z" w:initials="GRE">
    <w:p>
      <w:pPr>
        <w:pStyle w:val="CommentText"/>
      </w:pPr>
      <w:r>
        <w:rPr>
          <w:b/>
        </w:rPr>
        <w:t>cozen: </w:t>
      </w:r>
      <w:r>
        <w:t>Be false to; be dishonest with</w:t>
      </w:r>
    </w:p>
  </w:comment>
  <w:comment w:id="36" w:author="GRE Prep" w:date="2026-10-05T22:00:00Z" w:initials="GRE">
    <w:p>
      <w:pPr>
        <w:pStyle w:val="CommentText"/>
      </w:pPr>
      <w:r>
        <w:rPr>
          <w:b/>
        </w:rPr>
        <w:t>fancied: </w:t>
      </w:r>
      <w:r>
        <w:t>Imagine; conceive of; see in one's mind</w:t>
      </w:r>
    </w:p>
  </w:comment>
  <w:comment w:id="9" w:author="GRE Prep" w:date="2026-10-05T22:00:00Z" w:initials="GRE">
    <w:p>
      <w:pPr>
        <w:pStyle w:val="CommentText"/>
      </w:pPr>
      <w:r>
        <w:rPr>
          <w:b/>
        </w:rPr>
        <w:t>delude: </w:t>
      </w:r>
      <w:r>
        <w:t>Be false to; be dishonest with</w:t>
      </w:r>
    </w:p>
  </w:comment>
  <w:comment w:id="40" w:author="GRE Prep" w:date="2026-10-05T22:00:00Z" w:initials="GRE">
    <w:p>
      <w:pPr>
        <w:pStyle w:val="CommentText"/>
      </w:pPr>
      <w:r>
        <w:rPr>
          <w:b/>
        </w:rPr>
        <w:t>circumvent: </w:t>
      </w:r>
      <w:r>
        <w:t>Surround so as to force to give up</w:t>
      </w:r>
    </w:p>
  </w:comment>
  <w:comment w:id="43" w:author="GRE Prep" w:date="2026-10-05T22:00:00Z" w:initials="GRE">
    <w:p>
      <w:pPr>
        <w:pStyle w:val="CommentText"/>
      </w:pPr>
      <w:r>
        <w:rPr>
          <w:b/>
        </w:rPr>
        <w:t>forestall: </w:t>
      </w:r>
      <w:r>
        <w:t>Keep from happening or arising; make impossible</w:t>
      </w:r>
    </w:p>
  </w:comment>
  <w:comment w:id="6" w:author="GRE Prep" w:date="2026-10-05T22:00:00Z" w:initials="GRE">
    <w:p>
      <w:pPr>
        <w:pStyle w:val="CommentText"/>
      </w:pPr>
      <w:r>
        <w:rPr>
          <w:b/>
        </w:rPr>
        <w:t>denigrate: </w:t>
      </w:r>
      <w:r>
        <w:t>Cause to seem less serious; play down</w:t>
      </w:r>
    </w:p>
  </w:comment>
  <w:comment w:id="24" w:author="GRE Prep" w:date="2026-10-05T22:00:00Z" w:initials="GRE">
    <w:p>
      <w:pPr>
        <w:pStyle w:val="CommentText"/>
      </w:pPr>
      <w:r>
        <w:rPr>
          <w:b/>
        </w:rPr>
        <w:t>belittle: </w:t>
      </w:r>
      <w:r>
        <w:t>Cause to seem less serious; play down</w:t>
      </w:r>
    </w:p>
  </w:comment>
  <w:comment w:id="38" w:author="GRE Prep" w:date="2026-10-05T22:00:00Z" w:initials="GRE">
    <w:p>
      <w:pPr>
        <w:pStyle w:val="CommentText"/>
      </w:pPr>
      <w:r>
        <w:rPr>
          <w:b/>
        </w:rPr>
        <w:t>disconcert: </w:t>
      </w:r>
      <w:r>
        <w:t>Cause to feel embarrassment</w:t>
      </w:r>
    </w:p>
  </w:comment>
  <w:comment w:id="35" w:author="GRE Prep" w:date="2026-10-05T22:00:00Z" w:initials="GRE">
    <w:p>
      <w:pPr>
        <w:pStyle w:val="CommentText"/>
      </w:pPr>
      <w:r>
        <w:rPr>
          <w:b/>
        </w:rPr>
        <w:t>dissuade: </w:t>
      </w:r>
      <w:r>
        <w:t>Turn away from by persuasion</w:t>
      </w:r>
    </w:p>
  </w:comment>
  <w:comment w:id="49" w:author="GRE Prep" w:date="2026-10-05T22:00:00Z" w:initials="GRE">
    <w:p>
      <w:pPr>
        <w:pStyle w:val="CommentText"/>
      </w:pPr>
      <w:r>
        <w:rPr>
          <w:b/>
        </w:rPr>
        <w:t>foist: </w:t>
      </w:r>
      <w:r>
        <w:t>To force onto another</w:t>
      </w:r>
    </w:p>
  </w:comment>
  <w:comment w:id="12" w:author="GRE Prep" w:date="2026-10-05T22:00:00Z" w:initials="GRE">
    <w:p>
      <w:pPr>
        <w:pStyle w:val="CommentText"/>
      </w:pPr>
      <w:r>
        <w:rPr>
          <w:b/>
        </w:rPr>
        <w:t>adjure: </w:t>
      </w:r>
      <w:r>
        <w:t>Ask for or request earnestly</w:t>
      </w:r>
    </w:p>
  </w:comment>
  <w:comment w:id="16" w:author="GRE Prep" w:date="2026-10-05T22:00:00Z" w:initials="GRE">
    <w:p>
      <w:pPr>
        <w:pStyle w:val="CommentText"/>
      </w:pPr>
      <w:r>
        <w:rPr>
          <w:b/>
        </w:rPr>
        <w:t>condone: </w:t>
      </w:r>
      <w:r>
        <w:t>Excuse, overlook, or make allowances for; be lenient with</w:t>
      </w:r>
    </w:p>
  </w:comment>
  <w:comment w:id="34" w:author="GRE Prep" w:date="2026-10-05T22:00:00Z" w:initials="GRE">
    <w:p>
      <w:pPr>
        <w:pStyle w:val="CommentText"/>
      </w:pPr>
      <w:r>
        <w:rPr>
          <w:b/>
        </w:rPr>
        <w:t>sober: </w:t>
      </w:r>
      <w:r>
        <w:t>Cause to become sober</w:t>
      </w:r>
    </w:p>
  </w:comment>
  <w:comment w:id="42" w:author="GRE Prep" w:date="2026-10-05T22:00:00Z" w:initials="GRE">
    <w:p>
      <w:pPr>
        <w:pStyle w:val="CommentText"/>
      </w:pPr>
      <w:r>
        <w:rPr>
          <w:b/>
        </w:rPr>
        <w:t>antecede: </w:t>
      </w:r>
      <w:r>
        <w:t>Be earlier in time; go back further</w:t>
      </w:r>
    </w:p>
  </w:comment>
  <w:comment w:id="29" w:author="GRE Prep" w:date="2026-10-05T22:00:00Z" w:initials="GRE">
    <w:p>
      <w:pPr>
        <w:pStyle w:val="CommentText"/>
      </w:pPr>
      <w:r>
        <w:rPr>
          <w:b/>
        </w:rPr>
        <w:t>rankle: </w:t>
      </w:r>
      <w:r>
        <w:t>Gnaw into; make resentful or angry</w:t>
      </w:r>
    </w:p>
  </w:comment>
  <w:comment w:id="27" w:author="GRE Prep" w:date="2026-10-05T22:00:00Z" w:initials="GRE">
    <w:p>
      <w:pPr>
        <w:pStyle w:val="CommentText"/>
      </w:pPr>
      <w:r>
        <w:rPr>
          <w:b/>
        </w:rPr>
        <w:t>belie: </w:t>
      </w:r>
      <w:r>
        <w:t>Be in contradiction with</w:t>
      </w:r>
    </w:p>
  </w:comment>
  <w:comment w:id="13" w:author="GRE Prep" w:date="2026-10-05T22:00:00Z" w:initials="GRE">
    <w:p>
      <w:pPr>
        <w:pStyle w:val="CommentText"/>
      </w:pPr>
      <w:r>
        <w:rPr>
          <w:b/>
        </w:rPr>
        <w:t>inured: </w:t>
      </w:r>
      <w:r>
        <w:t>Cause to accept or become hardened to; habituate</w:t>
      </w:r>
    </w:p>
  </w:comment>
  <w:comment w:id="18" w:author="GRE Prep" w:date="2026-10-05T22:00:00Z" w:initials="GRE">
    <w:p>
      <w:pPr>
        <w:pStyle w:val="CommentText"/>
      </w:pPr>
      <w:r>
        <w:rPr>
          <w:b/>
        </w:rPr>
        <w:t>daunt: </w:t>
      </w:r>
      <w:r>
        <w:t>Cause to lose courage</w:t>
      </w:r>
    </w:p>
  </w:comment>
  <w:comment w:id="45" w:author="GRE Prep" w:date="2026-10-05T22:00:00Z" w:initials="GRE">
    <w:p>
      <w:pPr>
        <w:pStyle w:val="CommentText"/>
      </w:pPr>
      <w:r>
        <w:rPr>
          <w:b/>
        </w:rPr>
        <w:t>desolate: </w:t>
      </w:r>
      <w:r>
        <w:t>Leave someone who needs or counts on you; leave in the lurch</w:t>
      </w:r>
    </w:p>
  </w:comment>
  <w:comment w:id="23" w:author="GRE Prep" w:date="2026-10-05T22:00:00Z" w:initials="GRE">
    <w:p>
      <w:pPr>
        <w:pStyle w:val="CommentText"/>
      </w:pPr>
      <w:r>
        <w:rPr>
          <w:b/>
        </w:rPr>
        <w:t>enamored: </w:t>
      </w:r>
      <w:r>
        <w:t>Attract; cause to be enamored</w:t>
      </w:r>
    </w:p>
  </w:comment>
  <w:comment w:id="48" w:author="GRE Prep" w:date="2026-10-05T22:00:00Z" w:initials="GRE">
    <w:p>
      <w:pPr>
        <w:pStyle w:val="CommentText"/>
      </w:pPr>
      <w:r>
        <w:rPr>
          <w:b/>
        </w:rPr>
        <w:t>dawdle: </w:t>
      </w:r>
      <w:r>
        <w:t>Take one's time; proceed slowly</w:t>
      </w:r>
    </w:p>
  </w:comment>
  <w:comment w:id="28" w:author="GRE Prep" w:date="2026-10-05T22:00:00Z" w:initials="GRE">
    <w:p>
      <w:pPr>
        <w:pStyle w:val="CommentText"/>
      </w:pPr>
      <w:r>
        <w:rPr>
          <w:b/>
        </w:rPr>
        <w:t>forsake: </w:t>
      </w:r>
      <w:r>
        <w:t>Leave someone who needs or counts on you; leave in the lurch</w:t>
      </w:r>
    </w:p>
  </w:comment>
  <w:comment w:id="14" w:author="GRE Prep" w:date="2026-10-05T22:00:00Z" w:initials="GRE">
    <w:p>
      <w:pPr>
        <w:pStyle w:val="CommentText"/>
      </w:pPr>
      <w:r>
        <w:rPr>
          <w:b/>
        </w:rPr>
        <w:t>incur: </w:t>
      </w:r>
      <w:r>
        <w:t>Make oneself subject to; bring upon oneself; become liable to</w:t>
      </w:r>
    </w:p>
  </w:comment>
  <w:comment w:id="33" w:author="GRE Prep" w:date="2026-10-05T22:00:00Z" w:initials="GRE">
    <w:p>
      <w:pPr>
        <w:pStyle w:val="CommentText"/>
      </w:pPr>
      <w:r>
        <w:rPr>
          <w:b/>
        </w:rPr>
        <w:t>conducive: </w:t>
      </w:r>
      <w:r>
        <w:t>Tending to bring about; being partly responsible for</w:t>
      </w:r>
    </w:p>
  </w:comment>
  <w:comment w:id="44" w:author="GRE Prep" w:date="2026-10-05T22:00:00Z" w:initials="GRE">
    <w:p>
      <w:pPr>
        <w:pStyle w:val="CommentText"/>
      </w:pPr>
      <w:r>
        <w:rPr>
          <w:b/>
        </w:rPr>
        <w:t>eschew: </w:t>
      </w:r>
      <w:r>
        <w:t>Avoid and stay away from deliberately; stay clear of</w:t>
      </w:r>
    </w:p>
  </w:comment>
  <w:comment w:id="26" w:author="GRE Prep" w:date="2026-10-05T22:00:00Z" w:initials="GRE">
    <w:p>
      <w:pPr>
        <w:pStyle w:val="CommentText"/>
      </w:pPr>
      <w:r>
        <w:rPr>
          <w:b/>
        </w:rPr>
        <w:t>entreat: </w:t>
      </w:r>
      <w:r>
        <w:t>Ask for or request earnestly</w:t>
      </w:r>
    </w:p>
  </w:comment>
  <w:comment w:id="17" w:author="GRE Prep" w:date="2026-10-05T22:00:00Z" w:initials="GRE">
    <w:p>
      <w:pPr>
        <w:pStyle w:val="CommentText"/>
      </w:pPr>
      <w:r>
        <w:rPr>
          <w:b/>
        </w:rPr>
        <w:t>beseech: </w:t>
      </w:r>
      <w:r>
        <w:t>Ask for or request earnestly</w:t>
      </w:r>
    </w:p>
  </w:comment>
  <w:comment w:id="46" w:author="GRE Prep" w:date="2026-10-05T22:00:00Z" w:initials="GRE">
    <w:p>
      <w:pPr>
        <w:pStyle w:val="CommentText"/>
      </w:pPr>
      <w:r>
        <w:rPr>
          <w:b/>
        </w:rPr>
        <w:t>implore: </w:t>
      </w:r>
      <w:r>
        <w:t>Call upon in supplication; entreat</w:t>
      </w:r>
    </w:p>
  </w:comment>
  <w:comment w:id="0" w:author="GRE Prep" w:date="2026-10-05T22:00:00Z" w:initials="GRE">
    <w:p>
      <w:pPr>
        <w:pStyle w:val="CommentText"/>
      </w:pPr>
      <w:r>
        <w:rPr>
          <w:b/>
        </w:rPr>
        <w:t>assuage: </w:t>
      </w:r>
      <w:r>
        <w:t>Cause to be more favorably inclined; gain the good will of</w:t>
      </w:r>
    </w:p>
  </w:comment>
  <w:comment w:id="10" w:author="GRE Prep" w:date="2026-10-05T22:00:00Z" w:initials="GRE">
    <w:p>
      <w:pPr>
        <w:pStyle w:val="CommentText"/>
      </w:pPr>
      <w:r>
        <w:rPr>
          <w:b/>
        </w:rPr>
        <w:t>pacify: </w:t>
      </w:r>
      <w:r>
        <w:t>Cause to be more favorably inclined; gain the good will of</w:t>
      </w:r>
    </w:p>
  </w:comment>
  <w:comment w:id="19" w:author="GRE Prep" w:date="2026-10-05T22:00:00Z" w:initials="GRE">
    <w:p>
      <w:pPr>
        <w:pStyle w:val="CommentText"/>
      </w:pPr>
      <w:r>
        <w:rPr>
          <w:b/>
        </w:rPr>
        <w:t>begrudge: </w:t>
      </w:r>
      <w:r>
        <w:t>Be envious of; set one's heart on</w:t>
      </w:r>
    </w:p>
  </w:comment>
  <w:comment w:id="41" w:author="GRE Prep" w:date="2026-10-05T22:00:00Z" w:initials="GRE">
    <w:p>
      <w:pPr>
        <w:pStyle w:val="CommentText"/>
      </w:pPr>
      <w:r>
        <w:rPr>
          <w:b/>
        </w:rPr>
        <w:t>recourse: </w:t>
      </w:r>
      <w:r>
        <w:t>Act of turning to for assistance</w:t>
      </w:r>
    </w:p>
  </w:comment>
  <w:comment w:id="47" w:author="GRE Prep" w:date="2026-10-05T22:00:00Z" w:initials="GRE">
    <w:p>
      <w:pPr>
        <w:pStyle w:val="CommentText"/>
      </w:pPr>
      <w:r>
        <w:rPr>
          <w:b/>
        </w:rPr>
        <w:t>perpetuate: </w:t>
      </w:r>
      <w:r>
        <w:t>Cause to continue or prevail</w:t>
      </w:r>
    </w:p>
  </w:comment>
  <w:comment w:id="37" w:author="GRE Prep" w:date="2026-10-05T22:00:00Z" w:initials="GRE">
    <w:p>
      <w:pPr>
        <w:pStyle w:val="CommentText"/>
      </w:pPr>
      <w:r>
        <w:rPr>
          <w:b/>
        </w:rPr>
        <w:t>dissipate: </w:t>
      </w:r>
      <w:r>
        <w:t>To cause to separate and go in different directions</w:t>
      </w:r>
    </w:p>
  </w:comment>
  <w:comment w:id="20" w:author="GRE Prep" w:date="2026-10-05T22:00:00Z" w:initials="GRE">
    <w:p>
      <w:pPr>
        <w:pStyle w:val="CommentText"/>
      </w:pPr>
      <w:r>
        <w:rPr>
          <w:b/>
        </w:rPr>
        <w:t>personify: </w:t>
      </w:r>
      <w:r>
        <w:t>Invest with or as with a body; give body to</w:t>
      </w:r>
    </w:p>
  </w:comment>
  <w:comment w:id="39" w:author="GRE Prep" w:date="2026-10-05T22:00:00Z" w:initials="GRE">
    <w:p>
      <w:pPr>
        <w:pStyle w:val="CommentText"/>
      </w:pPr>
      <w:r>
        <w:rPr>
          <w:b/>
        </w:rPr>
        <w:t>humble: </w:t>
      </w:r>
      <w:r>
        <w:t>Cause to be unpretentious</w:t>
      </w:r>
    </w:p>
  </w:comment>
  <w:comment w:id="31" w:author="GRE Prep" w:date="2026-10-05T22:00:00Z" w:initials="GRE">
    <w:p>
      <w:pPr>
        <w:pStyle w:val="CommentText"/>
      </w:pPr>
      <w:r>
        <w:rPr>
          <w:b/>
        </w:rPr>
        <w:t>inclined: </w:t>
      </w:r>
      <w:r>
        <w:t>Have a tendency or disposition to do or be something; be inclined</w:t>
      </w:r>
    </w:p>
  </w:comment>
  <w:comment w:id="22" w:author="GRE Prep" w:date="2026-10-05T22:00:00Z" w:initials="GRE">
    <w:p>
      <w:pPr>
        <w:pStyle w:val="CommentText"/>
      </w:pPr>
      <w:r>
        <w:rPr>
          <w:b/>
        </w:rPr>
        <w:t>relent: </w:t>
      </w:r>
      <w:r>
        <w:t>Give in, as to influence or pressure</w:t>
      </w:r>
    </w:p>
  </w:comment>
  <w:comment w:id="15" w:author="GRE Prep" w:date="2026-10-05T22:00:00Z" w:initials="GRE">
    <w:p>
      <w:pPr>
        <w:pStyle w:val="CommentText"/>
      </w:pPr>
      <w:r>
        <w:rPr>
          <w:b/>
        </w:rPr>
        <w:t>imprecate: </w:t>
      </w:r>
      <w:r>
        <w:t>Wish harm upon; invoke evil upon</w:t>
      </w:r>
    </w:p>
  </w:comment>
  <w:comment w:id="21" w:author="GRE Prep" w:date="2026-10-05T22:00:00Z" w:initials="GRE">
    <w:p>
      <w:pPr>
        <w:pStyle w:val="CommentText"/>
      </w:pPr>
      <w:r>
        <w:rPr>
          <w:b/>
        </w:rPr>
        <w:t>gentle: </w:t>
      </w:r>
      <w:r>
        <w:t>Cause to be more favorably inclined; gain the good will of</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