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064</w:t>
      </w:r>
    </w:p>
    <w:p>
      <w:pPr>
        <w:spacing w:after="280"/>
        <w:jc w:val="center"/>
      </w:pPr>
      <w:r>
        <w:rPr>
          <w:i/>
          <w:color w:val="57606A"/>
          <w:sz w:val="24"/>
        </w:rPr>
        <w:t>Curatorial Memory and Monuments: Transitional Justice: Memorial Edifices, Curatorial Dossiers &amp; The Formosan Threnody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Transitional Justice, Public Memorials &amp; Cultural Heritage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064: Curatorial Memory and Monuments: Transitional Justice</w:t>
      </w:r>
    </w:p>
    <w:p>
      <w:pPr>
        <w:spacing w:before="60" w:after="180" w:line="288" w:lineRule="auto"/>
      </w:pPr>
      <w:r>
        <w:t xml:space="preserve">The cultural memory and historical landscape of Taiwan are preserved through dedicated institutions of transitional justice, museum curation, and public art that honor the victims of authoritarian oppression. In memorial parks across the island, an imposing </w:t>
      </w:r>
      <w:bookmarkStart w:id="1000" w:name="text_commemorative"/>
      <w:bookmarkEnd w:id="1000"/>
      <w:commentRangeStart w:id="0"/>
      <w:hyperlink w:anchor="vocab_commemorative" w:tooltip="GRE Definition: An object (such as a coin or postage stamp) made to mark an event or honor a person">
        <w:r>
          <w:rPr>
            <w:b/>
            <w:color w:val="0969DA"/>
            <w:u w:val="single"/>
          </w:rPr>
          <w:t xml:space="preserve">commemorative</w:t>
        </w:r>
      </w:hyperlink>
      <w:commentRangeEnd w:id="0"/>
      <w:r>
        <w:rPr>
          <w:rStyle w:val="CommentReference"/>
        </w:rPr>
        <w:commentReference w:id="0"/>
      </w:r>
      <w:r>
        <w:t xml:space="preserve"> </w:t>
      </w:r>
      <w:bookmarkStart w:id="1035" w:name="text_edifice"/>
      <w:bookmarkEnd w:id="1035"/>
      <w:commentRangeStart w:id="35"/>
      <w:hyperlink w:anchor="vocab_edifice" w:tooltip="GRE Definition: A structure that has a roof and walls and stands more or less permanently in one place">
        <w:r>
          <w:rPr>
            <w:b/>
            <w:color w:val="0969DA"/>
            <w:u w:val="single"/>
          </w:rPr>
          <w:t xml:space="preserve">edifice</w:t>
        </w:r>
      </w:hyperlink>
      <w:commentRangeEnd w:id="35"/>
      <w:r>
        <w:rPr>
          <w:rStyle w:val="CommentReference"/>
        </w:rPr>
        <w:commentReference w:id="35"/>
      </w:r>
      <w:r>
        <w:t xml:space="preserve"> and evocative public </w:t>
      </w:r>
      <w:bookmarkStart w:id="1020" w:name="text_mural"/>
      <w:bookmarkEnd w:id="1020"/>
      <w:commentRangeStart w:id="20"/>
      <w:hyperlink w:anchor="vocab_mural" w:tooltip="GRE Definition: A painting that is applied to a wall surface">
        <w:r>
          <w:rPr>
            <w:b/>
            <w:color w:val="0969DA"/>
            <w:u w:val="single"/>
          </w:rPr>
          <w:t xml:space="preserve">mural</w:t>
        </w:r>
      </w:hyperlink>
      <w:commentRangeEnd w:id="20"/>
      <w:r>
        <w:rPr>
          <w:rStyle w:val="CommentReference"/>
        </w:rPr>
        <w:commentReference w:id="20"/>
      </w:r>
      <w:r>
        <w:t xml:space="preserve"> serve as solemn reminders of the </w:t>
      </w:r>
      <w:bookmarkStart w:id="1004" w:name="text_traumatic"/>
      <w:bookmarkEnd w:id="1004"/>
      <w:commentRangeStart w:id="4"/>
      <w:hyperlink w:anchor="vocab_traumatic" w:tooltip="GRE Definition: Of or relating to a physical injury or wound to the body">
        <w:r>
          <w:rPr>
            <w:b/>
            <w:color w:val="0969DA"/>
            <w:u w:val="single"/>
          </w:rPr>
          <w:t xml:space="preserve">traumatic</w:t>
        </w:r>
      </w:hyperlink>
      <w:commentRangeEnd w:id="4"/>
      <w:r>
        <w:rPr>
          <w:rStyle w:val="CommentReference"/>
        </w:rPr>
        <w:commentReference w:id="4"/>
      </w:r>
      <w:r>
        <w:t xml:space="preserve"> White Terror era. A museum </w:t>
      </w:r>
      <w:bookmarkStart w:id="1007" w:name="text_curator"/>
      <w:bookmarkEnd w:id="1007"/>
      <w:commentRangeStart w:id="7"/>
      <w:hyperlink w:anchor="vocab_curator" w:tooltip="GRE Definition: The custodian of a collection (as a museum or library)">
        <w:r>
          <w:rPr>
            <w:b/>
            <w:color w:val="0969DA"/>
            <w:u w:val="single"/>
          </w:rPr>
          <w:t xml:space="preserve">curator</w:t>
        </w:r>
      </w:hyperlink>
      <w:commentRangeEnd w:id="7"/>
      <w:r>
        <w:rPr>
          <w:rStyle w:val="CommentReference"/>
        </w:rPr>
        <w:commentReference w:id="7"/>
      </w:r>
      <w:r>
        <w:t xml:space="preserve"> meticulously catalogs each declassified </w:t>
      </w:r>
      <w:bookmarkStart w:id="1029" w:name="text_dossier"/>
      <w:bookmarkEnd w:id="1029"/>
      <w:commentRangeStart w:id="29"/>
      <w:hyperlink w:anchor="vocab_dossier" w:tooltip="GRE Definition: A collection of papers containing detailed information about a particular person or subject (usually a person's record)">
        <w:r>
          <w:rPr>
            <w:b/>
            <w:color w:val="0969DA"/>
            <w:u w:val="single"/>
          </w:rPr>
          <w:t xml:space="preserve">dossier</w:t>
        </w:r>
      </w:hyperlink>
      <w:commentRangeEnd w:id="29"/>
      <w:r>
        <w:rPr>
          <w:rStyle w:val="CommentReference"/>
        </w:rPr>
        <w:commentReference w:id="29"/>
      </w:r>
      <w:r>
        <w:t xml:space="preserve">, preserving every personal artifact without </w:t>
      </w:r>
      <w:bookmarkStart w:id="1002" w:name="text_blemish"/>
      <w:bookmarkEnd w:id="1002"/>
      <w:commentRangeStart w:id="2"/>
      <w:hyperlink w:anchor="vocab_blemish" w:tooltip="GRE Definition: A mark or flaw that spoils the appearance of something (especially on a person's body)">
        <w:r>
          <w:rPr>
            <w:b/>
            <w:color w:val="0969DA"/>
            <w:u w:val="single"/>
          </w:rPr>
          <w:t xml:space="preserve">blemish</w:t>
        </w:r>
      </w:hyperlink>
      <w:commentRangeEnd w:id="2"/>
      <w:r>
        <w:rPr>
          <w:rStyle w:val="CommentReference"/>
        </w:rPr>
        <w:commentReference w:id="2"/>
      </w:r>
      <w:r>
        <w:t xml:space="preserve">, showing how historical memory acts as an </w:t>
      </w:r>
      <w:bookmarkStart w:id="1012" w:name="text_integument"/>
      <w:bookmarkEnd w:id="1012"/>
      <w:commentRangeStart w:id="12"/>
      <w:hyperlink w:anchor="vocab_integument" w:tooltip="GRE Definition: An outer protective covering such as the skin of an animal or a cuticle or seed coat or rind or shell">
        <w:r>
          <w:rPr>
            <w:b/>
            <w:color w:val="0969DA"/>
            <w:u w:val="single"/>
          </w:rPr>
          <w:t xml:space="preserve">integument</w:t>
        </w:r>
      </w:hyperlink>
      <w:commentRangeEnd w:id="12"/>
      <w:r>
        <w:rPr>
          <w:rStyle w:val="CommentReference"/>
        </w:rPr>
        <w:commentReference w:id="12"/>
      </w:r>
      <w:r>
        <w:t xml:space="preserve"> protecting truth from totalitarian distortion, and how authorities </w:t>
      </w:r>
      <w:bookmarkStart w:id="1021" w:name="text_advert"/>
      <w:bookmarkEnd w:id="1021"/>
      <w:commentRangeStart w:id="21"/>
      <w:hyperlink w:anchor="vocab_advert" w:tooltip="GRE Definition: A public promotion of some product or service">
        <w:r>
          <w:rPr>
            <w:b/>
            <w:color w:val="0969DA"/>
            <w:u w:val="single"/>
          </w:rPr>
          <w:t xml:space="preserve">advert</w:t>
        </w:r>
      </w:hyperlink>
      <w:commentRangeEnd w:id="21"/>
      <w:r>
        <w:rPr>
          <w:rStyle w:val="CommentReference"/>
        </w:rPr>
        <w:commentReference w:id="21"/>
      </w:r>
      <w:r>
        <w:t xml:space="preserve"> to past lessons. When visitors stand before a memorial inscribed with the names of fallen martyrs, an </w:t>
      </w:r>
      <w:bookmarkStart w:id="1032" w:name="text_orator"/>
      <w:bookmarkEnd w:id="1032"/>
      <w:commentRangeStart w:id="32"/>
      <w:hyperlink w:anchor="vocab_orator" w:tooltip="GRE Definition: A person who delivers a speech or oration">
        <w:r>
          <w:rPr>
            <w:b/>
            <w:color w:val="0969DA"/>
            <w:u w:val="single"/>
          </w:rPr>
          <w:t xml:space="preserve">orator</w:t>
        </w:r>
      </w:hyperlink>
      <w:commentRangeEnd w:id="32"/>
      <w:r>
        <w:rPr>
          <w:rStyle w:val="CommentReference"/>
        </w:rPr>
        <w:commentReference w:id="32"/>
      </w:r>
      <w:r>
        <w:t xml:space="preserve"> delivers a moving </w:t>
      </w:r>
      <w:bookmarkStart w:id="1019" w:name="text_threnody"/>
      <w:bookmarkEnd w:id="1019"/>
      <w:commentRangeStart w:id="19"/>
      <w:hyperlink w:anchor="vocab_threnody" w:tooltip="GRE Definition: A song or hymn of mourning composed or performed as a memorial to a dead person">
        <w:r>
          <w:rPr>
            <w:b/>
            <w:color w:val="0969DA"/>
            <w:u w:val="single"/>
          </w:rPr>
          <w:t xml:space="preserve">threnody</w:t>
        </w:r>
      </w:hyperlink>
      <w:commentRangeEnd w:id="19"/>
      <w:r>
        <w:rPr>
          <w:rStyle w:val="CommentReference"/>
        </w:rPr>
        <w:commentReference w:id="19"/>
      </w:r>
      <w:r>
        <w:t xml:space="preserve">, while a traditional </w:t>
      </w:r>
      <w:bookmarkStart w:id="1025" w:name="text_dirge"/>
      <w:bookmarkEnd w:id="1025"/>
      <w:commentRangeStart w:id="25"/>
      <w:hyperlink w:anchor="vocab_dirge" w:tooltip="GRE Definition: A song or hymn of mourning composed or performed as a memorial to a dead person">
        <w:r>
          <w:rPr>
            <w:b/>
            <w:color w:val="0969DA"/>
            <w:u w:val="single"/>
          </w:rPr>
          <w:t xml:space="preserve">dirge</w:t>
        </w:r>
      </w:hyperlink>
      <w:commentRangeEnd w:id="25"/>
      <w:r>
        <w:rPr>
          <w:rStyle w:val="CommentReference"/>
        </w:rPr>
        <w:commentReference w:id="25"/>
      </w:r>
      <w:r>
        <w:t xml:space="preserve"> and classical </w:t>
      </w:r>
      <w:bookmarkStart w:id="1033" w:name="text_requiem"/>
      <w:bookmarkEnd w:id="1033"/>
      <w:commentRangeStart w:id="33"/>
      <w:hyperlink w:anchor="vocab_requiem" w:tooltip="GRE Definition: A song or hymn of mourning composed or performed as a memorial to a dead person">
        <w:r>
          <w:rPr>
            <w:b/>
            <w:color w:val="0969DA"/>
            <w:u w:val="single"/>
          </w:rPr>
          <w:t xml:space="preserve">requiem</w:t>
        </w:r>
      </w:hyperlink>
      <w:commentRangeEnd w:id="33"/>
      <w:r>
        <w:rPr>
          <w:rStyle w:val="CommentReference"/>
        </w:rPr>
        <w:commentReference w:id="33"/>
      </w:r>
      <w:r>
        <w:t xml:space="preserve"> echo through the hall, honoring those who </w:t>
      </w:r>
      <w:bookmarkStart w:id="1027" w:name="text_fell"/>
      <w:bookmarkEnd w:id="1027"/>
      <w:commentRangeStart w:id="27"/>
      <w:hyperlink w:anchor="vocab_fell" w:tooltip="GRE Definition: The dressed skin of an animal (especially a large animal)">
        <w:r>
          <w:rPr>
            <w:b/>
            <w:color w:val="0969DA"/>
            <w:u w:val="single"/>
          </w:rPr>
          <w:t xml:space="preserve">fell</w:t>
        </w:r>
      </w:hyperlink>
      <w:commentRangeEnd w:id="27"/>
      <w:r>
        <w:rPr>
          <w:rStyle w:val="CommentReference"/>
        </w:rPr>
        <w:commentReference w:id="27"/>
      </w:r>
      <w:r>
        <w:t xml:space="preserve"> in the struggle for liberty.</w:t>
      </w:r>
    </w:p>
    <w:p>
      <w:pPr>
        <w:spacing w:before="60" w:after="180" w:line="288" w:lineRule="auto"/>
      </w:pPr>
      <w:r>
        <w:t xml:space="preserve">The historical journey of Taiwan’s democratic transformation is an epic </w:t>
      </w:r>
      <w:bookmarkStart w:id="1026" w:name="text_trilogy"/>
      <w:bookmarkEnd w:id="1026"/>
      <w:commentRangeStart w:id="26"/>
      <w:hyperlink w:anchor="vocab_trilogy" w:tooltip="GRE Definition: A set of three literary or dramatic works related in subject or theme">
        <w:r>
          <w:rPr>
            <w:b/>
            <w:color w:val="0969DA"/>
            <w:u w:val="single"/>
          </w:rPr>
          <w:t xml:space="preserve">trilogy</w:t>
        </w:r>
      </w:hyperlink>
      <w:commentRangeEnd w:id="26"/>
      <w:r>
        <w:rPr>
          <w:rStyle w:val="CommentReference"/>
        </w:rPr>
        <w:commentReference w:id="26"/>
      </w:r>
      <w:r>
        <w:t xml:space="preserve"> of resistance, sacrifice, and rebirth. During the darkest decades of the mid-twentieth century, an authoritarian regime imposed pervasive </w:t>
      </w:r>
      <w:bookmarkStart w:id="1042" w:name="text_surveillance"/>
      <w:bookmarkEnd w:id="1042"/>
      <w:commentRangeStart w:id="42"/>
      <w:hyperlink w:anchor="vocab_surveillance" w:tooltip="GRE Definition: Close observation of a person or group (usually by the police)">
        <w:r>
          <w:rPr>
            <w:b/>
            <w:color w:val="0969DA"/>
            <w:u w:val="single"/>
          </w:rPr>
          <w:t xml:space="preserve">surveillance</w:t>
        </w:r>
      </w:hyperlink>
      <w:commentRangeEnd w:id="42"/>
      <w:r>
        <w:rPr>
          <w:rStyle w:val="CommentReference"/>
        </w:rPr>
        <w:commentReference w:id="42"/>
      </w:r>
      <w:r>
        <w:t xml:space="preserve"> upon society, treating political dissidents as an </w:t>
      </w:r>
      <w:bookmarkStart w:id="1036" w:name="text_endemic"/>
      <w:bookmarkEnd w:id="1036"/>
      <w:commentRangeStart w:id="36"/>
      <w:hyperlink w:anchor="vocab_endemic" w:tooltip="GRE Definition: A disease that is constantly present to a greater or lesser degree in people of a certain class or in people living in a particular location">
        <w:r>
          <w:rPr>
            <w:b/>
            <w:color w:val="0969DA"/>
            <w:u w:val="single"/>
          </w:rPr>
          <w:t xml:space="preserve">endemic</w:t>
        </w:r>
      </w:hyperlink>
      <w:commentRangeEnd w:id="36"/>
      <w:r>
        <w:rPr>
          <w:rStyle w:val="CommentReference"/>
        </w:rPr>
        <w:commentReference w:id="36"/>
      </w:r>
      <w:r>
        <w:t xml:space="preserve"> disease and reducing human rights to a mere </w:t>
      </w:r>
      <w:bookmarkStart w:id="1049" w:name="text_chattel"/>
      <w:bookmarkEnd w:id="1049"/>
      <w:commentRangeStart w:id="49"/>
      <w:hyperlink w:anchor="vocab_chattel" w:tooltip="GRE Definition: Personal as opposed to real property; any tangible movable property (furniture or domestic animals or a car etc)">
        <w:r>
          <w:rPr>
            <w:b/>
            <w:color w:val="0969DA"/>
            <w:u w:val="single"/>
          </w:rPr>
          <w:t xml:space="preserve">chattel</w:t>
        </w:r>
      </w:hyperlink>
      <w:commentRangeEnd w:id="49"/>
      <w:r>
        <w:rPr>
          <w:rStyle w:val="CommentReference"/>
        </w:rPr>
        <w:commentReference w:id="49"/>
      </w:r>
      <w:r>
        <w:t xml:space="preserve"> of the state. Dissidents were branded as dangerous firebrands, their families subjected to the brutal </w:t>
      </w:r>
      <w:bookmarkStart w:id="1001" w:name="text_finish"/>
      <w:bookmarkEnd w:id="1001"/>
      <w:commentRangeStart w:id="1"/>
      <w:hyperlink w:anchor="vocab_finish" w:tooltip="GRE Definition: A decorative texture or appearance of a surface (or the substance that gives it that appearance)">
        <w:r>
          <w:rPr>
            <w:b/>
            <w:color w:val="0969DA"/>
            <w:u w:val="single"/>
          </w:rPr>
          <w:t xml:space="preserve">finish</w:t>
        </w:r>
      </w:hyperlink>
      <w:commentRangeEnd w:id="1"/>
      <w:r>
        <w:rPr>
          <w:rStyle w:val="CommentReference"/>
        </w:rPr>
        <w:commentReference w:id="1"/>
      </w:r>
      <w:r>
        <w:t xml:space="preserve"> of martial law courts that would </w:t>
      </w:r>
      <w:bookmarkStart w:id="1028" w:name="text_scarify"/>
      <w:bookmarkEnd w:id="1028"/>
      <w:commentRangeStart w:id="28"/>
      <w:hyperlink w:anchor="vocab_scarify" w:tooltip="GRE Definition: Puncture and scar (the skin), as for purposes or tribal identification or rituals">
        <w:r>
          <w:rPr>
            <w:b/>
            <w:color w:val="0969DA"/>
            <w:u w:val="single"/>
          </w:rPr>
          <w:t xml:space="preserve">scarify</w:t>
        </w:r>
      </w:hyperlink>
      <w:commentRangeEnd w:id="28"/>
      <w:r>
        <w:rPr>
          <w:rStyle w:val="CommentReference"/>
        </w:rPr>
        <w:commentReference w:id="28"/>
      </w:r>
      <w:r>
        <w:t xml:space="preserve"> society with fear. Yet grassroots activists built a broad democratic </w:t>
      </w:r>
      <w:bookmarkStart w:id="1016" w:name="text_coalition"/>
      <w:bookmarkEnd w:id="1016"/>
      <w:commentRangeStart w:id="16"/>
      <w:hyperlink w:anchor="vocab_coalition" w:tooltip="GRE Definition: An organization of people (or countries) involved in a pact or treaty">
        <w:r>
          <w:rPr>
            <w:b/>
            <w:color w:val="0969DA"/>
            <w:u w:val="single"/>
          </w:rPr>
          <w:t xml:space="preserve">coalition</w:t>
        </w:r>
      </w:hyperlink>
      <w:commentRangeEnd w:id="16"/>
      <w:r>
        <w:rPr>
          <w:rStyle w:val="CommentReference"/>
        </w:rPr>
        <w:commentReference w:id="16"/>
      </w:r>
      <w:r>
        <w:t xml:space="preserve">, refusing to let authoritarian </w:t>
      </w:r>
      <w:bookmarkStart w:id="1006" w:name="text_demolition"/>
      <w:bookmarkEnd w:id="1006"/>
      <w:commentRangeStart w:id="6"/>
      <w:hyperlink w:anchor="vocab_demolition" w:tooltip="GRE Definition: An event (or the result of an event) that completely destroys something">
        <w:r>
          <w:rPr>
            <w:b/>
            <w:color w:val="0969DA"/>
            <w:u w:val="single"/>
          </w:rPr>
          <w:t xml:space="preserve">demolition</w:t>
        </w:r>
      </w:hyperlink>
      <w:commentRangeEnd w:id="6"/>
      <w:r>
        <w:rPr>
          <w:rStyle w:val="CommentReference"/>
        </w:rPr>
        <w:commentReference w:id="6"/>
      </w:r>
      <w:r>
        <w:t xml:space="preserve"> destroy the nation’s spirit. Like heavy </w:t>
      </w:r>
      <w:bookmarkStart w:id="1048" w:name="text_ballast"/>
      <w:bookmarkEnd w:id="1048"/>
      <w:commentRangeStart w:id="48"/>
      <w:hyperlink w:anchor="vocab_ballast" w:tooltip="GRE Definition: Any heavy material used to stabilize a ship or airship">
        <w:r>
          <w:rPr>
            <w:b/>
            <w:color w:val="0969DA"/>
            <w:u w:val="single"/>
          </w:rPr>
          <w:t xml:space="preserve">ballast</w:t>
        </w:r>
      </w:hyperlink>
      <w:commentRangeEnd w:id="48"/>
      <w:r>
        <w:rPr>
          <w:rStyle w:val="CommentReference"/>
        </w:rPr>
        <w:commentReference w:id="48"/>
      </w:r>
      <w:r>
        <w:t xml:space="preserve"> stabilizing a ship in stormy seas, leaving a lasting </w:t>
      </w:r>
      <w:bookmarkStart w:id="1043" w:name="text_groove"/>
      <w:bookmarkEnd w:id="1043"/>
      <w:commentRangeStart w:id="43"/>
      <w:hyperlink w:anchor="vocab_groove" w:tooltip="GRE Definition: A long narrow furrow cut either by a natural process (such as erosion) or by a tool (as e.g. a groove in a phonograph record)">
        <w:r>
          <w:rPr>
            <w:b/>
            <w:color w:val="0969DA"/>
            <w:u w:val="single"/>
          </w:rPr>
          <w:t xml:space="preserve">groove</w:t>
        </w:r>
      </w:hyperlink>
      <w:commentRangeEnd w:id="43"/>
      <w:r>
        <w:rPr>
          <w:rStyle w:val="CommentReference"/>
        </w:rPr>
        <w:commentReference w:id="43"/>
      </w:r>
      <w:r>
        <w:t xml:space="preserve"> in history, reformers refused to </w:t>
      </w:r>
      <w:bookmarkStart w:id="1023" w:name="text_spare"/>
      <w:bookmarkEnd w:id="1023"/>
      <w:commentRangeStart w:id="23"/>
      <w:hyperlink w:anchor="vocab_spare" w:tooltip="GRE Definition: An extra component of a machine or other apparatus">
        <w:r>
          <w:rPr>
            <w:b/>
            <w:color w:val="0969DA"/>
            <w:u w:val="single"/>
          </w:rPr>
          <w:t xml:space="preserve">spare</w:t>
        </w:r>
      </w:hyperlink>
      <w:commentRangeEnd w:id="23"/>
      <w:r>
        <w:rPr>
          <w:rStyle w:val="CommentReference"/>
        </w:rPr>
        <w:commentReference w:id="23"/>
      </w:r>
      <w:r>
        <w:t xml:space="preserve"> any effort and rejected any ideological </w:t>
      </w:r>
      <w:bookmarkStart w:id="1005" w:name="text_fetish"/>
      <w:bookmarkEnd w:id="1005"/>
      <w:commentRangeStart w:id="5"/>
      <w:hyperlink w:anchor="vocab_fetish" w:tooltip="GRE Definition: A form of sexual desire in which gratification depends to an abnormal degree on some object or item of clothing or part of the body">
        <w:r>
          <w:rPr>
            <w:b/>
            <w:color w:val="0969DA"/>
            <w:u w:val="single"/>
          </w:rPr>
          <w:t xml:space="preserve">fetish</w:t>
        </w:r>
      </w:hyperlink>
      <w:commentRangeEnd w:id="5"/>
      <w:r>
        <w:rPr>
          <w:rStyle w:val="CommentReference"/>
        </w:rPr>
        <w:commentReference w:id="5"/>
      </w:r>
      <w:r>
        <w:t xml:space="preserve"> of past dictators, sifting through the </w:t>
      </w:r>
      <w:bookmarkStart w:id="1024" w:name="text_debris"/>
      <w:bookmarkEnd w:id="1024"/>
      <w:commentRangeStart w:id="24"/>
      <w:hyperlink w:anchor="vocab_debris" w:tooltip="GRE Definition: The remains of something that has been destroyed or broken up">
        <w:r>
          <w:rPr>
            <w:b/>
            <w:color w:val="0969DA"/>
            <w:u w:val="single"/>
          </w:rPr>
          <w:t xml:space="preserve">debris</w:t>
        </w:r>
      </w:hyperlink>
      <w:commentRangeEnd w:id="24"/>
      <w:r>
        <w:rPr>
          <w:rStyle w:val="CommentReference"/>
        </w:rPr>
        <w:commentReference w:id="24"/>
      </w:r>
      <w:r>
        <w:t xml:space="preserve"> of past conflict to remember victims of historical </w:t>
      </w:r>
      <w:bookmarkStart w:id="1030" w:name="text_holocaust"/>
      <w:bookmarkEnd w:id="1030"/>
      <w:commentRangeStart w:id="30"/>
      <w:hyperlink w:anchor="vocab_holocaust" w:tooltip="GRE Definition: An act of mass destruction and loss of life (especially in war or by fire)">
        <w:r>
          <w:rPr>
            <w:b/>
            <w:color w:val="0969DA"/>
            <w:u w:val="single"/>
          </w:rPr>
          <w:t xml:space="preserve">holocaust</w:t>
        </w:r>
      </w:hyperlink>
      <w:commentRangeEnd w:id="30"/>
      <w:r>
        <w:rPr>
          <w:rStyle w:val="CommentReference"/>
        </w:rPr>
        <w:commentReference w:id="30"/>
      </w:r>
      <w:r>
        <w:t xml:space="preserve"> and military </w:t>
      </w:r>
      <w:bookmarkStart w:id="1038" w:name="text_incursion"/>
      <w:bookmarkEnd w:id="1038"/>
      <w:commentRangeStart w:id="38"/>
      <w:hyperlink w:anchor="vocab_incursion" w:tooltip="GRE Definition: The act of entering some territory or domain (often in large numbers)">
        <w:r>
          <w:rPr>
            <w:b/>
            <w:color w:val="0969DA"/>
            <w:u w:val="single"/>
          </w:rPr>
          <w:t xml:space="preserve">incursion</w:t>
        </w:r>
      </w:hyperlink>
      <w:commentRangeEnd w:id="38"/>
      <w:r>
        <w:rPr>
          <w:rStyle w:val="CommentReference"/>
        </w:rPr>
        <w:commentReference w:id="38"/>
      </w:r>
      <w:r>
        <w:t xml:space="preserve">, while an eloquent </w:t>
      </w:r>
      <w:bookmarkStart w:id="1044" w:name="text_firebrand"/>
      <w:bookmarkEnd w:id="1044"/>
      <w:commentRangeStart w:id="44"/>
      <w:hyperlink w:anchor="vocab_firebrand" w:tooltip="GRE Definition: A piece of wood that has been burned or is burning">
        <w:r>
          <w:rPr>
            <w:b/>
            <w:color w:val="0969DA"/>
            <w:u w:val="single"/>
          </w:rPr>
          <w:t xml:space="preserve">firebrand</w:t>
        </w:r>
      </w:hyperlink>
      <w:commentRangeEnd w:id="44"/>
      <w:r>
        <w:rPr>
          <w:rStyle w:val="CommentReference"/>
        </w:rPr>
        <w:commentReference w:id="44"/>
      </w:r>
      <w:r>
        <w:t xml:space="preserve"> would use passionate </w:t>
      </w:r>
      <w:bookmarkStart w:id="1034" w:name="text_gesticulation"/>
      <w:bookmarkEnd w:id="1034"/>
      <w:commentRangeStart w:id="34"/>
      <w:hyperlink w:anchor="vocab_gesticulation" w:tooltip="GRE Definition: A deliberate and vigorous gesture or motion">
        <w:r>
          <w:rPr>
            <w:b/>
            <w:color w:val="0969DA"/>
            <w:u w:val="single"/>
          </w:rPr>
          <w:t xml:space="preserve">gesticulation</w:t>
        </w:r>
      </w:hyperlink>
      <w:commentRangeEnd w:id="34"/>
      <w:r>
        <w:rPr>
          <w:rStyle w:val="CommentReference"/>
        </w:rPr>
        <w:commentReference w:id="34"/>
      </w:r>
      <w:r>
        <w:t xml:space="preserve"> to move the crowd.</w:t>
      </w:r>
    </w:p>
    <w:p>
      <w:pPr>
        <w:spacing w:before="60" w:after="180" w:line="288" w:lineRule="auto"/>
      </w:pPr>
      <w:r>
        <w:t xml:space="preserve">In contemporary society, public art celebrates every social </w:t>
      </w:r>
      <w:bookmarkStart w:id="1047" w:name="text_stratum"/>
      <w:bookmarkEnd w:id="1047"/>
      <w:commentRangeStart w:id="47"/>
      <w:hyperlink w:anchor="vocab_stratum" w:tooltip="GRE Definition: One of several parallel layers of material arranged one on top of another (such as a layer of tissue or cells in an organism or a layer of sedimentary rock)">
        <w:r>
          <w:rPr>
            <w:b/>
            <w:color w:val="0969DA"/>
            <w:u w:val="single"/>
          </w:rPr>
          <w:t xml:space="preserve">stratum</w:t>
        </w:r>
      </w:hyperlink>
      <w:commentRangeEnd w:id="47"/>
      <w:r>
        <w:rPr>
          <w:rStyle w:val="CommentReference"/>
        </w:rPr>
        <w:commentReference w:id="47"/>
      </w:r>
      <w:r>
        <w:t xml:space="preserve">, incorporating a traditional floral </w:t>
      </w:r>
      <w:bookmarkStart w:id="1010" w:name="text_motif"/>
      <w:bookmarkEnd w:id="1010"/>
      <w:commentRangeStart w:id="10"/>
      <w:hyperlink w:anchor="vocab_motif" w:tooltip="GRE Definition: A design or figure that consists of recurring shapes or colors, as in architecture or decoration">
        <w:r>
          <w:rPr>
            <w:b/>
            <w:color w:val="0969DA"/>
            <w:u w:val="single"/>
          </w:rPr>
          <w:t xml:space="preserve">motif</w:t>
        </w:r>
      </w:hyperlink>
      <w:commentRangeEnd w:id="10"/>
      <w:r>
        <w:rPr>
          <w:rStyle w:val="CommentReference"/>
        </w:rPr>
        <w:commentReference w:id="10"/>
      </w:r>
      <w:r>
        <w:t xml:space="preserve"> into modern designs, while parliament acts to </w:t>
      </w:r>
      <w:bookmarkStart w:id="1015" w:name="text_implement"/>
      <w:bookmarkEnd w:id="1015"/>
      <w:commentRangeStart w:id="15"/>
      <w:hyperlink w:anchor="vocab_implement" w:tooltip="GRE Definition: Instrumentation (a piece of equipment or tool) used to effect an end">
        <w:r>
          <w:rPr>
            <w:b/>
            <w:color w:val="0969DA"/>
            <w:u w:val="single"/>
          </w:rPr>
          <w:t xml:space="preserve">implement</w:t>
        </w:r>
      </w:hyperlink>
      <w:commentRangeEnd w:id="15"/>
      <w:r>
        <w:rPr>
          <w:rStyle w:val="CommentReference"/>
        </w:rPr>
        <w:commentReference w:id="15"/>
      </w:r>
      <w:r>
        <w:t xml:space="preserve"> reforms without any covert legislative </w:t>
      </w:r>
      <w:bookmarkStart w:id="1037" w:name="text_rider"/>
      <w:bookmarkEnd w:id="1037"/>
      <w:commentRangeStart w:id="37"/>
      <w:hyperlink w:anchor="vocab_rider" w:tooltip="GRE Definition: A traveler who actively rides an animal (as a horse or camel)">
        <w:r>
          <w:rPr>
            <w:b/>
            <w:color w:val="0969DA"/>
            <w:u w:val="single"/>
          </w:rPr>
          <w:t xml:space="preserve">rider</w:t>
        </w:r>
      </w:hyperlink>
      <w:commentRangeEnd w:id="37"/>
      <w:r>
        <w:rPr>
          <w:rStyle w:val="CommentReference"/>
        </w:rPr>
        <w:commentReference w:id="37"/>
      </w:r>
      <w:r>
        <w:t xml:space="preserve"> attached. In historic towns like Lukang and Daxi, a master </w:t>
      </w:r>
      <w:bookmarkStart w:id="1046" w:name="text_artisan"/>
      <w:bookmarkEnd w:id="1046"/>
      <w:commentRangeStart w:id="46"/>
      <w:hyperlink w:anchor="vocab_artisan" w:tooltip="GRE Definition: A skilled worker who practices some trade or handicraft">
        <w:r>
          <w:rPr>
            <w:b/>
            <w:color w:val="0969DA"/>
            <w:u w:val="single"/>
          </w:rPr>
          <w:t xml:space="preserve">artisan</w:t>
        </w:r>
      </w:hyperlink>
      <w:commentRangeEnd w:id="46"/>
      <w:r>
        <w:rPr>
          <w:rStyle w:val="CommentReference"/>
        </w:rPr>
        <w:commentReference w:id="46"/>
      </w:r>
      <w:r>
        <w:t xml:space="preserve"> carves exquisite woodwork, using refined techniques to </w:t>
      </w:r>
      <w:bookmarkStart w:id="1001" w:name="text_finish"/>
      <w:bookmarkEnd w:id="1001"/>
      <w:commentRangeStart w:id="1"/>
      <w:hyperlink w:anchor="vocab_finish" w:tooltip="GRE Definition: A decorative texture or appearance of a surface (or the substance that gives it that appearance)">
        <w:r>
          <w:rPr>
            <w:b/>
            <w:color w:val="0969DA"/>
            <w:u w:val="single"/>
          </w:rPr>
          <w:t xml:space="preserve">finish</w:t>
        </w:r>
      </w:hyperlink>
      <w:commentRangeEnd w:id="1"/>
      <w:r>
        <w:rPr>
          <w:rStyle w:val="CommentReference"/>
        </w:rPr>
        <w:commentReference w:id="1"/>
      </w:r>
      <w:r>
        <w:t xml:space="preserve"> each piece with a distinctive </w:t>
      </w:r>
      <w:bookmarkStart w:id="1022" w:name="text_monogram"/>
      <w:bookmarkEnd w:id="1022"/>
      <w:commentRangeStart w:id="22"/>
      <w:hyperlink w:anchor="vocab_monogram" w:tooltip="GRE Definition: A graphic symbol consisting of 2 or more letters combined (usually your initials); printed on stationery or embroidered on clothing">
        <w:r>
          <w:rPr>
            <w:b/>
            <w:color w:val="0969DA"/>
            <w:u w:val="single"/>
          </w:rPr>
          <w:t xml:space="preserve">monogram</w:t>
        </w:r>
      </w:hyperlink>
      <w:commentRangeEnd w:id="22"/>
      <w:r>
        <w:rPr>
          <w:rStyle w:val="CommentReference"/>
        </w:rPr>
        <w:commentReference w:id="22"/>
      </w:r>
      <w:r>
        <w:t xml:space="preserve"> </w:t>
      </w:r>
      <w:bookmarkStart w:id="1003" w:name="text_brand"/>
      <w:bookmarkEnd w:id="1003"/>
      <w:commentRangeStart w:id="3"/>
      <w:hyperlink w:anchor="vocab_brand" w:tooltip="GRE Definition: A name given to a product or service">
        <w:r>
          <w:rPr>
            <w:b/>
            <w:color w:val="0969DA"/>
            <w:u w:val="single"/>
          </w:rPr>
          <w:t xml:space="preserve">brand</w:t>
        </w:r>
      </w:hyperlink>
      <w:commentRangeEnd w:id="3"/>
      <w:r>
        <w:rPr>
          <w:rStyle w:val="CommentReference"/>
        </w:rPr>
        <w:commentReference w:id="3"/>
      </w:r>
      <w:r>
        <w:t xml:space="preserve">. Cultural scholars study how Indigenous weaving, Hakka </w:t>
      </w:r>
      <w:bookmarkStart w:id="1031" w:name="text_cuisine"/>
      <w:bookmarkEnd w:id="1031"/>
      <w:commentRangeStart w:id="31"/>
      <w:hyperlink w:anchor="vocab_cuisine" w:tooltip="GRE Definition: The practice or manner of preparing food or the food so prepared">
        <w:r>
          <w:rPr>
            <w:b/>
            <w:color w:val="0969DA"/>
            <w:u w:val="single"/>
          </w:rPr>
          <w:t xml:space="preserve">cuisine</w:t>
        </w:r>
      </w:hyperlink>
      <w:commentRangeEnd w:id="31"/>
      <w:r>
        <w:rPr>
          <w:rStyle w:val="CommentReference"/>
        </w:rPr>
        <w:commentReference w:id="31"/>
      </w:r>
      <w:r>
        <w:t xml:space="preserve">, and </w:t>
      </w:r>
      <w:bookmarkStart w:id="1045" w:name="text_migrant"/>
      <w:bookmarkEnd w:id="1045"/>
      <w:commentRangeStart w:id="45"/>
      <w:hyperlink w:anchor="vocab_migrant" w:tooltip="GRE Definition: Traveler who moves from one region or country to another">
        <w:r>
          <w:rPr>
            <w:b/>
            <w:color w:val="0969DA"/>
            <w:u w:val="single"/>
          </w:rPr>
          <w:t xml:space="preserve">migrant</w:t>
        </w:r>
      </w:hyperlink>
      <w:commentRangeEnd w:id="45"/>
      <w:r>
        <w:rPr>
          <w:rStyle w:val="CommentReference"/>
        </w:rPr>
        <w:commentReference w:id="45"/>
      </w:r>
      <w:r>
        <w:t xml:space="preserve"> traditions have created a multifaceted national </w:t>
      </w:r>
      <w:bookmarkStart w:id="1008" w:name="text_genre"/>
      <w:bookmarkEnd w:id="1008"/>
      <w:commentRangeStart w:id="8"/>
      <w:hyperlink w:anchor="vocab_genre" w:tooltip="GRE Definition: A kind of literary or artistic work">
        <w:r>
          <w:rPr>
            <w:b/>
            <w:color w:val="0969DA"/>
            <w:u w:val="single"/>
          </w:rPr>
          <w:t xml:space="preserve">genre</w:t>
        </w:r>
      </w:hyperlink>
      <w:commentRangeEnd w:id="8"/>
      <w:r>
        <w:rPr>
          <w:rStyle w:val="CommentReference"/>
        </w:rPr>
        <w:commentReference w:id="8"/>
      </w:r>
      <w:r>
        <w:t xml:space="preserve">. In urban renewal projects, architects preserve historic brick structures beneath a high industrial </w:t>
      </w:r>
      <w:bookmarkStart w:id="1041" w:name="text_loft"/>
      <w:bookmarkEnd w:id="1041"/>
      <w:commentRangeStart w:id="41"/>
      <w:hyperlink w:anchor="vocab_loft" w:tooltip="GRE Definition: Floor consisting of a large unpartitioned space over a factory or warehouse or other commercial space">
        <w:r>
          <w:rPr>
            <w:b/>
            <w:color w:val="0969DA"/>
            <w:u w:val="single"/>
          </w:rPr>
          <w:t xml:space="preserve">loft</w:t>
        </w:r>
      </w:hyperlink>
      <w:commentRangeEnd w:id="41"/>
      <w:r>
        <w:rPr>
          <w:rStyle w:val="CommentReference"/>
        </w:rPr>
        <w:commentReference w:id="41"/>
      </w:r>
      <w:r>
        <w:t xml:space="preserve">, turning former military garrisons into public art centers where children play amidst blooming jacaranda trees that shed their purple </w:t>
      </w:r>
      <w:bookmarkStart w:id="1040" w:name="text_plume"/>
      <w:bookmarkEnd w:id="1040"/>
      <w:commentRangeStart w:id="40"/>
      <w:hyperlink w:anchor="vocab_plume" w:tooltip="GRE Definition: Anything that resembles a feather in shape or lightness">
        <w:r>
          <w:rPr>
            <w:b/>
            <w:color w:val="0969DA"/>
            <w:u w:val="single"/>
          </w:rPr>
          <w:t xml:space="preserve">plume</w:t>
        </w:r>
      </w:hyperlink>
      <w:commentRangeEnd w:id="40"/>
      <w:r>
        <w:rPr>
          <w:rStyle w:val="CommentReference"/>
        </w:rPr>
        <w:commentReference w:id="40"/>
      </w:r>
      <w:r>
        <w:t xml:space="preserve"> on the grass.</w:t>
      </w:r>
    </w:p>
    <w:p>
      <w:pPr>
        <w:spacing w:before="60" w:after="180" w:line="288" w:lineRule="auto"/>
      </w:pPr>
      <w:r>
        <w:t xml:space="preserve">Ultimately, Taiwan’s memorial culture ensures that historical memory acts not as an </w:t>
      </w:r>
      <w:bookmarkStart w:id="1018" w:name="text_accessory"/>
      <w:bookmarkEnd w:id="1018"/>
      <w:commentRangeStart w:id="18"/>
      <w:hyperlink w:anchor="vocab_accessory" w:tooltip="GRE Definition: Clothing that is worn or carried, but not part of your main clothing">
        <w:r>
          <w:rPr>
            <w:b/>
            <w:color w:val="0969DA"/>
            <w:u w:val="single"/>
          </w:rPr>
          <w:t xml:space="preserve">accessory</w:t>
        </w:r>
      </w:hyperlink>
      <w:commentRangeEnd w:id="18"/>
      <w:r>
        <w:rPr>
          <w:rStyle w:val="CommentReference"/>
        </w:rPr>
        <w:commentReference w:id="18"/>
      </w:r>
      <w:r>
        <w:t xml:space="preserve"> to partisan politics, but as a moral compass for the nation. Society refuses to </w:t>
      </w:r>
      <w:bookmarkStart w:id="1011" w:name="text_hide"/>
      <w:bookmarkEnd w:id="1011"/>
      <w:commentRangeStart w:id="11"/>
      <w:hyperlink w:anchor="vocab_hide" w:tooltip="GRE Definition: The dressed skin of an animal (especially a large animal)">
        <w:r>
          <w:rPr>
            <w:b/>
            <w:color w:val="0969DA"/>
            <w:u w:val="single"/>
          </w:rPr>
          <w:t xml:space="preserve">hide</w:t>
        </w:r>
      </w:hyperlink>
      <w:commentRangeEnd w:id="11"/>
      <w:r>
        <w:rPr>
          <w:rStyle w:val="CommentReference"/>
        </w:rPr>
        <w:commentReference w:id="11"/>
      </w:r>
      <w:r>
        <w:t xml:space="preserve"> from the painful </w:t>
      </w:r>
      <w:bookmarkStart w:id="1014" w:name="text_scenario"/>
      <w:bookmarkEnd w:id="1014"/>
      <w:commentRangeStart w:id="14"/>
      <w:hyperlink w:anchor="vocab_scenario" w:tooltip="GRE Definition: An outline or synopsis of a play (or, by extension, of a literary work)">
        <w:r>
          <w:rPr>
            <w:b/>
            <w:color w:val="0969DA"/>
            <w:u w:val="single"/>
          </w:rPr>
          <w:t xml:space="preserve">scenario</w:t>
        </w:r>
      </w:hyperlink>
      <w:commentRangeEnd w:id="14"/>
      <w:r>
        <w:rPr>
          <w:rStyle w:val="CommentReference"/>
        </w:rPr>
        <w:commentReference w:id="14"/>
      </w:r>
      <w:r>
        <w:t xml:space="preserve"> of past atrocities, recognizing that confronting historical wounds is essential to protect the democratic </w:t>
      </w:r>
      <w:bookmarkStart w:id="1039" w:name="text_franchise"/>
      <w:bookmarkEnd w:id="1039"/>
      <w:commentRangeStart w:id="39"/>
      <w:hyperlink w:anchor="vocab_franchise" w:tooltip="GRE Definition: An authorization to sell a company's goods or services in a particular place">
        <w:r>
          <w:rPr>
            <w:b/>
            <w:color w:val="0969DA"/>
            <w:u w:val="single"/>
          </w:rPr>
          <w:t xml:space="preserve">franchise</w:t>
        </w:r>
      </w:hyperlink>
      <w:commentRangeEnd w:id="39"/>
      <w:r>
        <w:rPr>
          <w:rStyle w:val="CommentReference"/>
        </w:rPr>
        <w:commentReference w:id="39"/>
      </w:r>
      <w:r>
        <w:t xml:space="preserve">. In university research centers, scholars </w:t>
      </w:r>
      <w:bookmarkStart w:id="1013" w:name="text_institute"/>
      <w:bookmarkEnd w:id="1013"/>
      <w:commentRangeStart w:id="13"/>
      <w:hyperlink w:anchor="vocab_institute" w:tooltip="GRE Definition: An association organized to promote art or science or education">
        <w:r>
          <w:rPr>
            <w:b/>
            <w:color w:val="0969DA"/>
            <w:u w:val="single"/>
          </w:rPr>
          <w:t xml:space="preserve">institute</w:t>
        </w:r>
      </w:hyperlink>
      <w:commentRangeEnd w:id="13"/>
      <w:r>
        <w:rPr>
          <w:rStyle w:val="CommentReference"/>
        </w:rPr>
        <w:commentReference w:id="13"/>
      </w:r>
      <w:r>
        <w:t xml:space="preserve"> comprehensive archives to document past abuses, ensuring that no secret </w:t>
      </w:r>
      <w:bookmarkStart w:id="1017" w:name="text_morgue"/>
      <w:bookmarkEnd w:id="1017"/>
      <w:commentRangeStart w:id="17"/>
      <w:hyperlink w:anchor="vocab_morgue" w:tooltip="GRE Definition: A building (or room) where dead bodies are kept before burial or cremation">
        <w:r>
          <w:rPr>
            <w:b/>
            <w:color w:val="0969DA"/>
            <w:u w:val="single"/>
          </w:rPr>
          <w:t xml:space="preserve">morgue</w:t>
        </w:r>
      </w:hyperlink>
      <w:commentRangeEnd w:id="17"/>
      <w:r>
        <w:rPr>
          <w:rStyle w:val="CommentReference"/>
        </w:rPr>
        <w:commentReference w:id="17"/>
      </w:r>
      <w:r>
        <w:t xml:space="preserve"> or forgotten prison cell remains hidden. By honoring the victims of the past and defending the rule of law, Formosa transforms historical trauma into an enduring </w:t>
      </w:r>
      <w:bookmarkStart w:id="1009" w:name="text_legend"/>
      <w:bookmarkEnd w:id="1009"/>
      <w:commentRangeStart w:id="9"/>
      <w:hyperlink w:anchor="vocab_legend" w:tooltip="GRE Definition: A story about mythical or supernatural beings or events">
        <w:r>
          <w:rPr>
            <w:b/>
            <w:color w:val="0969DA"/>
            <w:u w:val="single"/>
          </w:rPr>
          <w:t xml:space="preserve">legend</w:t>
        </w:r>
      </w:hyperlink>
      <w:commentRangeEnd w:id="9"/>
      <w:r>
        <w:rPr>
          <w:rStyle w:val="CommentReference"/>
        </w:rPr>
        <w:commentReference w:id="9"/>
      </w:r>
      <w:r>
        <w:t xml:space="preserve"> of democratic triumph.</w:t>
      </w:r>
    </w:p>
    <w:p>
      <w:r>
        <w:br w:type="page"/>
      </w:r>
    </w:p>
    <w:p>
      <w:pPr>
        <w:spacing w:before="160" w:after="80"/>
      </w:pPr>
      <w:r>
        <w:rPr>
          <w:b/>
          <w:color w:val="1B365D"/>
          <w:sz w:val="36"/>
        </w:rPr>
        <w:t>Vocabulary Reference &amp; Study Guide (Passage 064)</w:t>
      </w:r>
    </w:p>
    <w:p>
      <w:pPr>
        <w:spacing w:after="280"/>
      </w:pPr>
      <w:r>
        <w:rPr>
          <w:i/>
          <w:color w:val="57606A"/>
          <w:sz w:val="20"/>
        </w:rPr>
        <w:t>Alphabetical listing of all 50 high-frequency GRE words featured in Passage 064,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8" w:name="vocab_accessory"/>
            <w:r>
              <w:rPr>
                <w:b/>
                <w:color w:val="0969DA"/>
                <w:sz w:val="20"/>
              </w:rPr>
              <w:t>accessory</w:t>
            </w:r>
            <w:bookmarkEnd w:id="2018"/>
          </w:p>
        </w:tc>
        <w:tc>
          <w:tcPr>
            <w:tcW w:type="dxa" w:w="3168"/>
            <w:shd w:fill="FFFFFF"/>
            <w:vAlign w:val="center"/>
          </w:tcPr>
          <w:p>
            <w:pPr>
              <w:spacing w:before="80" w:after="80"/>
            </w:pPr>
            <w:r>
              <w:rPr>
                <w:color w:val="24292F"/>
                <w:sz w:val="19"/>
              </w:rPr>
              <w:t>Clothing that is worn or carried, but not part of your main clothing</w:t>
            </w:r>
          </w:p>
        </w:tc>
        <w:tc>
          <w:tcPr>
            <w:tcW w:type="dxa" w:w="2880"/>
            <w:shd w:fill="FFFFFF"/>
            <w:vAlign w:val="center"/>
          </w:tcPr>
          <w:p>
            <w:pPr>
              <w:spacing w:before="80" w:after="80"/>
            </w:pPr>
            <w:r>
              <w:rPr>
                <w:i/>
                <w:sz w:val="17"/>
              </w:rPr>
              <w:t xml:space="preserve">Ultimately, Taiwan’s memorial culture ensures that historical memory acts not as an </w:t>
            </w:r>
            <w:r>
              <w:rPr>
                <w:b/>
                <w:i/>
                <w:color w:val="0969DA"/>
                <w:sz w:val="17"/>
              </w:rPr>
              <w:t>accessory</w:t>
            </w:r>
            <w:r>
              <w:rPr>
                <w:i/>
                <w:sz w:val="17"/>
              </w:rPr>
              <w:t xml:space="preserve"> to partisan politics, but as a moral compass for the nation.</w:t>
            </w:r>
          </w:p>
        </w:tc>
        <w:tc>
          <w:tcPr>
            <w:tcW w:type="dxa" w:w="1440"/>
            <w:shd w:fill="FFFFFF"/>
            <w:vAlign w:val="center"/>
          </w:tcPr>
          <w:p>
            <w:pPr>
              <w:spacing w:before="80" w:after="80"/>
              <w:jc w:val="center"/>
            </w:pPr>
            <w:hyperlink w:anchor="text_accessory" w:tooltip="Return to Passage">
              <w:r>
                <w:rPr>
                  <w:color w:val="0969DA"/>
                  <w:u w:val="single"/>
                </w:rPr>
                <w:t>↩ Return</w:t>
              </w:r>
            </w:hyperlink>
          </w:p>
        </w:tc>
      </w:tr>
      <w:tr>
        <w:tc>
          <w:tcPr>
            <w:tcW w:type="dxa" w:w="1872"/>
            <w:shd w:fill="F6F8FA"/>
            <w:vAlign w:val="center"/>
          </w:tcPr>
          <w:p>
            <w:pPr>
              <w:spacing w:before="80" w:after="80"/>
            </w:pPr>
            <w:bookmarkStart w:id="2021" w:name="vocab_advert"/>
            <w:r>
              <w:rPr>
                <w:b/>
                <w:color w:val="0969DA"/>
                <w:sz w:val="20"/>
              </w:rPr>
              <w:t>advert</w:t>
            </w:r>
            <w:bookmarkEnd w:id="2021"/>
          </w:p>
        </w:tc>
        <w:tc>
          <w:tcPr>
            <w:tcW w:type="dxa" w:w="3168"/>
            <w:shd w:fill="F6F8FA"/>
            <w:vAlign w:val="center"/>
          </w:tcPr>
          <w:p>
            <w:pPr>
              <w:spacing w:before="80" w:after="80"/>
            </w:pPr>
            <w:r>
              <w:rPr>
                <w:color w:val="24292F"/>
                <w:sz w:val="19"/>
              </w:rPr>
              <w:t>A public promotion of some product or service</w:t>
            </w:r>
          </w:p>
        </w:tc>
        <w:tc>
          <w:tcPr>
            <w:tcW w:type="dxa" w:w="2880"/>
            <w:shd w:fill="F6F8FA"/>
            <w:vAlign w:val="center"/>
          </w:tcPr>
          <w:p>
            <w:pPr>
              <w:spacing w:before="80" w:after="80"/>
            </w:pPr>
            <w:r>
              <w:rPr>
                <w:i/>
                <w:sz w:val="17"/>
              </w:rPr>
              <w:t xml:space="preserve">A museum curator meticulously catalogs each declassified dossier, preserving every personal artifact without blemish, showing how historical memory acts as an integument protecting truth from totalitarian distortion, and how authorities </w:t>
            </w:r>
            <w:r>
              <w:rPr>
                <w:b/>
                <w:i/>
                <w:color w:val="0969DA"/>
                <w:sz w:val="17"/>
              </w:rPr>
              <w:t>advert</w:t>
            </w:r>
            <w:r>
              <w:rPr>
                <w:i/>
                <w:sz w:val="17"/>
              </w:rPr>
              <w:t xml:space="preserve"> to past lessons.</w:t>
            </w:r>
          </w:p>
        </w:tc>
        <w:tc>
          <w:tcPr>
            <w:tcW w:type="dxa" w:w="1440"/>
            <w:shd w:fill="F6F8FA"/>
            <w:vAlign w:val="center"/>
          </w:tcPr>
          <w:p>
            <w:pPr>
              <w:spacing w:before="80" w:after="80"/>
              <w:jc w:val="center"/>
            </w:pPr>
            <w:hyperlink w:anchor="text_advert" w:tooltip="Return to Passage">
              <w:r>
                <w:rPr>
                  <w:color w:val="0969DA"/>
                  <w:u w:val="single"/>
                </w:rPr>
                <w:t>↩ Return</w:t>
              </w:r>
            </w:hyperlink>
          </w:p>
        </w:tc>
      </w:tr>
      <w:tr>
        <w:tc>
          <w:tcPr>
            <w:tcW w:type="dxa" w:w="1872"/>
            <w:shd w:fill="FFFFFF"/>
            <w:vAlign w:val="center"/>
          </w:tcPr>
          <w:p>
            <w:pPr>
              <w:spacing w:before="80" w:after="80"/>
            </w:pPr>
            <w:bookmarkStart w:id="2046" w:name="vocab_artisan"/>
            <w:r>
              <w:rPr>
                <w:b/>
                <w:color w:val="0969DA"/>
                <w:sz w:val="20"/>
              </w:rPr>
              <w:t>artisan</w:t>
            </w:r>
            <w:bookmarkEnd w:id="2046"/>
          </w:p>
        </w:tc>
        <w:tc>
          <w:tcPr>
            <w:tcW w:type="dxa" w:w="3168"/>
            <w:shd w:fill="FFFFFF"/>
            <w:vAlign w:val="center"/>
          </w:tcPr>
          <w:p>
            <w:pPr>
              <w:spacing w:before="80" w:after="80"/>
            </w:pPr>
            <w:r>
              <w:rPr>
                <w:color w:val="24292F"/>
                <w:sz w:val="19"/>
              </w:rPr>
              <w:t>A skilled worker who practices some trade or handicraft</w:t>
            </w:r>
          </w:p>
        </w:tc>
        <w:tc>
          <w:tcPr>
            <w:tcW w:type="dxa" w:w="2880"/>
            <w:shd w:fill="FFFFFF"/>
            <w:vAlign w:val="center"/>
          </w:tcPr>
          <w:p>
            <w:pPr>
              <w:spacing w:before="80" w:after="80"/>
            </w:pPr>
            <w:r>
              <w:rPr>
                <w:i/>
                <w:sz w:val="17"/>
              </w:rPr>
              <w:t xml:space="preserve">In historic towns like Lukang and Daxi, a master </w:t>
            </w:r>
            <w:r>
              <w:rPr>
                <w:b/>
                <w:i/>
                <w:color w:val="0969DA"/>
                <w:sz w:val="17"/>
              </w:rPr>
              <w:t>artisan</w:t>
            </w:r>
            <w:r>
              <w:rPr>
                <w:i/>
                <w:sz w:val="17"/>
              </w:rPr>
              <w:t xml:space="preserve"> carves exquisite woodwork, using refined techniques to finish each piece with a distinctive monogram brand.</w:t>
            </w:r>
          </w:p>
        </w:tc>
        <w:tc>
          <w:tcPr>
            <w:tcW w:type="dxa" w:w="1440"/>
            <w:shd w:fill="FFFFFF"/>
            <w:vAlign w:val="center"/>
          </w:tcPr>
          <w:p>
            <w:pPr>
              <w:spacing w:before="80" w:after="80"/>
              <w:jc w:val="center"/>
            </w:pPr>
            <w:hyperlink w:anchor="text_artisan" w:tooltip="Return to Passage">
              <w:r>
                <w:rPr>
                  <w:color w:val="0969DA"/>
                  <w:u w:val="single"/>
                </w:rPr>
                <w:t>↩ Return</w:t>
              </w:r>
            </w:hyperlink>
          </w:p>
        </w:tc>
      </w:tr>
      <w:tr>
        <w:tc>
          <w:tcPr>
            <w:tcW w:type="dxa" w:w="1872"/>
            <w:shd w:fill="F6F8FA"/>
            <w:vAlign w:val="center"/>
          </w:tcPr>
          <w:p>
            <w:pPr>
              <w:spacing w:before="80" w:after="80"/>
            </w:pPr>
            <w:bookmarkStart w:id="2048" w:name="vocab_ballast"/>
            <w:r>
              <w:rPr>
                <w:b/>
                <w:color w:val="0969DA"/>
                <w:sz w:val="20"/>
              </w:rPr>
              <w:t>ballast</w:t>
            </w:r>
            <w:bookmarkEnd w:id="2048"/>
          </w:p>
        </w:tc>
        <w:tc>
          <w:tcPr>
            <w:tcW w:type="dxa" w:w="3168"/>
            <w:shd w:fill="F6F8FA"/>
            <w:vAlign w:val="center"/>
          </w:tcPr>
          <w:p>
            <w:pPr>
              <w:spacing w:before="80" w:after="80"/>
            </w:pPr>
            <w:r>
              <w:rPr>
                <w:color w:val="24292F"/>
                <w:sz w:val="19"/>
              </w:rPr>
              <w:t>Any heavy material used to stabilize a ship or airship</w:t>
            </w:r>
          </w:p>
        </w:tc>
        <w:tc>
          <w:tcPr>
            <w:tcW w:type="dxa" w:w="2880"/>
            <w:shd w:fill="F6F8FA"/>
            <w:vAlign w:val="center"/>
          </w:tcPr>
          <w:p>
            <w:pPr>
              <w:spacing w:before="80" w:after="80"/>
            </w:pPr>
            <w:r>
              <w:rPr>
                <w:i/>
                <w:sz w:val="17"/>
              </w:rPr>
              <w:t xml:space="preserve">Like heavy </w:t>
            </w:r>
            <w:r>
              <w:rPr>
                <w:b/>
                <w:i/>
                <w:color w:val="0969DA"/>
                <w:sz w:val="17"/>
              </w:rPr>
              <w:t>ballast</w:t>
            </w:r>
            <w:r>
              <w:rPr>
                <w:i/>
                <w:sz w:val="17"/>
              </w:rPr>
              <w:t xml:space="preserve"> stabilizing a ship in stormy seas, leaving a lasting groove in history, reformers refused to spare any effort and rejected any ideological fetish of past dictators, sifting through the debris of past conflict to remember victims of historical holocaust and military incursion, while an eloquent firebrand would use passionate gesticulation to move the crowd.</w:t>
            </w:r>
          </w:p>
        </w:tc>
        <w:tc>
          <w:tcPr>
            <w:tcW w:type="dxa" w:w="1440"/>
            <w:shd w:fill="F6F8FA"/>
            <w:vAlign w:val="center"/>
          </w:tcPr>
          <w:p>
            <w:pPr>
              <w:spacing w:before="80" w:after="80"/>
              <w:jc w:val="center"/>
            </w:pPr>
            <w:hyperlink w:anchor="text_ballast" w:tooltip="Return to Passage">
              <w:r>
                <w:rPr>
                  <w:color w:val="0969DA"/>
                  <w:u w:val="single"/>
                </w:rPr>
                <w:t>↩ Return</w:t>
              </w:r>
            </w:hyperlink>
          </w:p>
        </w:tc>
      </w:tr>
      <w:tr>
        <w:tc>
          <w:tcPr>
            <w:tcW w:type="dxa" w:w="1872"/>
            <w:shd w:fill="FFFFFF"/>
            <w:vAlign w:val="center"/>
          </w:tcPr>
          <w:p>
            <w:pPr>
              <w:spacing w:before="80" w:after="80"/>
            </w:pPr>
            <w:bookmarkStart w:id="2002" w:name="vocab_blemish"/>
            <w:r>
              <w:rPr>
                <w:b/>
                <w:color w:val="0969DA"/>
                <w:sz w:val="20"/>
              </w:rPr>
              <w:t>blemish</w:t>
            </w:r>
            <w:bookmarkEnd w:id="2002"/>
          </w:p>
        </w:tc>
        <w:tc>
          <w:tcPr>
            <w:tcW w:type="dxa" w:w="3168"/>
            <w:shd w:fill="FFFFFF"/>
            <w:vAlign w:val="center"/>
          </w:tcPr>
          <w:p>
            <w:pPr>
              <w:spacing w:before="80" w:after="80"/>
            </w:pPr>
            <w:r>
              <w:rPr>
                <w:color w:val="24292F"/>
                <w:sz w:val="19"/>
              </w:rPr>
              <w:t>A mark or flaw that spoils the appearance of something (especially on a person's body)</w:t>
            </w:r>
          </w:p>
        </w:tc>
        <w:tc>
          <w:tcPr>
            <w:tcW w:type="dxa" w:w="2880"/>
            <w:shd w:fill="FFFFFF"/>
            <w:vAlign w:val="center"/>
          </w:tcPr>
          <w:p>
            <w:pPr>
              <w:spacing w:before="80" w:after="80"/>
            </w:pPr>
            <w:r>
              <w:rPr>
                <w:i/>
                <w:sz w:val="17"/>
              </w:rPr>
              <w:t xml:space="preserve">A museum curator meticulously catalogs each declassified dossier, preserving every personal artifact without </w:t>
            </w:r>
            <w:r>
              <w:rPr>
                <w:b/>
                <w:i/>
                <w:color w:val="0969DA"/>
                <w:sz w:val="17"/>
              </w:rPr>
              <w:t>blemish</w:t>
            </w:r>
            <w:r>
              <w:rPr>
                <w:i/>
                <w:sz w:val="17"/>
              </w:rPr>
              <w:t>, showing how historical memory acts as an integument protecting truth from totalitarian distortion, and how authorities advert to past lessons.</w:t>
            </w:r>
          </w:p>
        </w:tc>
        <w:tc>
          <w:tcPr>
            <w:tcW w:type="dxa" w:w="1440"/>
            <w:shd w:fill="FFFFFF"/>
            <w:vAlign w:val="center"/>
          </w:tcPr>
          <w:p>
            <w:pPr>
              <w:spacing w:before="80" w:after="80"/>
              <w:jc w:val="center"/>
            </w:pPr>
            <w:hyperlink w:anchor="text_blemish" w:tooltip="Return to Passage">
              <w:r>
                <w:rPr>
                  <w:color w:val="0969DA"/>
                  <w:u w:val="single"/>
                </w:rPr>
                <w:t>↩ Return</w:t>
              </w:r>
            </w:hyperlink>
          </w:p>
        </w:tc>
      </w:tr>
      <w:tr>
        <w:tc>
          <w:tcPr>
            <w:tcW w:type="dxa" w:w="1872"/>
            <w:shd w:fill="F6F8FA"/>
            <w:vAlign w:val="center"/>
          </w:tcPr>
          <w:p>
            <w:pPr>
              <w:spacing w:before="80" w:after="80"/>
            </w:pPr>
            <w:bookmarkStart w:id="2003" w:name="vocab_brand"/>
            <w:r>
              <w:rPr>
                <w:b/>
                <w:color w:val="0969DA"/>
                <w:sz w:val="20"/>
              </w:rPr>
              <w:t>brand</w:t>
            </w:r>
            <w:bookmarkEnd w:id="2003"/>
          </w:p>
        </w:tc>
        <w:tc>
          <w:tcPr>
            <w:tcW w:type="dxa" w:w="3168"/>
            <w:shd w:fill="F6F8FA"/>
            <w:vAlign w:val="center"/>
          </w:tcPr>
          <w:p>
            <w:pPr>
              <w:spacing w:before="80" w:after="80"/>
            </w:pPr>
            <w:r>
              <w:rPr>
                <w:color w:val="24292F"/>
                <w:sz w:val="19"/>
              </w:rPr>
              <w:t>A name given to a product or service</w:t>
            </w:r>
          </w:p>
        </w:tc>
        <w:tc>
          <w:tcPr>
            <w:tcW w:type="dxa" w:w="2880"/>
            <w:shd w:fill="F6F8FA"/>
            <w:vAlign w:val="center"/>
          </w:tcPr>
          <w:p>
            <w:pPr>
              <w:spacing w:before="80" w:after="80"/>
            </w:pPr>
            <w:r>
              <w:rPr>
                <w:i/>
                <w:sz w:val="17"/>
              </w:rPr>
              <w:t xml:space="preserve">In historic towns like Lukang and Daxi, a master artisan carves exquisite woodwork, using refined techniques to finish each piece with a distinctive monogram </w:t>
            </w:r>
            <w:r>
              <w:rPr>
                <w:b/>
                <w:i/>
                <w:color w:val="0969DA"/>
                <w:sz w:val="17"/>
              </w:rPr>
              <w:t>brand</w:t>
            </w:r>
            <w:r>
              <w:rPr>
                <w:i/>
                <w:sz w:val="17"/>
              </w:rPr>
              <w:t>.</w:t>
            </w:r>
          </w:p>
        </w:tc>
        <w:tc>
          <w:tcPr>
            <w:tcW w:type="dxa" w:w="1440"/>
            <w:shd w:fill="F6F8FA"/>
            <w:vAlign w:val="center"/>
          </w:tcPr>
          <w:p>
            <w:pPr>
              <w:spacing w:before="80" w:after="80"/>
              <w:jc w:val="center"/>
            </w:pPr>
            <w:hyperlink w:anchor="text_brand" w:tooltip="Return to Passage">
              <w:r>
                <w:rPr>
                  <w:color w:val="0969DA"/>
                  <w:u w:val="single"/>
                </w:rPr>
                <w:t>↩ Return</w:t>
              </w:r>
            </w:hyperlink>
          </w:p>
        </w:tc>
      </w:tr>
      <w:tr>
        <w:tc>
          <w:tcPr>
            <w:tcW w:type="dxa" w:w="1872"/>
            <w:shd w:fill="FFFFFF"/>
            <w:vAlign w:val="center"/>
          </w:tcPr>
          <w:p>
            <w:pPr>
              <w:spacing w:before="80" w:after="80"/>
            </w:pPr>
            <w:bookmarkStart w:id="2049" w:name="vocab_chattel"/>
            <w:r>
              <w:rPr>
                <w:b/>
                <w:color w:val="0969DA"/>
                <w:sz w:val="20"/>
              </w:rPr>
              <w:t>chattel</w:t>
            </w:r>
            <w:bookmarkEnd w:id="2049"/>
          </w:p>
        </w:tc>
        <w:tc>
          <w:tcPr>
            <w:tcW w:type="dxa" w:w="3168"/>
            <w:shd w:fill="FFFFFF"/>
            <w:vAlign w:val="center"/>
          </w:tcPr>
          <w:p>
            <w:pPr>
              <w:spacing w:before="80" w:after="80"/>
            </w:pPr>
            <w:r>
              <w:rPr>
                <w:color w:val="24292F"/>
                <w:sz w:val="19"/>
              </w:rPr>
              <w:t>Personal as opposed to real property; any tangible movable property (furniture or domestic animals or a car etc)</w:t>
            </w:r>
          </w:p>
        </w:tc>
        <w:tc>
          <w:tcPr>
            <w:tcW w:type="dxa" w:w="2880"/>
            <w:shd w:fill="FFFFFF"/>
            <w:vAlign w:val="center"/>
          </w:tcPr>
          <w:p>
            <w:pPr>
              <w:spacing w:before="80" w:after="80"/>
            </w:pPr>
            <w:r>
              <w:rPr>
                <w:i/>
                <w:sz w:val="17"/>
              </w:rPr>
              <w:t xml:space="preserve">During the darkest decades of the mid-twentieth century, an authoritarian regime imposed pervasive surveillance upon society, treating political dissidents as an endemic disease and reducing human rights to a mere </w:t>
            </w:r>
            <w:r>
              <w:rPr>
                <w:b/>
                <w:i/>
                <w:color w:val="0969DA"/>
                <w:sz w:val="17"/>
              </w:rPr>
              <w:t>chattel</w:t>
            </w:r>
            <w:r>
              <w:rPr>
                <w:i/>
                <w:sz w:val="17"/>
              </w:rPr>
              <w:t xml:space="preserve"> of the state.</w:t>
            </w:r>
          </w:p>
        </w:tc>
        <w:tc>
          <w:tcPr>
            <w:tcW w:type="dxa" w:w="1440"/>
            <w:shd w:fill="FFFFFF"/>
            <w:vAlign w:val="center"/>
          </w:tcPr>
          <w:p>
            <w:pPr>
              <w:spacing w:before="80" w:after="80"/>
              <w:jc w:val="center"/>
            </w:pPr>
            <w:hyperlink w:anchor="text_chattel" w:tooltip="Return to Passage">
              <w:r>
                <w:rPr>
                  <w:color w:val="0969DA"/>
                  <w:u w:val="single"/>
                </w:rPr>
                <w:t>↩ Return</w:t>
              </w:r>
            </w:hyperlink>
          </w:p>
        </w:tc>
      </w:tr>
      <w:tr>
        <w:tc>
          <w:tcPr>
            <w:tcW w:type="dxa" w:w="1872"/>
            <w:shd w:fill="F6F8FA"/>
            <w:vAlign w:val="center"/>
          </w:tcPr>
          <w:p>
            <w:pPr>
              <w:spacing w:before="80" w:after="80"/>
            </w:pPr>
            <w:bookmarkStart w:id="2016" w:name="vocab_coalition"/>
            <w:r>
              <w:rPr>
                <w:b/>
                <w:color w:val="0969DA"/>
                <w:sz w:val="20"/>
              </w:rPr>
              <w:t>coalition</w:t>
            </w:r>
            <w:bookmarkEnd w:id="2016"/>
          </w:p>
        </w:tc>
        <w:tc>
          <w:tcPr>
            <w:tcW w:type="dxa" w:w="3168"/>
            <w:shd w:fill="F6F8FA"/>
            <w:vAlign w:val="center"/>
          </w:tcPr>
          <w:p>
            <w:pPr>
              <w:spacing w:before="80" w:after="80"/>
            </w:pPr>
            <w:r>
              <w:rPr>
                <w:color w:val="24292F"/>
                <w:sz w:val="19"/>
              </w:rPr>
              <w:t>An organization of people (or countries) involved in a pact or treaty</w:t>
            </w:r>
          </w:p>
        </w:tc>
        <w:tc>
          <w:tcPr>
            <w:tcW w:type="dxa" w:w="2880"/>
            <w:shd w:fill="F6F8FA"/>
            <w:vAlign w:val="center"/>
          </w:tcPr>
          <w:p>
            <w:pPr>
              <w:spacing w:before="80" w:after="80"/>
            </w:pPr>
            <w:r>
              <w:rPr>
                <w:i/>
                <w:sz w:val="17"/>
              </w:rPr>
              <w:t xml:space="preserve">Yet grassroots activists built a broad democratic </w:t>
            </w:r>
            <w:r>
              <w:rPr>
                <w:b/>
                <w:i/>
                <w:color w:val="0969DA"/>
                <w:sz w:val="17"/>
              </w:rPr>
              <w:t>coalition</w:t>
            </w:r>
            <w:r>
              <w:rPr>
                <w:i/>
                <w:sz w:val="17"/>
              </w:rPr>
              <w:t>, refusing to let authoritarian demolition destroy the nation’s spirit.</w:t>
            </w:r>
          </w:p>
        </w:tc>
        <w:tc>
          <w:tcPr>
            <w:tcW w:type="dxa" w:w="1440"/>
            <w:shd w:fill="F6F8FA"/>
            <w:vAlign w:val="center"/>
          </w:tcPr>
          <w:p>
            <w:pPr>
              <w:spacing w:before="80" w:after="80"/>
              <w:jc w:val="center"/>
            </w:pPr>
            <w:hyperlink w:anchor="text_coalition" w:tooltip="Return to Passage">
              <w:r>
                <w:rPr>
                  <w:color w:val="0969DA"/>
                  <w:u w:val="single"/>
                </w:rPr>
                <w:t>↩ Return</w:t>
              </w:r>
            </w:hyperlink>
          </w:p>
        </w:tc>
      </w:tr>
      <w:tr>
        <w:tc>
          <w:tcPr>
            <w:tcW w:type="dxa" w:w="1872"/>
            <w:shd w:fill="FFFFFF"/>
            <w:vAlign w:val="center"/>
          </w:tcPr>
          <w:p>
            <w:pPr>
              <w:spacing w:before="80" w:after="80"/>
            </w:pPr>
            <w:bookmarkStart w:id="2000" w:name="vocab_commemorative"/>
            <w:r>
              <w:rPr>
                <w:b/>
                <w:color w:val="0969DA"/>
                <w:sz w:val="20"/>
              </w:rPr>
              <w:t>commemorative</w:t>
            </w:r>
            <w:bookmarkEnd w:id="2000"/>
          </w:p>
        </w:tc>
        <w:tc>
          <w:tcPr>
            <w:tcW w:type="dxa" w:w="3168"/>
            <w:shd w:fill="FFFFFF"/>
            <w:vAlign w:val="center"/>
          </w:tcPr>
          <w:p>
            <w:pPr>
              <w:spacing w:before="80" w:after="80"/>
            </w:pPr>
            <w:r>
              <w:rPr>
                <w:color w:val="24292F"/>
                <w:sz w:val="19"/>
              </w:rPr>
              <w:t>An object (such as a coin or postage stamp) made to mark an event or honor a person</w:t>
            </w:r>
          </w:p>
        </w:tc>
        <w:tc>
          <w:tcPr>
            <w:tcW w:type="dxa" w:w="2880"/>
            <w:shd w:fill="FFFFFF"/>
            <w:vAlign w:val="center"/>
          </w:tcPr>
          <w:p>
            <w:pPr>
              <w:spacing w:before="80" w:after="80"/>
            </w:pPr>
            <w:r>
              <w:rPr>
                <w:i/>
                <w:sz w:val="17"/>
              </w:rPr>
              <w:t xml:space="preserve">In memorial parks across the island, an imposing </w:t>
            </w:r>
            <w:r>
              <w:rPr>
                <w:b/>
                <w:i/>
                <w:color w:val="0969DA"/>
                <w:sz w:val="17"/>
              </w:rPr>
              <w:t>commemorative</w:t>
            </w:r>
            <w:r>
              <w:rPr>
                <w:i/>
                <w:sz w:val="17"/>
              </w:rPr>
              <w:t xml:space="preserve"> edifice and evocative public mural serve as solemn reminders of the traumatic White Terror era.</w:t>
            </w:r>
          </w:p>
        </w:tc>
        <w:tc>
          <w:tcPr>
            <w:tcW w:type="dxa" w:w="1440"/>
            <w:shd w:fill="FFFFFF"/>
            <w:vAlign w:val="center"/>
          </w:tcPr>
          <w:p>
            <w:pPr>
              <w:spacing w:before="80" w:after="80"/>
              <w:jc w:val="center"/>
            </w:pPr>
            <w:hyperlink w:anchor="text_commemorative" w:tooltip="Return to Passage">
              <w:r>
                <w:rPr>
                  <w:color w:val="0969DA"/>
                  <w:u w:val="single"/>
                </w:rPr>
                <w:t>↩ Return</w:t>
              </w:r>
            </w:hyperlink>
          </w:p>
        </w:tc>
      </w:tr>
      <w:tr>
        <w:tc>
          <w:tcPr>
            <w:tcW w:type="dxa" w:w="1872"/>
            <w:shd w:fill="F6F8FA"/>
            <w:vAlign w:val="center"/>
          </w:tcPr>
          <w:p>
            <w:pPr>
              <w:spacing w:before="80" w:after="80"/>
            </w:pPr>
            <w:bookmarkStart w:id="2031" w:name="vocab_cuisine"/>
            <w:r>
              <w:rPr>
                <w:b/>
                <w:color w:val="0969DA"/>
                <w:sz w:val="20"/>
              </w:rPr>
              <w:t>cuisine</w:t>
            </w:r>
            <w:bookmarkEnd w:id="2031"/>
          </w:p>
        </w:tc>
        <w:tc>
          <w:tcPr>
            <w:tcW w:type="dxa" w:w="3168"/>
            <w:shd w:fill="F6F8FA"/>
            <w:vAlign w:val="center"/>
          </w:tcPr>
          <w:p>
            <w:pPr>
              <w:spacing w:before="80" w:after="80"/>
            </w:pPr>
            <w:r>
              <w:rPr>
                <w:color w:val="24292F"/>
                <w:sz w:val="19"/>
              </w:rPr>
              <w:t>The practice or manner of preparing food or the food so prepared</w:t>
            </w:r>
          </w:p>
        </w:tc>
        <w:tc>
          <w:tcPr>
            <w:tcW w:type="dxa" w:w="2880"/>
            <w:shd w:fill="F6F8FA"/>
            <w:vAlign w:val="center"/>
          </w:tcPr>
          <w:p>
            <w:pPr>
              <w:spacing w:before="80" w:after="80"/>
            </w:pPr>
            <w:r>
              <w:rPr>
                <w:i/>
                <w:sz w:val="17"/>
              </w:rPr>
              <w:t xml:space="preserve">Cultural scholars study how Indigenous weaving, Hakka </w:t>
            </w:r>
            <w:r>
              <w:rPr>
                <w:b/>
                <w:i/>
                <w:color w:val="0969DA"/>
                <w:sz w:val="17"/>
              </w:rPr>
              <w:t>cuisine</w:t>
            </w:r>
            <w:r>
              <w:rPr>
                <w:i/>
                <w:sz w:val="17"/>
              </w:rPr>
              <w:t>, and migrant traditions have created a multifaceted national genre.</w:t>
            </w:r>
          </w:p>
        </w:tc>
        <w:tc>
          <w:tcPr>
            <w:tcW w:type="dxa" w:w="1440"/>
            <w:shd w:fill="F6F8FA"/>
            <w:vAlign w:val="center"/>
          </w:tcPr>
          <w:p>
            <w:pPr>
              <w:spacing w:before="80" w:after="80"/>
              <w:jc w:val="center"/>
            </w:pPr>
            <w:hyperlink w:anchor="text_cuisine" w:tooltip="Return to Passage">
              <w:r>
                <w:rPr>
                  <w:color w:val="0969DA"/>
                  <w:u w:val="single"/>
                </w:rPr>
                <w:t>↩ Return</w:t>
              </w:r>
            </w:hyperlink>
          </w:p>
        </w:tc>
      </w:tr>
      <w:tr>
        <w:tc>
          <w:tcPr>
            <w:tcW w:type="dxa" w:w="1872"/>
            <w:shd w:fill="FFFFFF"/>
            <w:vAlign w:val="center"/>
          </w:tcPr>
          <w:p>
            <w:pPr>
              <w:spacing w:before="80" w:after="80"/>
            </w:pPr>
            <w:bookmarkStart w:id="2007" w:name="vocab_curator"/>
            <w:r>
              <w:rPr>
                <w:b/>
                <w:color w:val="0969DA"/>
                <w:sz w:val="20"/>
              </w:rPr>
              <w:t>curator</w:t>
            </w:r>
            <w:bookmarkEnd w:id="2007"/>
          </w:p>
        </w:tc>
        <w:tc>
          <w:tcPr>
            <w:tcW w:type="dxa" w:w="3168"/>
            <w:shd w:fill="FFFFFF"/>
            <w:vAlign w:val="center"/>
          </w:tcPr>
          <w:p>
            <w:pPr>
              <w:spacing w:before="80" w:after="80"/>
            </w:pPr>
            <w:r>
              <w:rPr>
                <w:color w:val="24292F"/>
                <w:sz w:val="19"/>
              </w:rPr>
              <w:t>The custodian of a collection (as a museum or library)</w:t>
            </w:r>
          </w:p>
        </w:tc>
        <w:tc>
          <w:tcPr>
            <w:tcW w:type="dxa" w:w="2880"/>
            <w:shd w:fill="FFFFFF"/>
            <w:vAlign w:val="center"/>
          </w:tcPr>
          <w:p>
            <w:pPr>
              <w:spacing w:before="80" w:after="80"/>
            </w:pPr>
            <w:r>
              <w:rPr>
                <w:i/>
                <w:sz w:val="17"/>
              </w:rPr>
              <w:t xml:space="preserve">A museum </w:t>
            </w:r>
            <w:r>
              <w:rPr>
                <w:b/>
                <w:i/>
                <w:color w:val="0969DA"/>
                <w:sz w:val="17"/>
              </w:rPr>
              <w:t>curator</w:t>
            </w:r>
            <w:r>
              <w:rPr>
                <w:i/>
                <w:sz w:val="17"/>
              </w:rPr>
              <w:t xml:space="preserve"> meticulously catalogs each declassified dossier, preserving every personal artifact without blemish, showing how historical memory acts as an integument protecting truth from totalitarian distortion, and how authorities advert to past lessons.</w:t>
            </w:r>
          </w:p>
        </w:tc>
        <w:tc>
          <w:tcPr>
            <w:tcW w:type="dxa" w:w="1440"/>
            <w:shd w:fill="FFFFFF"/>
            <w:vAlign w:val="center"/>
          </w:tcPr>
          <w:p>
            <w:pPr>
              <w:spacing w:before="80" w:after="80"/>
              <w:jc w:val="center"/>
            </w:pPr>
            <w:hyperlink w:anchor="text_curator" w:tooltip="Return to Passage">
              <w:r>
                <w:rPr>
                  <w:color w:val="0969DA"/>
                  <w:u w:val="single"/>
                </w:rPr>
                <w:t>↩ Return</w:t>
              </w:r>
            </w:hyperlink>
          </w:p>
        </w:tc>
      </w:tr>
      <w:tr>
        <w:tc>
          <w:tcPr>
            <w:tcW w:type="dxa" w:w="1872"/>
            <w:shd w:fill="F6F8FA"/>
            <w:vAlign w:val="center"/>
          </w:tcPr>
          <w:p>
            <w:pPr>
              <w:spacing w:before="80" w:after="80"/>
            </w:pPr>
            <w:bookmarkStart w:id="2024" w:name="vocab_debris"/>
            <w:r>
              <w:rPr>
                <w:b/>
                <w:color w:val="0969DA"/>
                <w:sz w:val="20"/>
              </w:rPr>
              <w:t>debris</w:t>
            </w:r>
            <w:bookmarkEnd w:id="2024"/>
          </w:p>
        </w:tc>
        <w:tc>
          <w:tcPr>
            <w:tcW w:type="dxa" w:w="3168"/>
            <w:shd w:fill="F6F8FA"/>
            <w:vAlign w:val="center"/>
          </w:tcPr>
          <w:p>
            <w:pPr>
              <w:spacing w:before="80" w:after="80"/>
            </w:pPr>
            <w:r>
              <w:rPr>
                <w:color w:val="24292F"/>
                <w:sz w:val="19"/>
              </w:rPr>
              <w:t>The remains of something that has been destroyed or broken up</w:t>
            </w:r>
          </w:p>
        </w:tc>
        <w:tc>
          <w:tcPr>
            <w:tcW w:type="dxa" w:w="2880"/>
            <w:shd w:fill="F6F8FA"/>
            <w:vAlign w:val="center"/>
          </w:tcPr>
          <w:p>
            <w:pPr>
              <w:spacing w:before="80" w:after="80"/>
            </w:pPr>
            <w:r>
              <w:rPr>
                <w:i/>
                <w:sz w:val="17"/>
              </w:rPr>
              <w:t xml:space="preserve">Like heavy ballast stabilizing a ship in stormy seas, leaving a lasting groove in history, reformers refused to spare any effort and rejected any ideological fetish of past dictators, sifting through the </w:t>
            </w:r>
            <w:r>
              <w:rPr>
                <w:b/>
                <w:i/>
                <w:color w:val="0969DA"/>
                <w:sz w:val="17"/>
              </w:rPr>
              <w:t>debris</w:t>
            </w:r>
            <w:r>
              <w:rPr>
                <w:i/>
                <w:sz w:val="17"/>
              </w:rPr>
              <w:t xml:space="preserve"> of past conflict to remember victims of historical holocaust and military incursion, while an eloquent firebrand would use passionate gesticulation to move the crowd.</w:t>
            </w:r>
          </w:p>
        </w:tc>
        <w:tc>
          <w:tcPr>
            <w:tcW w:type="dxa" w:w="1440"/>
            <w:shd w:fill="F6F8FA"/>
            <w:vAlign w:val="center"/>
          </w:tcPr>
          <w:p>
            <w:pPr>
              <w:spacing w:before="80" w:after="80"/>
              <w:jc w:val="center"/>
            </w:pPr>
            <w:hyperlink w:anchor="text_debris" w:tooltip="Return to Passage">
              <w:r>
                <w:rPr>
                  <w:color w:val="0969DA"/>
                  <w:u w:val="single"/>
                </w:rPr>
                <w:t>↩ Return</w:t>
              </w:r>
            </w:hyperlink>
          </w:p>
        </w:tc>
      </w:tr>
      <w:tr>
        <w:tc>
          <w:tcPr>
            <w:tcW w:type="dxa" w:w="1872"/>
            <w:shd w:fill="FFFFFF"/>
            <w:vAlign w:val="center"/>
          </w:tcPr>
          <w:p>
            <w:pPr>
              <w:spacing w:before="80" w:after="80"/>
            </w:pPr>
            <w:bookmarkStart w:id="2006" w:name="vocab_demolition"/>
            <w:r>
              <w:rPr>
                <w:b/>
                <w:color w:val="0969DA"/>
                <w:sz w:val="20"/>
              </w:rPr>
              <w:t>demolition</w:t>
            </w:r>
            <w:bookmarkEnd w:id="2006"/>
          </w:p>
        </w:tc>
        <w:tc>
          <w:tcPr>
            <w:tcW w:type="dxa" w:w="3168"/>
            <w:shd w:fill="FFFFFF"/>
            <w:vAlign w:val="center"/>
          </w:tcPr>
          <w:p>
            <w:pPr>
              <w:spacing w:before="80" w:after="80"/>
            </w:pPr>
            <w:r>
              <w:rPr>
                <w:color w:val="24292F"/>
                <w:sz w:val="19"/>
              </w:rPr>
              <w:t>An event (or the result of an event) that completely destroys something</w:t>
            </w:r>
          </w:p>
        </w:tc>
        <w:tc>
          <w:tcPr>
            <w:tcW w:type="dxa" w:w="2880"/>
            <w:shd w:fill="FFFFFF"/>
            <w:vAlign w:val="center"/>
          </w:tcPr>
          <w:p>
            <w:pPr>
              <w:spacing w:before="80" w:after="80"/>
            </w:pPr>
            <w:r>
              <w:rPr>
                <w:i/>
                <w:sz w:val="17"/>
              </w:rPr>
              <w:t xml:space="preserve">Yet grassroots activists built a broad democratic coalition, refusing to let authoritarian </w:t>
            </w:r>
            <w:r>
              <w:rPr>
                <w:b/>
                <w:i/>
                <w:color w:val="0969DA"/>
                <w:sz w:val="17"/>
              </w:rPr>
              <w:t>demolition</w:t>
            </w:r>
            <w:r>
              <w:rPr>
                <w:i/>
                <w:sz w:val="17"/>
              </w:rPr>
              <w:t xml:space="preserve"> destroy the nation’s spirit.</w:t>
            </w:r>
          </w:p>
        </w:tc>
        <w:tc>
          <w:tcPr>
            <w:tcW w:type="dxa" w:w="1440"/>
            <w:shd w:fill="FFFFFF"/>
            <w:vAlign w:val="center"/>
          </w:tcPr>
          <w:p>
            <w:pPr>
              <w:spacing w:before="80" w:after="80"/>
              <w:jc w:val="center"/>
            </w:pPr>
            <w:hyperlink w:anchor="text_demolition" w:tooltip="Return to Passage">
              <w:r>
                <w:rPr>
                  <w:color w:val="0969DA"/>
                  <w:u w:val="single"/>
                </w:rPr>
                <w:t>↩ Return</w:t>
              </w:r>
            </w:hyperlink>
          </w:p>
        </w:tc>
      </w:tr>
      <w:tr>
        <w:tc>
          <w:tcPr>
            <w:tcW w:type="dxa" w:w="1872"/>
            <w:shd w:fill="F6F8FA"/>
            <w:vAlign w:val="center"/>
          </w:tcPr>
          <w:p>
            <w:pPr>
              <w:spacing w:before="80" w:after="80"/>
            </w:pPr>
            <w:bookmarkStart w:id="2025" w:name="vocab_dirge"/>
            <w:r>
              <w:rPr>
                <w:b/>
                <w:color w:val="0969DA"/>
                <w:sz w:val="20"/>
              </w:rPr>
              <w:t>dirge</w:t>
            </w:r>
            <w:bookmarkEnd w:id="2025"/>
          </w:p>
        </w:tc>
        <w:tc>
          <w:tcPr>
            <w:tcW w:type="dxa" w:w="3168"/>
            <w:shd w:fill="F6F8FA"/>
            <w:vAlign w:val="center"/>
          </w:tcPr>
          <w:p>
            <w:pPr>
              <w:spacing w:before="80" w:after="80"/>
            </w:pPr>
            <w:r>
              <w:rPr>
                <w:color w:val="24292F"/>
                <w:sz w:val="19"/>
              </w:rPr>
              <w:t>A song or hymn of mourning composed or performed as a memorial to a dead person</w:t>
            </w:r>
          </w:p>
        </w:tc>
        <w:tc>
          <w:tcPr>
            <w:tcW w:type="dxa" w:w="2880"/>
            <w:shd w:fill="F6F8FA"/>
            <w:vAlign w:val="center"/>
          </w:tcPr>
          <w:p>
            <w:pPr>
              <w:spacing w:before="80" w:after="80"/>
            </w:pPr>
            <w:r>
              <w:rPr>
                <w:i/>
                <w:sz w:val="17"/>
              </w:rPr>
              <w:t xml:space="preserve">When visitors stand before a memorial inscribed with the names of fallen martyrs, an orator delivers a moving threnody, while a traditional </w:t>
            </w:r>
            <w:r>
              <w:rPr>
                <w:b/>
                <w:i/>
                <w:color w:val="0969DA"/>
                <w:sz w:val="17"/>
              </w:rPr>
              <w:t>dirge</w:t>
            </w:r>
            <w:r>
              <w:rPr>
                <w:i/>
                <w:sz w:val="17"/>
              </w:rPr>
              <w:t xml:space="preserve"> and classical requiem echo through the hall, honoring those who fell in the struggle for liberty.</w:t>
            </w:r>
          </w:p>
        </w:tc>
        <w:tc>
          <w:tcPr>
            <w:tcW w:type="dxa" w:w="1440"/>
            <w:shd w:fill="F6F8FA"/>
            <w:vAlign w:val="center"/>
          </w:tcPr>
          <w:p>
            <w:pPr>
              <w:spacing w:before="80" w:after="80"/>
              <w:jc w:val="center"/>
            </w:pPr>
            <w:hyperlink w:anchor="text_dirge" w:tooltip="Return to Passage">
              <w:r>
                <w:rPr>
                  <w:color w:val="0969DA"/>
                  <w:u w:val="single"/>
                </w:rPr>
                <w:t>↩ Return</w:t>
              </w:r>
            </w:hyperlink>
          </w:p>
        </w:tc>
      </w:tr>
      <w:tr>
        <w:tc>
          <w:tcPr>
            <w:tcW w:type="dxa" w:w="1872"/>
            <w:shd w:fill="FFFFFF"/>
            <w:vAlign w:val="center"/>
          </w:tcPr>
          <w:p>
            <w:pPr>
              <w:spacing w:before="80" w:after="80"/>
            </w:pPr>
            <w:bookmarkStart w:id="2029" w:name="vocab_dossier"/>
            <w:r>
              <w:rPr>
                <w:b/>
                <w:color w:val="0969DA"/>
                <w:sz w:val="20"/>
              </w:rPr>
              <w:t>dossier</w:t>
            </w:r>
            <w:bookmarkEnd w:id="2029"/>
          </w:p>
        </w:tc>
        <w:tc>
          <w:tcPr>
            <w:tcW w:type="dxa" w:w="3168"/>
            <w:shd w:fill="FFFFFF"/>
            <w:vAlign w:val="center"/>
          </w:tcPr>
          <w:p>
            <w:pPr>
              <w:spacing w:before="80" w:after="80"/>
            </w:pPr>
            <w:r>
              <w:rPr>
                <w:color w:val="24292F"/>
                <w:sz w:val="19"/>
              </w:rPr>
              <w:t>A collection of papers containing detailed information about a particular person or subject (usually a person's record)</w:t>
            </w:r>
          </w:p>
        </w:tc>
        <w:tc>
          <w:tcPr>
            <w:tcW w:type="dxa" w:w="2880"/>
            <w:shd w:fill="FFFFFF"/>
            <w:vAlign w:val="center"/>
          </w:tcPr>
          <w:p>
            <w:pPr>
              <w:spacing w:before="80" w:after="80"/>
            </w:pPr>
            <w:r>
              <w:rPr>
                <w:i/>
                <w:sz w:val="17"/>
              </w:rPr>
              <w:t xml:space="preserve">A museum curator meticulously catalogs each declassified </w:t>
            </w:r>
            <w:r>
              <w:rPr>
                <w:b/>
                <w:i/>
                <w:color w:val="0969DA"/>
                <w:sz w:val="17"/>
              </w:rPr>
              <w:t>dossier</w:t>
            </w:r>
            <w:r>
              <w:rPr>
                <w:i/>
                <w:sz w:val="17"/>
              </w:rPr>
              <w:t>, preserving every personal artifact without blemish, showing how historical memory acts as an integument protecting truth from totalitarian distortion, and how authorities advert to past lessons.</w:t>
            </w:r>
          </w:p>
        </w:tc>
        <w:tc>
          <w:tcPr>
            <w:tcW w:type="dxa" w:w="1440"/>
            <w:shd w:fill="FFFFFF"/>
            <w:vAlign w:val="center"/>
          </w:tcPr>
          <w:p>
            <w:pPr>
              <w:spacing w:before="80" w:after="80"/>
              <w:jc w:val="center"/>
            </w:pPr>
            <w:hyperlink w:anchor="text_dossier" w:tooltip="Return to Passage">
              <w:r>
                <w:rPr>
                  <w:color w:val="0969DA"/>
                  <w:u w:val="single"/>
                </w:rPr>
                <w:t>↩ Return</w:t>
              </w:r>
            </w:hyperlink>
          </w:p>
        </w:tc>
      </w:tr>
      <w:tr>
        <w:tc>
          <w:tcPr>
            <w:tcW w:type="dxa" w:w="1872"/>
            <w:shd w:fill="F6F8FA"/>
            <w:vAlign w:val="center"/>
          </w:tcPr>
          <w:p>
            <w:pPr>
              <w:spacing w:before="80" w:after="80"/>
            </w:pPr>
            <w:bookmarkStart w:id="2035" w:name="vocab_edifice"/>
            <w:r>
              <w:rPr>
                <w:b/>
                <w:color w:val="0969DA"/>
                <w:sz w:val="20"/>
              </w:rPr>
              <w:t>edifice</w:t>
            </w:r>
            <w:bookmarkEnd w:id="2035"/>
          </w:p>
        </w:tc>
        <w:tc>
          <w:tcPr>
            <w:tcW w:type="dxa" w:w="3168"/>
            <w:shd w:fill="F6F8FA"/>
            <w:vAlign w:val="center"/>
          </w:tcPr>
          <w:p>
            <w:pPr>
              <w:spacing w:before="80" w:after="80"/>
            </w:pPr>
            <w:r>
              <w:rPr>
                <w:color w:val="24292F"/>
                <w:sz w:val="19"/>
              </w:rPr>
              <w:t>A structure that has a roof and walls and stands more or less permanently in one place</w:t>
            </w:r>
          </w:p>
        </w:tc>
        <w:tc>
          <w:tcPr>
            <w:tcW w:type="dxa" w:w="2880"/>
            <w:shd w:fill="F6F8FA"/>
            <w:vAlign w:val="center"/>
          </w:tcPr>
          <w:p>
            <w:pPr>
              <w:spacing w:before="80" w:after="80"/>
            </w:pPr>
            <w:r>
              <w:rPr>
                <w:i/>
                <w:sz w:val="17"/>
              </w:rPr>
              <w:t xml:space="preserve">In memorial parks across the island, an imposing commemorative </w:t>
            </w:r>
            <w:r>
              <w:rPr>
                <w:b/>
                <w:i/>
                <w:color w:val="0969DA"/>
                <w:sz w:val="17"/>
              </w:rPr>
              <w:t>edifice</w:t>
            </w:r>
            <w:r>
              <w:rPr>
                <w:i/>
                <w:sz w:val="17"/>
              </w:rPr>
              <w:t xml:space="preserve"> and evocative public mural serve as solemn reminders of the traumatic White Terror era.</w:t>
            </w:r>
          </w:p>
        </w:tc>
        <w:tc>
          <w:tcPr>
            <w:tcW w:type="dxa" w:w="1440"/>
            <w:shd w:fill="F6F8FA"/>
            <w:vAlign w:val="center"/>
          </w:tcPr>
          <w:p>
            <w:pPr>
              <w:spacing w:before="80" w:after="80"/>
              <w:jc w:val="center"/>
            </w:pPr>
            <w:hyperlink w:anchor="text_edifice" w:tooltip="Return to Passage">
              <w:r>
                <w:rPr>
                  <w:color w:val="0969DA"/>
                  <w:u w:val="single"/>
                </w:rPr>
                <w:t>↩ Return</w:t>
              </w:r>
            </w:hyperlink>
          </w:p>
        </w:tc>
      </w:tr>
      <w:tr>
        <w:tc>
          <w:tcPr>
            <w:tcW w:type="dxa" w:w="1872"/>
            <w:shd w:fill="FFFFFF"/>
            <w:vAlign w:val="center"/>
          </w:tcPr>
          <w:p>
            <w:pPr>
              <w:spacing w:before="80" w:after="80"/>
            </w:pPr>
            <w:bookmarkStart w:id="2036" w:name="vocab_endemic"/>
            <w:r>
              <w:rPr>
                <w:b/>
                <w:color w:val="0969DA"/>
                <w:sz w:val="20"/>
              </w:rPr>
              <w:t>endemic</w:t>
            </w:r>
            <w:bookmarkEnd w:id="2036"/>
          </w:p>
        </w:tc>
        <w:tc>
          <w:tcPr>
            <w:tcW w:type="dxa" w:w="3168"/>
            <w:shd w:fill="FFFFFF"/>
            <w:vAlign w:val="center"/>
          </w:tcPr>
          <w:p>
            <w:pPr>
              <w:spacing w:before="80" w:after="80"/>
            </w:pPr>
            <w:r>
              <w:rPr>
                <w:color w:val="24292F"/>
                <w:sz w:val="19"/>
              </w:rPr>
              <w:t>A disease that is constantly present to a greater or lesser degree in people of a certain class or in people living in a particular location</w:t>
            </w:r>
          </w:p>
        </w:tc>
        <w:tc>
          <w:tcPr>
            <w:tcW w:type="dxa" w:w="2880"/>
            <w:shd w:fill="FFFFFF"/>
            <w:vAlign w:val="center"/>
          </w:tcPr>
          <w:p>
            <w:pPr>
              <w:spacing w:before="80" w:after="80"/>
            </w:pPr>
            <w:r>
              <w:rPr>
                <w:i/>
                <w:sz w:val="17"/>
              </w:rPr>
              <w:t xml:space="preserve">During the darkest decades of the mid-twentieth century, an authoritarian regime imposed pervasive surveillance upon society, treating political dissidents as an </w:t>
            </w:r>
            <w:r>
              <w:rPr>
                <w:b/>
                <w:i/>
                <w:color w:val="0969DA"/>
                <w:sz w:val="17"/>
              </w:rPr>
              <w:t>endemic</w:t>
            </w:r>
            <w:r>
              <w:rPr>
                <w:i/>
                <w:sz w:val="17"/>
              </w:rPr>
              <w:t xml:space="preserve"> disease and reducing human rights to a mere chattel of the state.</w:t>
            </w:r>
          </w:p>
        </w:tc>
        <w:tc>
          <w:tcPr>
            <w:tcW w:type="dxa" w:w="1440"/>
            <w:shd w:fill="FFFFFF"/>
            <w:vAlign w:val="center"/>
          </w:tcPr>
          <w:p>
            <w:pPr>
              <w:spacing w:before="80" w:after="80"/>
              <w:jc w:val="center"/>
            </w:pPr>
            <w:hyperlink w:anchor="text_endemic" w:tooltip="Return to Passage">
              <w:r>
                <w:rPr>
                  <w:color w:val="0969DA"/>
                  <w:u w:val="single"/>
                </w:rPr>
                <w:t>↩ Return</w:t>
              </w:r>
            </w:hyperlink>
          </w:p>
        </w:tc>
      </w:tr>
      <w:tr>
        <w:tc>
          <w:tcPr>
            <w:tcW w:type="dxa" w:w="1872"/>
            <w:shd w:fill="F6F8FA"/>
            <w:vAlign w:val="center"/>
          </w:tcPr>
          <w:p>
            <w:pPr>
              <w:spacing w:before="80" w:after="80"/>
            </w:pPr>
            <w:bookmarkStart w:id="2027" w:name="vocab_fell"/>
            <w:r>
              <w:rPr>
                <w:b/>
                <w:color w:val="0969DA"/>
                <w:sz w:val="20"/>
              </w:rPr>
              <w:t>fell</w:t>
            </w:r>
            <w:bookmarkEnd w:id="2027"/>
          </w:p>
        </w:tc>
        <w:tc>
          <w:tcPr>
            <w:tcW w:type="dxa" w:w="3168"/>
            <w:shd w:fill="F6F8FA"/>
            <w:vAlign w:val="center"/>
          </w:tcPr>
          <w:p>
            <w:pPr>
              <w:spacing w:before="80" w:after="80"/>
            </w:pPr>
            <w:r>
              <w:rPr>
                <w:color w:val="24292F"/>
                <w:sz w:val="19"/>
              </w:rPr>
              <w:t>The dressed skin of an animal (especially a large animal)</w:t>
            </w:r>
          </w:p>
        </w:tc>
        <w:tc>
          <w:tcPr>
            <w:tcW w:type="dxa" w:w="2880"/>
            <w:shd w:fill="F6F8FA"/>
            <w:vAlign w:val="center"/>
          </w:tcPr>
          <w:p>
            <w:pPr>
              <w:spacing w:before="80" w:after="80"/>
            </w:pPr>
            <w:r>
              <w:rPr>
                <w:i/>
                <w:sz w:val="17"/>
              </w:rPr>
              <w:t xml:space="preserve">When visitors stand before a memorial inscribed with the names of fallen martyrs, an orator delivers a moving threnody, while a traditional dirge and classical requiem echo through the hall, honoring those who </w:t>
            </w:r>
            <w:r>
              <w:rPr>
                <w:b/>
                <w:i/>
                <w:color w:val="0969DA"/>
                <w:sz w:val="17"/>
              </w:rPr>
              <w:t>fell</w:t>
            </w:r>
            <w:r>
              <w:rPr>
                <w:i/>
                <w:sz w:val="17"/>
              </w:rPr>
              <w:t xml:space="preserve"> in the struggle for liberty.</w:t>
            </w:r>
          </w:p>
        </w:tc>
        <w:tc>
          <w:tcPr>
            <w:tcW w:type="dxa" w:w="1440"/>
            <w:shd w:fill="F6F8FA"/>
            <w:vAlign w:val="center"/>
          </w:tcPr>
          <w:p>
            <w:pPr>
              <w:spacing w:before="80" w:after="80"/>
              <w:jc w:val="center"/>
            </w:pPr>
            <w:hyperlink w:anchor="text_fell" w:tooltip="Return to Passage">
              <w:r>
                <w:rPr>
                  <w:color w:val="0969DA"/>
                  <w:u w:val="single"/>
                </w:rPr>
                <w:t>↩ Return</w:t>
              </w:r>
            </w:hyperlink>
          </w:p>
        </w:tc>
      </w:tr>
      <w:tr>
        <w:tc>
          <w:tcPr>
            <w:tcW w:type="dxa" w:w="1872"/>
            <w:shd w:fill="FFFFFF"/>
            <w:vAlign w:val="center"/>
          </w:tcPr>
          <w:p>
            <w:pPr>
              <w:spacing w:before="80" w:after="80"/>
            </w:pPr>
            <w:bookmarkStart w:id="2005" w:name="vocab_fetish"/>
            <w:r>
              <w:rPr>
                <w:b/>
                <w:color w:val="0969DA"/>
                <w:sz w:val="20"/>
              </w:rPr>
              <w:t>fetish</w:t>
            </w:r>
            <w:bookmarkEnd w:id="2005"/>
          </w:p>
        </w:tc>
        <w:tc>
          <w:tcPr>
            <w:tcW w:type="dxa" w:w="3168"/>
            <w:shd w:fill="FFFFFF"/>
            <w:vAlign w:val="center"/>
          </w:tcPr>
          <w:p>
            <w:pPr>
              <w:spacing w:before="80" w:after="80"/>
            </w:pPr>
            <w:r>
              <w:rPr>
                <w:color w:val="24292F"/>
                <w:sz w:val="19"/>
              </w:rPr>
              <w:t>A form of sexual desire in which gratification depends to an abnormal degree on some object or item of clothing or part of the body</w:t>
            </w:r>
          </w:p>
        </w:tc>
        <w:tc>
          <w:tcPr>
            <w:tcW w:type="dxa" w:w="2880"/>
            <w:shd w:fill="FFFFFF"/>
            <w:vAlign w:val="center"/>
          </w:tcPr>
          <w:p>
            <w:pPr>
              <w:spacing w:before="80" w:after="80"/>
            </w:pPr>
            <w:r>
              <w:rPr>
                <w:i/>
                <w:sz w:val="17"/>
              </w:rPr>
              <w:t xml:space="preserve">Like heavy ballast stabilizing a ship in stormy seas, leaving a lasting groove in history, reformers refused to spare any effort and rejected any ideological </w:t>
            </w:r>
            <w:r>
              <w:rPr>
                <w:b/>
                <w:i/>
                <w:color w:val="0969DA"/>
                <w:sz w:val="17"/>
              </w:rPr>
              <w:t>fetish</w:t>
            </w:r>
            <w:r>
              <w:rPr>
                <w:i/>
                <w:sz w:val="17"/>
              </w:rPr>
              <w:t xml:space="preserve"> of past dictators, sifting through the debris of past conflict to remember victims of historical holocaust and military incursion, while an eloquent firebrand would use passionate gesticulation to move the crowd.</w:t>
            </w:r>
          </w:p>
        </w:tc>
        <w:tc>
          <w:tcPr>
            <w:tcW w:type="dxa" w:w="1440"/>
            <w:shd w:fill="FFFFFF"/>
            <w:vAlign w:val="center"/>
          </w:tcPr>
          <w:p>
            <w:pPr>
              <w:spacing w:before="80" w:after="80"/>
              <w:jc w:val="center"/>
            </w:pPr>
            <w:hyperlink w:anchor="text_fetish" w:tooltip="Return to Passage">
              <w:r>
                <w:rPr>
                  <w:color w:val="0969DA"/>
                  <w:u w:val="single"/>
                </w:rPr>
                <w:t>↩ Return</w:t>
              </w:r>
            </w:hyperlink>
          </w:p>
        </w:tc>
      </w:tr>
      <w:tr>
        <w:tc>
          <w:tcPr>
            <w:tcW w:type="dxa" w:w="1872"/>
            <w:shd w:fill="F6F8FA"/>
            <w:vAlign w:val="center"/>
          </w:tcPr>
          <w:p>
            <w:pPr>
              <w:spacing w:before="80" w:after="80"/>
            </w:pPr>
            <w:bookmarkStart w:id="2001" w:name="vocab_finish"/>
            <w:r>
              <w:rPr>
                <w:b/>
                <w:color w:val="0969DA"/>
                <w:sz w:val="20"/>
              </w:rPr>
              <w:t>finish</w:t>
            </w:r>
            <w:bookmarkEnd w:id="2001"/>
          </w:p>
        </w:tc>
        <w:tc>
          <w:tcPr>
            <w:tcW w:type="dxa" w:w="3168"/>
            <w:shd w:fill="F6F8FA"/>
            <w:vAlign w:val="center"/>
          </w:tcPr>
          <w:p>
            <w:pPr>
              <w:spacing w:before="80" w:after="80"/>
            </w:pPr>
            <w:r>
              <w:rPr>
                <w:color w:val="24292F"/>
                <w:sz w:val="19"/>
              </w:rPr>
              <w:t>A decorative texture or appearance of a surface (or the substance that gives it that appearance)</w:t>
            </w:r>
          </w:p>
        </w:tc>
        <w:tc>
          <w:tcPr>
            <w:tcW w:type="dxa" w:w="2880"/>
            <w:shd w:fill="F6F8FA"/>
            <w:vAlign w:val="center"/>
          </w:tcPr>
          <w:p>
            <w:pPr>
              <w:spacing w:before="80" w:after="80"/>
            </w:pPr>
            <w:r>
              <w:rPr>
                <w:i/>
                <w:sz w:val="17"/>
              </w:rPr>
              <w:t xml:space="preserve">Dissidents were branded as dangerous firebrands, their families subjected to the brutal </w:t>
            </w:r>
            <w:r>
              <w:rPr>
                <w:b/>
                <w:i/>
                <w:color w:val="0969DA"/>
                <w:sz w:val="17"/>
              </w:rPr>
              <w:t>finish</w:t>
            </w:r>
            <w:r>
              <w:rPr>
                <w:i/>
                <w:sz w:val="17"/>
              </w:rPr>
              <w:t xml:space="preserve"> of martial law courts that would scarify society with fear.</w:t>
            </w:r>
          </w:p>
        </w:tc>
        <w:tc>
          <w:tcPr>
            <w:tcW w:type="dxa" w:w="1440"/>
            <w:shd w:fill="F6F8FA"/>
            <w:vAlign w:val="center"/>
          </w:tcPr>
          <w:p>
            <w:pPr>
              <w:spacing w:before="80" w:after="80"/>
              <w:jc w:val="center"/>
            </w:pPr>
            <w:hyperlink w:anchor="text_finish" w:tooltip="Return to Passage">
              <w:r>
                <w:rPr>
                  <w:color w:val="0969DA"/>
                  <w:u w:val="single"/>
                </w:rPr>
                <w:t>↩ Return</w:t>
              </w:r>
            </w:hyperlink>
          </w:p>
        </w:tc>
      </w:tr>
      <w:tr>
        <w:tc>
          <w:tcPr>
            <w:tcW w:type="dxa" w:w="1872"/>
            <w:shd w:fill="FFFFFF"/>
            <w:vAlign w:val="center"/>
          </w:tcPr>
          <w:p>
            <w:pPr>
              <w:spacing w:before="80" w:after="80"/>
            </w:pPr>
            <w:bookmarkStart w:id="2044" w:name="vocab_firebrand"/>
            <w:r>
              <w:rPr>
                <w:b/>
                <w:color w:val="0969DA"/>
                <w:sz w:val="20"/>
              </w:rPr>
              <w:t>firebrand</w:t>
            </w:r>
            <w:bookmarkEnd w:id="2044"/>
          </w:p>
        </w:tc>
        <w:tc>
          <w:tcPr>
            <w:tcW w:type="dxa" w:w="3168"/>
            <w:shd w:fill="FFFFFF"/>
            <w:vAlign w:val="center"/>
          </w:tcPr>
          <w:p>
            <w:pPr>
              <w:spacing w:before="80" w:after="80"/>
            </w:pPr>
            <w:r>
              <w:rPr>
                <w:color w:val="24292F"/>
                <w:sz w:val="19"/>
              </w:rPr>
              <w:t>A piece of wood that has been burned or is burning</w:t>
            </w:r>
          </w:p>
        </w:tc>
        <w:tc>
          <w:tcPr>
            <w:tcW w:type="dxa" w:w="2880"/>
            <w:shd w:fill="FFFFFF"/>
            <w:vAlign w:val="center"/>
          </w:tcPr>
          <w:p>
            <w:pPr>
              <w:spacing w:before="80" w:after="80"/>
            </w:pPr>
            <w:r>
              <w:rPr>
                <w:i/>
                <w:sz w:val="17"/>
              </w:rPr>
              <w:t xml:space="preserve">Like heavy ballast stabilizing a ship in stormy seas, leaving a lasting groove in history, reformers refused to spare any effort and rejected any ideological fetish of past dictators, sifting through the debris of past conflict to remember victims of historical holocaust and military incursion, while an eloquent </w:t>
            </w:r>
            <w:r>
              <w:rPr>
                <w:b/>
                <w:i/>
                <w:color w:val="0969DA"/>
                <w:sz w:val="17"/>
              </w:rPr>
              <w:t>firebrand</w:t>
            </w:r>
            <w:r>
              <w:rPr>
                <w:i/>
                <w:sz w:val="17"/>
              </w:rPr>
              <w:t xml:space="preserve"> would use passionate gesticulation to move the crowd.</w:t>
            </w:r>
          </w:p>
        </w:tc>
        <w:tc>
          <w:tcPr>
            <w:tcW w:type="dxa" w:w="1440"/>
            <w:shd w:fill="FFFFFF"/>
            <w:vAlign w:val="center"/>
          </w:tcPr>
          <w:p>
            <w:pPr>
              <w:spacing w:before="80" w:after="80"/>
              <w:jc w:val="center"/>
            </w:pPr>
            <w:hyperlink w:anchor="text_firebrand" w:tooltip="Return to Passage">
              <w:r>
                <w:rPr>
                  <w:color w:val="0969DA"/>
                  <w:u w:val="single"/>
                </w:rPr>
                <w:t>↩ Return</w:t>
              </w:r>
            </w:hyperlink>
          </w:p>
        </w:tc>
      </w:tr>
      <w:tr>
        <w:tc>
          <w:tcPr>
            <w:tcW w:type="dxa" w:w="1872"/>
            <w:shd w:fill="F6F8FA"/>
            <w:vAlign w:val="center"/>
          </w:tcPr>
          <w:p>
            <w:pPr>
              <w:spacing w:before="80" w:after="80"/>
            </w:pPr>
            <w:bookmarkStart w:id="2039" w:name="vocab_franchise"/>
            <w:r>
              <w:rPr>
                <w:b/>
                <w:color w:val="0969DA"/>
                <w:sz w:val="20"/>
              </w:rPr>
              <w:t>franchise</w:t>
            </w:r>
            <w:bookmarkEnd w:id="2039"/>
          </w:p>
        </w:tc>
        <w:tc>
          <w:tcPr>
            <w:tcW w:type="dxa" w:w="3168"/>
            <w:shd w:fill="F6F8FA"/>
            <w:vAlign w:val="center"/>
          </w:tcPr>
          <w:p>
            <w:pPr>
              <w:spacing w:before="80" w:after="80"/>
            </w:pPr>
            <w:r>
              <w:rPr>
                <w:color w:val="24292F"/>
                <w:sz w:val="19"/>
              </w:rPr>
              <w:t>An authorization to sell a company's goods or services in a particular place</w:t>
            </w:r>
          </w:p>
        </w:tc>
        <w:tc>
          <w:tcPr>
            <w:tcW w:type="dxa" w:w="2880"/>
            <w:shd w:fill="F6F8FA"/>
            <w:vAlign w:val="center"/>
          </w:tcPr>
          <w:p>
            <w:pPr>
              <w:spacing w:before="80" w:after="80"/>
            </w:pPr>
            <w:r>
              <w:rPr>
                <w:i/>
                <w:sz w:val="17"/>
              </w:rPr>
              <w:t xml:space="preserve">Society refuses to hide from the painful scenario of past atrocities, recognizing that confronting historical wounds is essential to protect the democratic </w:t>
            </w:r>
            <w:r>
              <w:rPr>
                <w:b/>
                <w:i/>
                <w:color w:val="0969DA"/>
                <w:sz w:val="17"/>
              </w:rPr>
              <w:t>franchise</w:t>
            </w:r>
            <w:r>
              <w:rPr>
                <w:i/>
                <w:sz w:val="17"/>
              </w:rPr>
              <w:t>.</w:t>
            </w:r>
          </w:p>
        </w:tc>
        <w:tc>
          <w:tcPr>
            <w:tcW w:type="dxa" w:w="1440"/>
            <w:shd w:fill="F6F8FA"/>
            <w:vAlign w:val="center"/>
          </w:tcPr>
          <w:p>
            <w:pPr>
              <w:spacing w:before="80" w:after="80"/>
              <w:jc w:val="center"/>
            </w:pPr>
            <w:hyperlink w:anchor="text_franchise" w:tooltip="Return to Passage">
              <w:r>
                <w:rPr>
                  <w:color w:val="0969DA"/>
                  <w:u w:val="single"/>
                </w:rPr>
                <w:t>↩ Return</w:t>
              </w:r>
            </w:hyperlink>
          </w:p>
        </w:tc>
      </w:tr>
      <w:tr>
        <w:tc>
          <w:tcPr>
            <w:tcW w:type="dxa" w:w="1872"/>
            <w:shd w:fill="FFFFFF"/>
            <w:vAlign w:val="center"/>
          </w:tcPr>
          <w:p>
            <w:pPr>
              <w:spacing w:before="80" w:after="80"/>
            </w:pPr>
            <w:bookmarkStart w:id="2008" w:name="vocab_genre"/>
            <w:r>
              <w:rPr>
                <w:b/>
                <w:color w:val="0969DA"/>
                <w:sz w:val="20"/>
              </w:rPr>
              <w:t>genre</w:t>
            </w:r>
            <w:bookmarkEnd w:id="2008"/>
          </w:p>
        </w:tc>
        <w:tc>
          <w:tcPr>
            <w:tcW w:type="dxa" w:w="3168"/>
            <w:shd w:fill="FFFFFF"/>
            <w:vAlign w:val="center"/>
          </w:tcPr>
          <w:p>
            <w:pPr>
              <w:spacing w:before="80" w:after="80"/>
            </w:pPr>
            <w:r>
              <w:rPr>
                <w:color w:val="24292F"/>
                <w:sz w:val="19"/>
              </w:rPr>
              <w:t>A kind of literary or artistic work</w:t>
            </w:r>
          </w:p>
        </w:tc>
        <w:tc>
          <w:tcPr>
            <w:tcW w:type="dxa" w:w="2880"/>
            <w:shd w:fill="FFFFFF"/>
            <w:vAlign w:val="center"/>
          </w:tcPr>
          <w:p>
            <w:pPr>
              <w:spacing w:before="80" w:after="80"/>
            </w:pPr>
            <w:r>
              <w:rPr>
                <w:i/>
                <w:sz w:val="17"/>
              </w:rPr>
              <w:t xml:space="preserve">Cultural scholars study how Indigenous weaving, Hakka cuisine, and migrant traditions have created a multifaceted national </w:t>
            </w:r>
            <w:r>
              <w:rPr>
                <w:b/>
                <w:i/>
                <w:color w:val="0969DA"/>
                <w:sz w:val="17"/>
              </w:rPr>
              <w:t>genre</w:t>
            </w:r>
            <w:r>
              <w:rPr>
                <w:i/>
                <w:sz w:val="17"/>
              </w:rPr>
              <w:t>.</w:t>
            </w:r>
          </w:p>
        </w:tc>
        <w:tc>
          <w:tcPr>
            <w:tcW w:type="dxa" w:w="1440"/>
            <w:shd w:fill="FFFFFF"/>
            <w:vAlign w:val="center"/>
          </w:tcPr>
          <w:p>
            <w:pPr>
              <w:spacing w:before="80" w:after="80"/>
              <w:jc w:val="center"/>
            </w:pPr>
            <w:hyperlink w:anchor="text_genre" w:tooltip="Return to Passage">
              <w:r>
                <w:rPr>
                  <w:color w:val="0969DA"/>
                  <w:u w:val="single"/>
                </w:rPr>
                <w:t>↩ Return</w:t>
              </w:r>
            </w:hyperlink>
          </w:p>
        </w:tc>
      </w:tr>
      <w:tr>
        <w:tc>
          <w:tcPr>
            <w:tcW w:type="dxa" w:w="1872"/>
            <w:shd w:fill="F6F8FA"/>
            <w:vAlign w:val="center"/>
          </w:tcPr>
          <w:p>
            <w:pPr>
              <w:spacing w:before="80" w:after="80"/>
            </w:pPr>
            <w:bookmarkStart w:id="2034" w:name="vocab_gesticulation"/>
            <w:r>
              <w:rPr>
                <w:b/>
                <w:color w:val="0969DA"/>
                <w:sz w:val="20"/>
              </w:rPr>
              <w:t>gesticulation</w:t>
            </w:r>
            <w:bookmarkEnd w:id="2034"/>
          </w:p>
        </w:tc>
        <w:tc>
          <w:tcPr>
            <w:tcW w:type="dxa" w:w="3168"/>
            <w:shd w:fill="F6F8FA"/>
            <w:vAlign w:val="center"/>
          </w:tcPr>
          <w:p>
            <w:pPr>
              <w:spacing w:before="80" w:after="80"/>
            </w:pPr>
            <w:r>
              <w:rPr>
                <w:color w:val="24292F"/>
                <w:sz w:val="19"/>
              </w:rPr>
              <w:t>A deliberate and vigorous gesture or motion</w:t>
            </w:r>
          </w:p>
        </w:tc>
        <w:tc>
          <w:tcPr>
            <w:tcW w:type="dxa" w:w="2880"/>
            <w:shd w:fill="F6F8FA"/>
            <w:vAlign w:val="center"/>
          </w:tcPr>
          <w:p>
            <w:pPr>
              <w:spacing w:before="80" w:after="80"/>
            </w:pPr>
            <w:r>
              <w:rPr>
                <w:i/>
                <w:sz w:val="17"/>
              </w:rPr>
              <w:t xml:space="preserve">Like heavy ballast stabilizing a ship in stormy seas, leaving a lasting groove in history, reformers refused to spare any effort and rejected any ideological fetish of past dictators, sifting through the debris of past conflict to remember victims of historical holocaust and military incursion, while an eloquent firebrand would use passionate </w:t>
            </w:r>
            <w:r>
              <w:rPr>
                <w:b/>
                <w:i/>
                <w:color w:val="0969DA"/>
                <w:sz w:val="17"/>
              </w:rPr>
              <w:t>gesticulation</w:t>
            </w:r>
            <w:r>
              <w:rPr>
                <w:i/>
                <w:sz w:val="17"/>
              </w:rPr>
              <w:t xml:space="preserve"> to move the crowd.</w:t>
            </w:r>
          </w:p>
        </w:tc>
        <w:tc>
          <w:tcPr>
            <w:tcW w:type="dxa" w:w="1440"/>
            <w:shd w:fill="F6F8FA"/>
            <w:vAlign w:val="center"/>
          </w:tcPr>
          <w:p>
            <w:pPr>
              <w:spacing w:before="80" w:after="80"/>
              <w:jc w:val="center"/>
            </w:pPr>
            <w:hyperlink w:anchor="text_gesticulation" w:tooltip="Return to Passage">
              <w:r>
                <w:rPr>
                  <w:color w:val="0969DA"/>
                  <w:u w:val="single"/>
                </w:rPr>
                <w:t>↩ Return</w:t>
              </w:r>
            </w:hyperlink>
          </w:p>
        </w:tc>
      </w:tr>
      <w:tr>
        <w:tc>
          <w:tcPr>
            <w:tcW w:type="dxa" w:w="1872"/>
            <w:shd w:fill="FFFFFF"/>
            <w:vAlign w:val="center"/>
          </w:tcPr>
          <w:p>
            <w:pPr>
              <w:spacing w:before="80" w:after="80"/>
            </w:pPr>
            <w:bookmarkStart w:id="2043" w:name="vocab_groove"/>
            <w:r>
              <w:rPr>
                <w:b/>
                <w:color w:val="0969DA"/>
                <w:sz w:val="20"/>
              </w:rPr>
              <w:t>groove</w:t>
            </w:r>
            <w:bookmarkEnd w:id="2043"/>
          </w:p>
        </w:tc>
        <w:tc>
          <w:tcPr>
            <w:tcW w:type="dxa" w:w="3168"/>
            <w:shd w:fill="FFFFFF"/>
            <w:vAlign w:val="center"/>
          </w:tcPr>
          <w:p>
            <w:pPr>
              <w:spacing w:before="80" w:after="80"/>
            </w:pPr>
            <w:r>
              <w:rPr>
                <w:color w:val="24292F"/>
                <w:sz w:val="19"/>
              </w:rPr>
              <w:t>A long narrow furrow cut either by a natural process (such as erosion) or by a tool (as e.g. a groove in a phonograph record)</w:t>
            </w:r>
          </w:p>
        </w:tc>
        <w:tc>
          <w:tcPr>
            <w:tcW w:type="dxa" w:w="2880"/>
            <w:shd w:fill="FFFFFF"/>
            <w:vAlign w:val="center"/>
          </w:tcPr>
          <w:p>
            <w:pPr>
              <w:spacing w:before="80" w:after="80"/>
            </w:pPr>
            <w:r>
              <w:rPr>
                <w:i/>
                <w:sz w:val="17"/>
              </w:rPr>
              <w:t xml:space="preserve">Like heavy ballast stabilizing a ship in stormy seas, leaving a lasting </w:t>
            </w:r>
            <w:r>
              <w:rPr>
                <w:b/>
                <w:i/>
                <w:color w:val="0969DA"/>
                <w:sz w:val="17"/>
              </w:rPr>
              <w:t>groove</w:t>
            </w:r>
            <w:r>
              <w:rPr>
                <w:i/>
                <w:sz w:val="17"/>
              </w:rPr>
              <w:t xml:space="preserve"> in history, reformers refused to spare any effort and rejected any ideological fetish of past dictators, sifting through the debris of past conflict to remember victims of historical holocaust and military incursion, while an eloquent firebrand would use passionate gesticulation to move the crowd.</w:t>
            </w:r>
          </w:p>
        </w:tc>
        <w:tc>
          <w:tcPr>
            <w:tcW w:type="dxa" w:w="1440"/>
            <w:shd w:fill="FFFFFF"/>
            <w:vAlign w:val="center"/>
          </w:tcPr>
          <w:p>
            <w:pPr>
              <w:spacing w:before="80" w:after="80"/>
              <w:jc w:val="center"/>
            </w:pPr>
            <w:hyperlink w:anchor="text_groove" w:tooltip="Return to Passage">
              <w:r>
                <w:rPr>
                  <w:color w:val="0969DA"/>
                  <w:u w:val="single"/>
                </w:rPr>
                <w:t>↩ Return</w:t>
              </w:r>
            </w:hyperlink>
          </w:p>
        </w:tc>
      </w:tr>
      <w:tr>
        <w:tc>
          <w:tcPr>
            <w:tcW w:type="dxa" w:w="1872"/>
            <w:shd w:fill="F6F8FA"/>
            <w:vAlign w:val="center"/>
          </w:tcPr>
          <w:p>
            <w:pPr>
              <w:spacing w:before="80" w:after="80"/>
            </w:pPr>
            <w:bookmarkStart w:id="2011" w:name="vocab_hide"/>
            <w:r>
              <w:rPr>
                <w:b/>
                <w:color w:val="0969DA"/>
                <w:sz w:val="20"/>
              </w:rPr>
              <w:t>hide</w:t>
            </w:r>
            <w:bookmarkEnd w:id="2011"/>
          </w:p>
        </w:tc>
        <w:tc>
          <w:tcPr>
            <w:tcW w:type="dxa" w:w="3168"/>
            <w:shd w:fill="F6F8FA"/>
            <w:vAlign w:val="center"/>
          </w:tcPr>
          <w:p>
            <w:pPr>
              <w:spacing w:before="80" w:after="80"/>
            </w:pPr>
            <w:r>
              <w:rPr>
                <w:color w:val="24292F"/>
                <w:sz w:val="19"/>
              </w:rPr>
              <w:t>The dressed skin of an animal (especially a large animal)</w:t>
            </w:r>
          </w:p>
        </w:tc>
        <w:tc>
          <w:tcPr>
            <w:tcW w:type="dxa" w:w="2880"/>
            <w:shd w:fill="F6F8FA"/>
            <w:vAlign w:val="center"/>
          </w:tcPr>
          <w:p>
            <w:pPr>
              <w:spacing w:before="80" w:after="80"/>
            </w:pPr>
            <w:r>
              <w:rPr>
                <w:i/>
                <w:sz w:val="17"/>
              </w:rPr>
              <w:t xml:space="preserve">Society refuses to </w:t>
            </w:r>
            <w:r>
              <w:rPr>
                <w:b/>
                <w:i/>
                <w:color w:val="0969DA"/>
                <w:sz w:val="17"/>
              </w:rPr>
              <w:t>hide</w:t>
            </w:r>
            <w:r>
              <w:rPr>
                <w:i/>
                <w:sz w:val="17"/>
              </w:rPr>
              <w:t xml:space="preserve"> from the painful scenario of past atrocities, recognizing that confronting historical wounds is essential to protect the democratic franchise.</w:t>
            </w:r>
          </w:p>
        </w:tc>
        <w:tc>
          <w:tcPr>
            <w:tcW w:type="dxa" w:w="1440"/>
            <w:shd w:fill="F6F8FA"/>
            <w:vAlign w:val="center"/>
          </w:tcPr>
          <w:p>
            <w:pPr>
              <w:spacing w:before="80" w:after="80"/>
              <w:jc w:val="center"/>
            </w:pPr>
            <w:hyperlink w:anchor="text_hide" w:tooltip="Return to Passage">
              <w:r>
                <w:rPr>
                  <w:color w:val="0969DA"/>
                  <w:u w:val="single"/>
                </w:rPr>
                <w:t>↩ Return</w:t>
              </w:r>
            </w:hyperlink>
          </w:p>
        </w:tc>
      </w:tr>
      <w:tr>
        <w:tc>
          <w:tcPr>
            <w:tcW w:type="dxa" w:w="1872"/>
            <w:shd w:fill="FFFFFF"/>
            <w:vAlign w:val="center"/>
          </w:tcPr>
          <w:p>
            <w:pPr>
              <w:spacing w:before="80" w:after="80"/>
            </w:pPr>
            <w:bookmarkStart w:id="2030" w:name="vocab_holocaust"/>
            <w:r>
              <w:rPr>
                <w:b/>
                <w:color w:val="0969DA"/>
                <w:sz w:val="20"/>
              </w:rPr>
              <w:t>holocaust</w:t>
            </w:r>
            <w:bookmarkEnd w:id="2030"/>
          </w:p>
        </w:tc>
        <w:tc>
          <w:tcPr>
            <w:tcW w:type="dxa" w:w="3168"/>
            <w:shd w:fill="FFFFFF"/>
            <w:vAlign w:val="center"/>
          </w:tcPr>
          <w:p>
            <w:pPr>
              <w:spacing w:before="80" w:after="80"/>
            </w:pPr>
            <w:r>
              <w:rPr>
                <w:color w:val="24292F"/>
                <w:sz w:val="19"/>
              </w:rPr>
              <w:t>An act of mass destruction and loss of life (especially in war or by fire)</w:t>
            </w:r>
          </w:p>
        </w:tc>
        <w:tc>
          <w:tcPr>
            <w:tcW w:type="dxa" w:w="2880"/>
            <w:shd w:fill="FFFFFF"/>
            <w:vAlign w:val="center"/>
          </w:tcPr>
          <w:p>
            <w:pPr>
              <w:spacing w:before="80" w:after="80"/>
            </w:pPr>
            <w:r>
              <w:rPr>
                <w:i/>
                <w:sz w:val="17"/>
              </w:rPr>
              <w:t xml:space="preserve">Like heavy ballast stabilizing a ship in stormy seas, leaving a lasting groove in history, reformers refused to spare any effort and rejected any ideological fetish of past dictators, sifting through the debris of past conflict to remember victims of historical </w:t>
            </w:r>
            <w:r>
              <w:rPr>
                <w:b/>
                <w:i/>
                <w:color w:val="0969DA"/>
                <w:sz w:val="17"/>
              </w:rPr>
              <w:t>holocaust</w:t>
            </w:r>
            <w:r>
              <w:rPr>
                <w:i/>
                <w:sz w:val="17"/>
              </w:rPr>
              <w:t xml:space="preserve"> and military incursion, while an eloquent firebrand would use passionate gesticulation to move the crowd.</w:t>
            </w:r>
          </w:p>
        </w:tc>
        <w:tc>
          <w:tcPr>
            <w:tcW w:type="dxa" w:w="1440"/>
            <w:shd w:fill="FFFFFF"/>
            <w:vAlign w:val="center"/>
          </w:tcPr>
          <w:p>
            <w:pPr>
              <w:spacing w:before="80" w:after="80"/>
              <w:jc w:val="center"/>
            </w:pPr>
            <w:hyperlink w:anchor="text_holocaust" w:tooltip="Return to Passage">
              <w:r>
                <w:rPr>
                  <w:color w:val="0969DA"/>
                  <w:u w:val="single"/>
                </w:rPr>
                <w:t>↩ Return</w:t>
              </w:r>
            </w:hyperlink>
          </w:p>
        </w:tc>
      </w:tr>
      <w:tr>
        <w:tc>
          <w:tcPr>
            <w:tcW w:type="dxa" w:w="1872"/>
            <w:shd w:fill="F6F8FA"/>
            <w:vAlign w:val="center"/>
          </w:tcPr>
          <w:p>
            <w:pPr>
              <w:spacing w:before="80" w:after="80"/>
            </w:pPr>
            <w:bookmarkStart w:id="2015" w:name="vocab_implement"/>
            <w:r>
              <w:rPr>
                <w:b/>
                <w:color w:val="0969DA"/>
                <w:sz w:val="20"/>
              </w:rPr>
              <w:t>implement</w:t>
            </w:r>
            <w:bookmarkEnd w:id="2015"/>
          </w:p>
        </w:tc>
        <w:tc>
          <w:tcPr>
            <w:tcW w:type="dxa" w:w="3168"/>
            <w:shd w:fill="F6F8FA"/>
            <w:vAlign w:val="center"/>
          </w:tcPr>
          <w:p>
            <w:pPr>
              <w:spacing w:before="80" w:after="80"/>
            </w:pPr>
            <w:r>
              <w:rPr>
                <w:color w:val="24292F"/>
                <w:sz w:val="19"/>
              </w:rPr>
              <w:t>Instrumentation (a piece of equipment or tool) used to effect an end</w:t>
            </w:r>
          </w:p>
        </w:tc>
        <w:tc>
          <w:tcPr>
            <w:tcW w:type="dxa" w:w="2880"/>
            <w:shd w:fill="F6F8FA"/>
            <w:vAlign w:val="center"/>
          </w:tcPr>
          <w:p>
            <w:pPr>
              <w:spacing w:before="80" w:after="80"/>
            </w:pPr>
            <w:r>
              <w:rPr>
                <w:i/>
                <w:sz w:val="17"/>
              </w:rPr>
              <w:t xml:space="preserve">In contemporary society, public art celebrates every social stratum, incorporating a traditional floral motif into modern designs, while parliament acts to </w:t>
            </w:r>
            <w:r>
              <w:rPr>
                <w:b/>
                <w:i/>
                <w:color w:val="0969DA"/>
                <w:sz w:val="17"/>
              </w:rPr>
              <w:t>implement</w:t>
            </w:r>
            <w:r>
              <w:rPr>
                <w:i/>
                <w:sz w:val="17"/>
              </w:rPr>
              <w:t xml:space="preserve"> reforms without any covert legislative rider attached.</w:t>
            </w:r>
          </w:p>
        </w:tc>
        <w:tc>
          <w:tcPr>
            <w:tcW w:type="dxa" w:w="1440"/>
            <w:shd w:fill="F6F8FA"/>
            <w:vAlign w:val="center"/>
          </w:tcPr>
          <w:p>
            <w:pPr>
              <w:spacing w:before="80" w:after="80"/>
              <w:jc w:val="center"/>
            </w:pPr>
            <w:hyperlink w:anchor="text_implement" w:tooltip="Return to Passage">
              <w:r>
                <w:rPr>
                  <w:color w:val="0969DA"/>
                  <w:u w:val="single"/>
                </w:rPr>
                <w:t>↩ Return</w:t>
              </w:r>
            </w:hyperlink>
          </w:p>
        </w:tc>
      </w:tr>
      <w:tr>
        <w:tc>
          <w:tcPr>
            <w:tcW w:type="dxa" w:w="1872"/>
            <w:shd w:fill="FFFFFF"/>
            <w:vAlign w:val="center"/>
          </w:tcPr>
          <w:p>
            <w:pPr>
              <w:spacing w:before="80" w:after="80"/>
            </w:pPr>
            <w:bookmarkStart w:id="2038" w:name="vocab_incursion"/>
            <w:r>
              <w:rPr>
                <w:b/>
                <w:color w:val="0969DA"/>
                <w:sz w:val="20"/>
              </w:rPr>
              <w:t>incursion</w:t>
            </w:r>
            <w:bookmarkEnd w:id="2038"/>
          </w:p>
        </w:tc>
        <w:tc>
          <w:tcPr>
            <w:tcW w:type="dxa" w:w="3168"/>
            <w:shd w:fill="FFFFFF"/>
            <w:vAlign w:val="center"/>
          </w:tcPr>
          <w:p>
            <w:pPr>
              <w:spacing w:before="80" w:after="80"/>
            </w:pPr>
            <w:r>
              <w:rPr>
                <w:color w:val="24292F"/>
                <w:sz w:val="19"/>
              </w:rPr>
              <w:t>The act of entering some territory or domain (often in large numbers)</w:t>
            </w:r>
          </w:p>
        </w:tc>
        <w:tc>
          <w:tcPr>
            <w:tcW w:type="dxa" w:w="2880"/>
            <w:shd w:fill="FFFFFF"/>
            <w:vAlign w:val="center"/>
          </w:tcPr>
          <w:p>
            <w:pPr>
              <w:spacing w:before="80" w:after="80"/>
            </w:pPr>
            <w:r>
              <w:rPr>
                <w:i/>
                <w:sz w:val="17"/>
              </w:rPr>
              <w:t xml:space="preserve">Like heavy ballast stabilizing a ship in stormy seas, leaving a lasting groove in history, reformers refused to spare any effort and rejected any ideological fetish of past dictators, sifting through the debris of past conflict to remember victims of historical holocaust and military </w:t>
            </w:r>
            <w:r>
              <w:rPr>
                <w:b/>
                <w:i/>
                <w:color w:val="0969DA"/>
                <w:sz w:val="17"/>
              </w:rPr>
              <w:t>incursion</w:t>
            </w:r>
            <w:r>
              <w:rPr>
                <w:i/>
                <w:sz w:val="17"/>
              </w:rPr>
              <w:t>, while an eloquent firebrand would use passionate gesticulation to move the crowd.</w:t>
            </w:r>
          </w:p>
        </w:tc>
        <w:tc>
          <w:tcPr>
            <w:tcW w:type="dxa" w:w="1440"/>
            <w:shd w:fill="FFFFFF"/>
            <w:vAlign w:val="center"/>
          </w:tcPr>
          <w:p>
            <w:pPr>
              <w:spacing w:before="80" w:after="80"/>
              <w:jc w:val="center"/>
            </w:pPr>
            <w:hyperlink w:anchor="text_incursion" w:tooltip="Return to Passage">
              <w:r>
                <w:rPr>
                  <w:color w:val="0969DA"/>
                  <w:u w:val="single"/>
                </w:rPr>
                <w:t>↩ Return</w:t>
              </w:r>
            </w:hyperlink>
          </w:p>
        </w:tc>
      </w:tr>
      <w:tr>
        <w:tc>
          <w:tcPr>
            <w:tcW w:type="dxa" w:w="1872"/>
            <w:shd w:fill="F6F8FA"/>
            <w:vAlign w:val="center"/>
          </w:tcPr>
          <w:p>
            <w:pPr>
              <w:spacing w:before="80" w:after="80"/>
            </w:pPr>
            <w:bookmarkStart w:id="2013" w:name="vocab_institute"/>
            <w:r>
              <w:rPr>
                <w:b/>
                <w:color w:val="0969DA"/>
                <w:sz w:val="20"/>
              </w:rPr>
              <w:t>institute</w:t>
            </w:r>
            <w:bookmarkEnd w:id="2013"/>
          </w:p>
        </w:tc>
        <w:tc>
          <w:tcPr>
            <w:tcW w:type="dxa" w:w="3168"/>
            <w:shd w:fill="F6F8FA"/>
            <w:vAlign w:val="center"/>
          </w:tcPr>
          <w:p>
            <w:pPr>
              <w:spacing w:before="80" w:after="80"/>
            </w:pPr>
            <w:r>
              <w:rPr>
                <w:color w:val="24292F"/>
                <w:sz w:val="19"/>
              </w:rPr>
              <w:t>An association organized to promote art or science or education</w:t>
            </w:r>
          </w:p>
        </w:tc>
        <w:tc>
          <w:tcPr>
            <w:tcW w:type="dxa" w:w="2880"/>
            <w:shd w:fill="F6F8FA"/>
            <w:vAlign w:val="center"/>
          </w:tcPr>
          <w:p>
            <w:pPr>
              <w:spacing w:before="80" w:after="80"/>
            </w:pPr>
            <w:r>
              <w:rPr>
                <w:i/>
                <w:sz w:val="17"/>
              </w:rPr>
              <w:t xml:space="preserve">In university research centers, scholars </w:t>
            </w:r>
            <w:r>
              <w:rPr>
                <w:b/>
                <w:i/>
                <w:color w:val="0969DA"/>
                <w:sz w:val="17"/>
              </w:rPr>
              <w:t>institute</w:t>
            </w:r>
            <w:r>
              <w:rPr>
                <w:i/>
                <w:sz w:val="17"/>
              </w:rPr>
              <w:t xml:space="preserve"> comprehensive archives to document past abuses, ensuring that no secret morgue or forgotten prison cell remains hidden.</w:t>
            </w:r>
          </w:p>
        </w:tc>
        <w:tc>
          <w:tcPr>
            <w:tcW w:type="dxa" w:w="1440"/>
            <w:shd w:fill="F6F8FA"/>
            <w:vAlign w:val="center"/>
          </w:tcPr>
          <w:p>
            <w:pPr>
              <w:spacing w:before="80" w:after="80"/>
              <w:jc w:val="center"/>
            </w:pPr>
            <w:hyperlink w:anchor="text_institute" w:tooltip="Return to Passage">
              <w:r>
                <w:rPr>
                  <w:color w:val="0969DA"/>
                  <w:u w:val="single"/>
                </w:rPr>
                <w:t>↩ Return</w:t>
              </w:r>
            </w:hyperlink>
          </w:p>
        </w:tc>
      </w:tr>
      <w:tr>
        <w:tc>
          <w:tcPr>
            <w:tcW w:type="dxa" w:w="1872"/>
            <w:shd w:fill="FFFFFF"/>
            <w:vAlign w:val="center"/>
          </w:tcPr>
          <w:p>
            <w:pPr>
              <w:spacing w:before="80" w:after="80"/>
            </w:pPr>
            <w:bookmarkStart w:id="2012" w:name="vocab_integument"/>
            <w:r>
              <w:rPr>
                <w:b/>
                <w:color w:val="0969DA"/>
                <w:sz w:val="20"/>
              </w:rPr>
              <w:t>integument</w:t>
            </w:r>
            <w:bookmarkEnd w:id="2012"/>
          </w:p>
        </w:tc>
        <w:tc>
          <w:tcPr>
            <w:tcW w:type="dxa" w:w="3168"/>
            <w:shd w:fill="FFFFFF"/>
            <w:vAlign w:val="center"/>
          </w:tcPr>
          <w:p>
            <w:pPr>
              <w:spacing w:before="80" w:after="80"/>
            </w:pPr>
            <w:r>
              <w:rPr>
                <w:color w:val="24292F"/>
                <w:sz w:val="19"/>
              </w:rPr>
              <w:t>An outer protective covering such as the skin of an animal or a cuticle or seed coat or rind or shell</w:t>
            </w:r>
          </w:p>
        </w:tc>
        <w:tc>
          <w:tcPr>
            <w:tcW w:type="dxa" w:w="2880"/>
            <w:shd w:fill="FFFFFF"/>
            <w:vAlign w:val="center"/>
          </w:tcPr>
          <w:p>
            <w:pPr>
              <w:spacing w:before="80" w:after="80"/>
            </w:pPr>
            <w:r>
              <w:rPr>
                <w:i/>
                <w:sz w:val="17"/>
              </w:rPr>
              <w:t xml:space="preserve">A museum curator meticulously catalogs each declassified dossier, preserving every personal artifact without blemish, showing how historical memory acts as an </w:t>
            </w:r>
            <w:r>
              <w:rPr>
                <w:b/>
                <w:i/>
                <w:color w:val="0969DA"/>
                <w:sz w:val="17"/>
              </w:rPr>
              <w:t>integument</w:t>
            </w:r>
            <w:r>
              <w:rPr>
                <w:i/>
                <w:sz w:val="17"/>
              </w:rPr>
              <w:t xml:space="preserve"> protecting truth from totalitarian distortion, and how authorities advert to past lessons.</w:t>
            </w:r>
          </w:p>
        </w:tc>
        <w:tc>
          <w:tcPr>
            <w:tcW w:type="dxa" w:w="1440"/>
            <w:shd w:fill="FFFFFF"/>
            <w:vAlign w:val="center"/>
          </w:tcPr>
          <w:p>
            <w:pPr>
              <w:spacing w:before="80" w:after="80"/>
              <w:jc w:val="center"/>
            </w:pPr>
            <w:hyperlink w:anchor="text_integument" w:tooltip="Return to Passage">
              <w:r>
                <w:rPr>
                  <w:color w:val="0969DA"/>
                  <w:u w:val="single"/>
                </w:rPr>
                <w:t>↩ Return</w:t>
              </w:r>
            </w:hyperlink>
          </w:p>
        </w:tc>
      </w:tr>
      <w:tr>
        <w:tc>
          <w:tcPr>
            <w:tcW w:type="dxa" w:w="1872"/>
            <w:shd w:fill="F6F8FA"/>
            <w:vAlign w:val="center"/>
          </w:tcPr>
          <w:p>
            <w:pPr>
              <w:spacing w:before="80" w:after="80"/>
            </w:pPr>
            <w:bookmarkStart w:id="2009" w:name="vocab_legend"/>
            <w:r>
              <w:rPr>
                <w:b/>
                <w:color w:val="0969DA"/>
                <w:sz w:val="20"/>
              </w:rPr>
              <w:t>legend</w:t>
            </w:r>
            <w:bookmarkEnd w:id="2009"/>
          </w:p>
        </w:tc>
        <w:tc>
          <w:tcPr>
            <w:tcW w:type="dxa" w:w="3168"/>
            <w:shd w:fill="F6F8FA"/>
            <w:vAlign w:val="center"/>
          </w:tcPr>
          <w:p>
            <w:pPr>
              <w:spacing w:before="80" w:after="80"/>
            </w:pPr>
            <w:r>
              <w:rPr>
                <w:color w:val="24292F"/>
                <w:sz w:val="19"/>
              </w:rPr>
              <w:t>A story about mythical or supernatural beings or events</w:t>
            </w:r>
          </w:p>
        </w:tc>
        <w:tc>
          <w:tcPr>
            <w:tcW w:type="dxa" w:w="2880"/>
            <w:shd w:fill="F6F8FA"/>
            <w:vAlign w:val="center"/>
          </w:tcPr>
          <w:p>
            <w:pPr>
              <w:spacing w:before="80" w:after="80"/>
            </w:pPr>
            <w:r>
              <w:rPr>
                <w:i/>
                <w:sz w:val="17"/>
              </w:rPr>
              <w:t xml:space="preserve">By honoring the victims of the past and defending the rule of law, Formosa transforms historical trauma into an enduring </w:t>
            </w:r>
            <w:r>
              <w:rPr>
                <w:b/>
                <w:i/>
                <w:color w:val="0969DA"/>
                <w:sz w:val="17"/>
              </w:rPr>
              <w:t>legend</w:t>
            </w:r>
            <w:r>
              <w:rPr>
                <w:i/>
                <w:sz w:val="17"/>
              </w:rPr>
              <w:t xml:space="preserve"> of democratic triumph.</w:t>
            </w:r>
          </w:p>
        </w:tc>
        <w:tc>
          <w:tcPr>
            <w:tcW w:type="dxa" w:w="1440"/>
            <w:shd w:fill="F6F8FA"/>
            <w:vAlign w:val="center"/>
          </w:tcPr>
          <w:p>
            <w:pPr>
              <w:spacing w:before="80" w:after="80"/>
              <w:jc w:val="center"/>
            </w:pPr>
            <w:hyperlink w:anchor="text_legend" w:tooltip="Return to Passage">
              <w:r>
                <w:rPr>
                  <w:color w:val="0969DA"/>
                  <w:u w:val="single"/>
                </w:rPr>
                <w:t>↩ Return</w:t>
              </w:r>
            </w:hyperlink>
          </w:p>
        </w:tc>
      </w:tr>
      <w:tr>
        <w:tc>
          <w:tcPr>
            <w:tcW w:type="dxa" w:w="1872"/>
            <w:shd w:fill="FFFFFF"/>
            <w:vAlign w:val="center"/>
          </w:tcPr>
          <w:p>
            <w:pPr>
              <w:spacing w:before="80" w:after="80"/>
            </w:pPr>
            <w:bookmarkStart w:id="2041" w:name="vocab_loft"/>
            <w:r>
              <w:rPr>
                <w:b/>
                <w:color w:val="0969DA"/>
                <w:sz w:val="20"/>
              </w:rPr>
              <w:t>loft</w:t>
            </w:r>
            <w:bookmarkEnd w:id="2041"/>
          </w:p>
        </w:tc>
        <w:tc>
          <w:tcPr>
            <w:tcW w:type="dxa" w:w="3168"/>
            <w:shd w:fill="FFFFFF"/>
            <w:vAlign w:val="center"/>
          </w:tcPr>
          <w:p>
            <w:pPr>
              <w:spacing w:before="80" w:after="80"/>
            </w:pPr>
            <w:r>
              <w:rPr>
                <w:color w:val="24292F"/>
                <w:sz w:val="19"/>
              </w:rPr>
              <w:t>Floor consisting of a large unpartitioned space over a factory or warehouse or other commercial space</w:t>
            </w:r>
          </w:p>
        </w:tc>
        <w:tc>
          <w:tcPr>
            <w:tcW w:type="dxa" w:w="2880"/>
            <w:shd w:fill="FFFFFF"/>
            <w:vAlign w:val="center"/>
          </w:tcPr>
          <w:p>
            <w:pPr>
              <w:spacing w:before="80" w:after="80"/>
            </w:pPr>
            <w:r>
              <w:rPr>
                <w:i/>
                <w:sz w:val="17"/>
              </w:rPr>
              <w:t xml:space="preserve">In urban renewal projects, architects preserve historic brick structures beneath a high industrial </w:t>
            </w:r>
            <w:r>
              <w:rPr>
                <w:b/>
                <w:i/>
                <w:color w:val="0969DA"/>
                <w:sz w:val="17"/>
              </w:rPr>
              <w:t>loft</w:t>
            </w:r>
            <w:r>
              <w:rPr>
                <w:i/>
                <w:sz w:val="17"/>
              </w:rPr>
              <w:t>, turning former military garrisons into public art centers where children play amidst blooming jacaranda trees that shed their purple plume on the grass.</w:t>
            </w:r>
          </w:p>
        </w:tc>
        <w:tc>
          <w:tcPr>
            <w:tcW w:type="dxa" w:w="1440"/>
            <w:shd w:fill="FFFFFF"/>
            <w:vAlign w:val="center"/>
          </w:tcPr>
          <w:p>
            <w:pPr>
              <w:spacing w:before="80" w:after="80"/>
              <w:jc w:val="center"/>
            </w:pPr>
            <w:hyperlink w:anchor="text_loft" w:tooltip="Return to Passage">
              <w:r>
                <w:rPr>
                  <w:color w:val="0969DA"/>
                  <w:u w:val="single"/>
                </w:rPr>
                <w:t>↩ Return</w:t>
              </w:r>
            </w:hyperlink>
          </w:p>
        </w:tc>
      </w:tr>
      <w:tr>
        <w:tc>
          <w:tcPr>
            <w:tcW w:type="dxa" w:w="1872"/>
            <w:shd w:fill="F6F8FA"/>
            <w:vAlign w:val="center"/>
          </w:tcPr>
          <w:p>
            <w:pPr>
              <w:spacing w:before="80" w:after="80"/>
            </w:pPr>
            <w:bookmarkStart w:id="2045" w:name="vocab_migrant"/>
            <w:r>
              <w:rPr>
                <w:b/>
                <w:color w:val="0969DA"/>
                <w:sz w:val="20"/>
              </w:rPr>
              <w:t>migrant</w:t>
            </w:r>
            <w:bookmarkEnd w:id="2045"/>
          </w:p>
        </w:tc>
        <w:tc>
          <w:tcPr>
            <w:tcW w:type="dxa" w:w="3168"/>
            <w:shd w:fill="F6F8FA"/>
            <w:vAlign w:val="center"/>
          </w:tcPr>
          <w:p>
            <w:pPr>
              <w:spacing w:before="80" w:after="80"/>
            </w:pPr>
            <w:r>
              <w:rPr>
                <w:color w:val="24292F"/>
                <w:sz w:val="19"/>
              </w:rPr>
              <w:t>Traveler who moves from one region or country to another</w:t>
            </w:r>
          </w:p>
        </w:tc>
        <w:tc>
          <w:tcPr>
            <w:tcW w:type="dxa" w:w="2880"/>
            <w:shd w:fill="F6F8FA"/>
            <w:vAlign w:val="center"/>
          </w:tcPr>
          <w:p>
            <w:pPr>
              <w:spacing w:before="80" w:after="80"/>
            </w:pPr>
            <w:r>
              <w:rPr>
                <w:i/>
                <w:sz w:val="17"/>
              </w:rPr>
              <w:t xml:space="preserve">Cultural scholars study how Indigenous weaving, Hakka cuisine, and </w:t>
            </w:r>
            <w:r>
              <w:rPr>
                <w:b/>
                <w:i/>
                <w:color w:val="0969DA"/>
                <w:sz w:val="17"/>
              </w:rPr>
              <w:t>migrant</w:t>
            </w:r>
            <w:r>
              <w:rPr>
                <w:i/>
                <w:sz w:val="17"/>
              </w:rPr>
              <w:t xml:space="preserve"> traditions have created a multifaceted national genre.</w:t>
            </w:r>
          </w:p>
        </w:tc>
        <w:tc>
          <w:tcPr>
            <w:tcW w:type="dxa" w:w="1440"/>
            <w:shd w:fill="F6F8FA"/>
            <w:vAlign w:val="center"/>
          </w:tcPr>
          <w:p>
            <w:pPr>
              <w:spacing w:before="80" w:after="80"/>
              <w:jc w:val="center"/>
            </w:pPr>
            <w:hyperlink w:anchor="text_migrant" w:tooltip="Return to Passage">
              <w:r>
                <w:rPr>
                  <w:color w:val="0969DA"/>
                  <w:u w:val="single"/>
                </w:rPr>
                <w:t>↩ Return</w:t>
              </w:r>
            </w:hyperlink>
          </w:p>
        </w:tc>
      </w:tr>
      <w:tr>
        <w:tc>
          <w:tcPr>
            <w:tcW w:type="dxa" w:w="1872"/>
            <w:shd w:fill="FFFFFF"/>
            <w:vAlign w:val="center"/>
          </w:tcPr>
          <w:p>
            <w:pPr>
              <w:spacing w:before="80" w:after="80"/>
            </w:pPr>
            <w:bookmarkStart w:id="2022" w:name="vocab_monogram"/>
            <w:r>
              <w:rPr>
                <w:b/>
                <w:color w:val="0969DA"/>
                <w:sz w:val="20"/>
              </w:rPr>
              <w:t>monogram</w:t>
            </w:r>
            <w:bookmarkEnd w:id="2022"/>
          </w:p>
        </w:tc>
        <w:tc>
          <w:tcPr>
            <w:tcW w:type="dxa" w:w="3168"/>
            <w:shd w:fill="FFFFFF"/>
            <w:vAlign w:val="center"/>
          </w:tcPr>
          <w:p>
            <w:pPr>
              <w:spacing w:before="80" w:after="80"/>
            </w:pPr>
            <w:r>
              <w:rPr>
                <w:color w:val="24292F"/>
                <w:sz w:val="19"/>
              </w:rPr>
              <w:t>A graphic symbol consisting of 2 or more letters combined (usually your initials); printed on stationery or embroidered on clothing</w:t>
            </w:r>
          </w:p>
        </w:tc>
        <w:tc>
          <w:tcPr>
            <w:tcW w:type="dxa" w:w="2880"/>
            <w:shd w:fill="FFFFFF"/>
            <w:vAlign w:val="center"/>
          </w:tcPr>
          <w:p>
            <w:pPr>
              <w:spacing w:before="80" w:after="80"/>
            </w:pPr>
            <w:r>
              <w:rPr>
                <w:i/>
                <w:sz w:val="17"/>
              </w:rPr>
              <w:t xml:space="preserve">In historic towns like Lukang and Daxi, a master artisan carves exquisite woodwork, using refined techniques to finish each piece with a distinctive </w:t>
            </w:r>
            <w:r>
              <w:rPr>
                <w:b/>
                <w:i/>
                <w:color w:val="0969DA"/>
                <w:sz w:val="17"/>
              </w:rPr>
              <w:t>monogram</w:t>
            </w:r>
            <w:r>
              <w:rPr>
                <w:i/>
                <w:sz w:val="17"/>
              </w:rPr>
              <w:t xml:space="preserve"> brand.</w:t>
            </w:r>
          </w:p>
        </w:tc>
        <w:tc>
          <w:tcPr>
            <w:tcW w:type="dxa" w:w="1440"/>
            <w:shd w:fill="FFFFFF"/>
            <w:vAlign w:val="center"/>
          </w:tcPr>
          <w:p>
            <w:pPr>
              <w:spacing w:before="80" w:after="80"/>
              <w:jc w:val="center"/>
            </w:pPr>
            <w:hyperlink w:anchor="text_monogram" w:tooltip="Return to Passage">
              <w:r>
                <w:rPr>
                  <w:color w:val="0969DA"/>
                  <w:u w:val="single"/>
                </w:rPr>
                <w:t>↩ Return</w:t>
              </w:r>
            </w:hyperlink>
          </w:p>
        </w:tc>
      </w:tr>
      <w:tr>
        <w:tc>
          <w:tcPr>
            <w:tcW w:type="dxa" w:w="1872"/>
            <w:shd w:fill="F6F8FA"/>
            <w:vAlign w:val="center"/>
          </w:tcPr>
          <w:p>
            <w:pPr>
              <w:spacing w:before="80" w:after="80"/>
            </w:pPr>
            <w:bookmarkStart w:id="2017" w:name="vocab_morgue"/>
            <w:r>
              <w:rPr>
                <w:b/>
                <w:color w:val="0969DA"/>
                <w:sz w:val="20"/>
              </w:rPr>
              <w:t>morgue</w:t>
            </w:r>
            <w:bookmarkEnd w:id="2017"/>
          </w:p>
        </w:tc>
        <w:tc>
          <w:tcPr>
            <w:tcW w:type="dxa" w:w="3168"/>
            <w:shd w:fill="F6F8FA"/>
            <w:vAlign w:val="center"/>
          </w:tcPr>
          <w:p>
            <w:pPr>
              <w:spacing w:before="80" w:after="80"/>
            </w:pPr>
            <w:r>
              <w:rPr>
                <w:color w:val="24292F"/>
                <w:sz w:val="19"/>
              </w:rPr>
              <w:t>A building (or room) where dead bodies are kept before burial or cremation</w:t>
            </w:r>
          </w:p>
        </w:tc>
        <w:tc>
          <w:tcPr>
            <w:tcW w:type="dxa" w:w="2880"/>
            <w:shd w:fill="F6F8FA"/>
            <w:vAlign w:val="center"/>
          </w:tcPr>
          <w:p>
            <w:pPr>
              <w:spacing w:before="80" w:after="80"/>
            </w:pPr>
            <w:r>
              <w:rPr>
                <w:i/>
                <w:sz w:val="17"/>
              </w:rPr>
              <w:t xml:space="preserve">In university research centers, scholars institute comprehensive archives to document past abuses, ensuring that no secret </w:t>
            </w:r>
            <w:r>
              <w:rPr>
                <w:b/>
                <w:i/>
                <w:color w:val="0969DA"/>
                <w:sz w:val="17"/>
              </w:rPr>
              <w:t>morgue</w:t>
            </w:r>
            <w:r>
              <w:rPr>
                <w:i/>
                <w:sz w:val="17"/>
              </w:rPr>
              <w:t xml:space="preserve"> or forgotten prison cell remains hidden.</w:t>
            </w:r>
          </w:p>
        </w:tc>
        <w:tc>
          <w:tcPr>
            <w:tcW w:type="dxa" w:w="1440"/>
            <w:shd w:fill="F6F8FA"/>
            <w:vAlign w:val="center"/>
          </w:tcPr>
          <w:p>
            <w:pPr>
              <w:spacing w:before="80" w:after="80"/>
              <w:jc w:val="center"/>
            </w:pPr>
            <w:hyperlink w:anchor="text_morgue" w:tooltip="Return to Passage">
              <w:r>
                <w:rPr>
                  <w:color w:val="0969DA"/>
                  <w:u w:val="single"/>
                </w:rPr>
                <w:t>↩ Return</w:t>
              </w:r>
            </w:hyperlink>
          </w:p>
        </w:tc>
      </w:tr>
      <w:tr>
        <w:tc>
          <w:tcPr>
            <w:tcW w:type="dxa" w:w="1872"/>
            <w:shd w:fill="FFFFFF"/>
            <w:vAlign w:val="center"/>
          </w:tcPr>
          <w:p>
            <w:pPr>
              <w:spacing w:before="80" w:after="80"/>
            </w:pPr>
            <w:bookmarkStart w:id="2010" w:name="vocab_motif"/>
            <w:r>
              <w:rPr>
                <w:b/>
                <w:color w:val="0969DA"/>
                <w:sz w:val="20"/>
              </w:rPr>
              <w:t>motif</w:t>
            </w:r>
            <w:bookmarkEnd w:id="2010"/>
          </w:p>
        </w:tc>
        <w:tc>
          <w:tcPr>
            <w:tcW w:type="dxa" w:w="3168"/>
            <w:shd w:fill="FFFFFF"/>
            <w:vAlign w:val="center"/>
          </w:tcPr>
          <w:p>
            <w:pPr>
              <w:spacing w:before="80" w:after="80"/>
            </w:pPr>
            <w:r>
              <w:rPr>
                <w:color w:val="24292F"/>
                <w:sz w:val="19"/>
              </w:rPr>
              <w:t>A design or figure that consists of recurring shapes or colors, as in architecture or decoration</w:t>
            </w:r>
          </w:p>
        </w:tc>
        <w:tc>
          <w:tcPr>
            <w:tcW w:type="dxa" w:w="2880"/>
            <w:shd w:fill="FFFFFF"/>
            <w:vAlign w:val="center"/>
          </w:tcPr>
          <w:p>
            <w:pPr>
              <w:spacing w:before="80" w:after="80"/>
            </w:pPr>
            <w:r>
              <w:rPr>
                <w:i/>
                <w:sz w:val="17"/>
              </w:rPr>
              <w:t xml:space="preserve">In contemporary society, public art celebrates every social stratum, incorporating a traditional floral </w:t>
            </w:r>
            <w:r>
              <w:rPr>
                <w:b/>
                <w:i/>
                <w:color w:val="0969DA"/>
                <w:sz w:val="17"/>
              </w:rPr>
              <w:t>motif</w:t>
            </w:r>
            <w:r>
              <w:rPr>
                <w:i/>
                <w:sz w:val="17"/>
              </w:rPr>
              <w:t xml:space="preserve"> into modern designs, while parliament acts to implement reforms without any covert legislative rider attached.</w:t>
            </w:r>
          </w:p>
        </w:tc>
        <w:tc>
          <w:tcPr>
            <w:tcW w:type="dxa" w:w="1440"/>
            <w:shd w:fill="FFFFFF"/>
            <w:vAlign w:val="center"/>
          </w:tcPr>
          <w:p>
            <w:pPr>
              <w:spacing w:before="80" w:after="80"/>
              <w:jc w:val="center"/>
            </w:pPr>
            <w:hyperlink w:anchor="text_motif" w:tooltip="Return to Passage">
              <w:r>
                <w:rPr>
                  <w:color w:val="0969DA"/>
                  <w:u w:val="single"/>
                </w:rPr>
                <w:t>↩ Return</w:t>
              </w:r>
            </w:hyperlink>
          </w:p>
        </w:tc>
      </w:tr>
      <w:tr>
        <w:tc>
          <w:tcPr>
            <w:tcW w:type="dxa" w:w="1872"/>
            <w:shd w:fill="F6F8FA"/>
            <w:vAlign w:val="center"/>
          </w:tcPr>
          <w:p>
            <w:pPr>
              <w:spacing w:before="80" w:after="80"/>
            </w:pPr>
            <w:bookmarkStart w:id="2020" w:name="vocab_mural"/>
            <w:r>
              <w:rPr>
                <w:b/>
                <w:color w:val="0969DA"/>
                <w:sz w:val="20"/>
              </w:rPr>
              <w:t>mural</w:t>
            </w:r>
            <w:bookmarkEnd w:id="2020"/>
          </w:p>
        </w:tc>
        <w:tc>
          <w:tcPr>
            <w:tcW w:type="dxa" w:w="3168"/>
            <w:shd w:fill="F6F8FA"/>
            <w:vAlign w:val="center"/>
          </w:tcPr>
          <w:p>
            <w:pPr>
              <w:spacing w:before="80" w:after="80"/>
            </w:pPr>
            <w:r>
              <w:rPr>
                <w:color w:val="24292F"/>
                <w:sz w:val="19"/>
              </w:rPr>
              <w:t>A painting that is applied to a wall surface</w:t>
            </w:r>
          </w:p>
        </w:tc>
        <w:tc>
          <w:tcPr>
            <w:tcW w:type="dxa" w:w="2880"/>
            <w:shd w:fill="F6F8FA"/>
            <w:vAlign w:val="center"/>
          </w:tcPr>
          <w:p>
            <w:pPr>
              <w:spacing w:before="80" w:after="80"/>
            </w:pPr>
            <w:r>
              <w:rPr>
                <w:i/>
                <w:sz w:val="17"/>
              </w:rPr>
              <w:t xml:space="preserve">In memorial parks across the island, an imposing commemorative edifice and evocative public </w:t>
            </w:r>
            <w:r>
              <w:rPr>
                <w:b/>
                <w:i/>
                <w:color w:val="0969DA"/>
                <w:sz w:val="17"/>
              </w:rPr>
              <w:t>mural</w:t>
            </w:r>
            <w:r>
              <w:rPr>
                <w:i/>
                <w:sz w:val="17"/>
              </w:rPr>
              <w:t xml:space="preserve"> serve as solemn reminders of the traumatic White Terror era.</w:t>
            </w:r>
          </w:p>
        </w:tc>
        <w:tc>
          <w:tcPr>
            <w:tcW w:type="dxa" w:w="1440"/>
            <w:shd w:fill="F6F8FA"/>
            <w:vAlign w:val="center"/>
          </w:tcPr>
          <w:p>
            <w:pPr>
              <w:spacing w:before="80" w:after="80"/>
              <w:jc w:val="center"/>
            </w:pPr>
            <w:hyperlink w:anchor="text_mural" w:tooltip="Return to Passage">
              <w:r>
                <w:rPr>
                  <w:color w:val="0969DA"/>
                  <w:u w:val="single"/>
                </w:rPr>
                <w:t>↩ Return</w:t>
              </w:r>
            </w:hyperlink>
          </w:p>
        </w:tc>
      </w:tr>
      <w:tr>
        <w:tc>
          <w:tcPr>
            <w:tcW w:type="dxa" w:w="1872"/>
            <w:shd w:fill="FFFFFF"/>
            <w:vAlign w:val="center"/>
          </w:tcPr>
          <w:p>
            <w:pPr>
              <w:spacing w:before="80" w:after="80"/>
            </w:pPr>
            <w:bookmarkStart w:id="2032" w:name="vocab_orator"/>
            <w:r>
              <w:rPr>
                <w:b/>
                <w:color w:val="0969DA"/>
                <w:sz w:val="20"/>
              </w:rPr>
              <w:t>orator</w:t>
            </w:r>
            <w:bookmarkEnd w:id="2032"/>
          </w:p>
        </w:tc>
        <w:tc>
          <w:tcPr>
            <w:tcW w:type="dxa" w:w="3168"/>
            <w:shd w:fill="FFFFFF"/>
            <w:vAlign w:val="center"/>
          </w:tcPr>
          <w:p>
            <w:pPr>
              <w:spacing w:before="80" w:after="80"/>
            </w:pPr>
            <w:r>
              <w:rPr>
                <w:color w:val="24292F"/>
                <w:sz w:val="19"/>
              </w:rPr>
              <w:t>A person who delivers a speech or oration</w:t>
            </w:r>
          </w:p>
        </w:tc>
        <w:tc>
          <w:tcPr>
            <w:tcW w:type="dxa" w:w="2880"/>
            <w:shd w:fill="FFFFFF"/>
            <w:vAlign w:val="center"/>
          </w:tcPr>
          <w:p>
            <w:pPr>
              <w:spacing w:before="80" w:after="80"/>
            </w:pPr>
            <w:r>
              <w:rPr>
                <w:i/>
                <w:sz w:val="17"/>
              </w:rPr>
              <w:t xml:space="preserve">When visitors stand before a memorial inscribed with the names of fallen martyrs, an </w:t>
            </w:r>
            <w:r>
              <w:rPr>
                <w:b/>
                <w:i/>
                <w:color w:val="0969DA"/>
                <w:sz w:val="17"/>
              </w:rPr>
              <w:t>orator</w:t>
            </w:r>
            <w:r>
              <w:rPr>
                <w:i/>
                <w:sz w:val="17"/>
              </w:rPr>
              <w:t xml:space="preserve"> delivers a moving threnody, while a traditional dirge and classical requiem echo through the hall, honoring those who fell in the struggle for liberty.</w:t>
            </w:r>
          </w:p>
        </w:tc>
        <w:tc>
          <w:tcPr>
            <w:tcW w:type="dxa" w:w="1440"/>
            <w:shd w:fill="FFFFFF"/>
            <w:vAlign w:val="center"/>
          </w:tcPr>
          <w:p>
            <w:pPr>
              <w:spacing w:before="80" w:after="80"/>
              <w:jc w:val="center"/>
            </w:pPr>
            <w:hyperlink w:anchor="text_orator" w:tooltip="Return to Passage">
              <w:r>
                <w:rPr>
                  <w:color w:val="0969DA"/>
                  <w:u w:val="single"/>
                </w:rPr>
                <w:t>↩ Return</w:t>
              </w:r>
            </w:hyperlink>
          </w:p>
        </w:tc>
      </w:tr>
      <w:tr>
        <w:tc>
          <w:tcPr>
            <w:tcW w:type="dxa" w:w="1872"/>
            <w:shd w:fill="F6F8FA"/>
            <w:vAlign w:val="center"/>
          </w:tcPr>
          <w:p>
            <w:pPr>
              <w:spacing w:before="80" w:after="80"/>
            </w:pPr>
            <w:bookmarkStart w:id="2040" w:name="vocab_plume"/>
            <w:r>
              <w:rPr>
                <w:b/>
                <w:color w:val="0969DA"/>
                <w:sz w:val="20"/>
              </w:rPr>
              <w:t>plume</w:t>
            </w:r>
            <w:bookmarkEnd w:id="2040"/>
          </w:p>
        </w:tc>
        <w:tc>
          <w:tcPr>
            <w:tcW w:type="dxa" w:w="3168"/>
            <w:shd w:fill="F6F8FA"/>
            <w:vAlign w:val="center"/>
          </w:tcPr>
          <w:p>
            <w:pPr>
              <w:spacing w:before="80" w:after="80"/>
            </w:pPr>
            <w:r>
              <w:rPr>
                <w:color w:val="24292F"/>
                <w:sz w:val="19"/>
              </w:rPr>
              <w:t>Anything that resembles a feather in shape or lightness</w:t>
            </w:r>
          </w:p>
        </w:tc>
        <w:tc>
          <w:tcPr>
            <w:tcW w:type="dxa" w:w="2880"/>
            <w:shd w:fill="F6F8FA"/>
            <w:vAlign w:val="center"/>
          </w:tcPr>
          <w:p>
            <w:pPr>
              <w:spacing w:before="80" w:after="80"/>
            </w:pPr>
            <w:r>
              <w:rPr>
                <w:i/>
                <w:sz w:val="17"/>
              </w:rPr>
              <w:t xml:space="preserve">In urban renewal projects, architects preserve historic brick structures beneath a high industrial loft, turning former military garrisons into public art centers where children play amidst blooming jacaranda trees that shed their purple </w:t>
            </w:r>
            <w:r>
              <w:rPr>
                <w:b/>
                <w:i/>
                <w:color w:val="0969DA"/>
                <w:sz w:val="17"/>
              </w:rPr>
              <w:t>plume</w:t>
            </w:r>
            <w:r>
              <w:rPr>
                <w:i/>
                <w:sz w:val="17"/>
              </w:rPr>
              <w:t xml:space="preserve"> on the grass.</w:t>
            </w:r>
          </w:p>
        </w:tc>
        <w:tc>
          <w:tcPr>
            <w:tcW w:type="dxa" w:w="1440"/>
            <w:shd w:fill="F6F8FA"/>
            <w:vAlign w:val="center"/>
          </w:tcPr>
          <w:p>
            <w:pPr>
              <w:spacing w:before="80" w:after="80"/>
              <w:jc w:val="center"/>
            </w:pPr>
            <w:hyperlink w:anchor="text_plume" w:tooltip="Return to Passage">
              <w:r>
                <w:rPr>
                  <w:color w:val="0969DA"/>
                  <w:u w:val="single"/>
                </w:rPr>
                <w:t>↩ Return</w:t>
              </w:r>
            </w:hyperlink>
          </w:p>
        </w:tc>
      </w:tr>
      <w:tr>
        <w:tc>
          <w:tcPr>
            <w:tcW w:type="dxa" w:w="1872"/>
            <w:shd w:fill="FFFFFF"/>
            <w:vAlign w:val="center"/>
          </w:tcPr>
          <w:p>
            <w:pPr>
              <w:spacing w:before="80" w:after="80"/>
            </w:pPr>
            <w:bookmarkStart w:id="2033" w:name="vocab_requiem"/>
            <w:r>
              <w:rPr>
                <w:b/>
                <w:color w:val="0969DA"/>
                <w:sz w:val="20"/>
              </w:rPr>
              <w:t>requiem</w:t>
            </w:r>
            <w:bookmarkEnd w:id="2033"/>
          </w:p>
        </w:tc>
        <w:tc>
          <w:tcPr>
            <w:tcW w:type="dxa" w:w="3168"/>
            <w:shd w:fill="FFFFFF"/>
            <w:vAlign w:val="center"/>
          </w:tcPr>
          <w:p>
            <w:pPr>
              <w:spacing w:before="80" w:after="80"/>
            </w:pPr>
            <w:r>
              <w:rPr>
                <w:color w:val="24292F"/>
                <w:sz w:val="19"/>
              </w:rPr>
              <w:t>A song or hymn of mourning composed or performed as a memorial to a dead person</w:t>
            </w:r>
          </w:p>
        </w:tc>
        <w:tc>
          <w:tcPr>
            <w:tcW w:type="dxa" w:w="2880"/>
            <w:shd w:fill="FFFFFF"/>
            <w:vAlign w:val="center"/>
          </w:tcPr>
          <w:p>
            <w:pPr>
              <w:spacing w:before="80" w:after="80"/>
            </w:pPr>
            <w:r>
              <w:rPr>
                <w:i/>
                <w:sz w:val="17"/>
              </w:rPr>
              <w:t xml:space="preserve">When visitors stand before a memorial inscribed with the names of fallen martyrs, an orator delivers a moving threnody, while a traditional dirge and classical </w:t>
            </w:r>
            <w:r>
              <w:rPr>
                <w:b/>
                <w:i/>
                <w:color w:val="0969DA"/>
                <w:sz w:val="17"/>
              </w:rPr>
              <w:t>requiem</w:t>
            </w:r>
            <w:r>
              <w:rPr>
                <w:i/>
                <w:sz w:val="17"/>
              </w:rPr>
              <w:t xml:space="preserve"> echo through the hall, honoring those who fell in the struggle for liberty.</w:t>
            </w:r>
          </w:p>
        </w:tc>
        <w:tc>
          <w:tcPr>
            <w:tcW w:type="dxa" w:w="1440"/>
            <w:shd w:fill="FFFFFF"/>
            <w:vAlign w:val="center"/>
          </w:tcPr>
          <w:p>
            <w:pPr>
              <w:spacing w:before="80" w:after="80"/>
              <w:jc w:val="center"/>
            </w:pPr>
            <w:hyperlink w:anchor="text_requiem" w:tooltip="Return to Passage">
              <w:r>
                <w:rPr>
                  <w:color w:val="0969DA"/>
                  <w:u w:val="single"/>
                </w:rPr>
                <w:t>↩ Return</w:t>
              </w:r>
            </w:hyperlink>
          </w:p>
        </w:tc>
      </w:tr>
      <w:tr>
        <w:tc>
          <w:tcPr>
            <w:tcW w:type="dxa" w:w="1872"/>
            <w:shd w:fill="F6F8FA"/>
            <w:vAlign w:val="center"/>
          </w:tcPr>
          <w:p>
            <w:pPr>
              <w:spacing w:before="80" w:after="80"/>
            </w:pPr>
            <w:bookmarkStart w:id="2037" w:name="vocab_rider"/>
            <w:r>
              <w:rPr>
                <w:b/>
                <w:color w:val="0969DA"/>
                <w:sz w:val="20"/>
              </w:rPr>
              <w:t>rider</w:t>
            </w:r>
            <w:bookmarkEnd w:id="2037"/>
          </w:p>
        </w:tc>
        <w:tc>
          <w:tcPr>
            <w:tcW w:type="dxa" w:w="3168"/>
            <w:shd w:fill="F6F8FA"/>
            <w:vAlign w:val="center"/>
          </w:tcPr>
          <w:p>
            <w:pPr>
              <w:spacing w:before="80" w:after="80"/>
            </w:pPr>
            <w:r>
              <w:rPr>
                <w:color w:val="24292F"/>
                <w:sz w:val="19"/>
              </w:rPr>
              <w:t>A traveler who actively rides an animal (as a horse or camel)</w:t>
            </w:r>
          </w:p>
        </w:tc>
        <w:tc>
          <w:tcPr>
            <w:tcW w:type="dxa" w:w="2880"/>
            <w:shd w:fill="F6F8FA"/>
            <w:vAlign w:val="center"/>
          </w:tcPr>
          <w:p>
            <w:pPr>
              <w:spacing w:before="80" w:after="80"/>
            </w:pPr>
            <w:r>
              <w:rPr>
                <w:i/>
                <w:sz w:val="17"/>
              </w:rPr>
              <w:t xml:space="preserve">In contemporary society, public art celebrates every social stratum, incorporating a traditional floral motif into modern designs, while parliament acts to implement reforms without any covert legislative </w:t>
            </w:r>
            <w:r>
              <w:rPr>
                <w:b/>
                <w:i/>
                <w:color w:val="0969DA"/>
                <w:sz w:val="17"/>
              </w:rPr>
              <w:t>rider</w:t>
            </w:r>
            <w:r>
              <w:rPr>
                <w:i/>
                <w:sz w:val="17"/>
              </w:rPr>
              <w:t xml:space="preserve"> attached.</w:t>
            </w:r>
          </w:p>
        </w:tc>
        <w:tc>
          <w:tcPr>
            <w:tcW w:type="dxa" w:w="1440"/>
            <w:shd w:fill="F6F8FA"/>
            <w:vAlign w:val="center"/>
          </w:tcPr>
          <w:p>
            <w:pPr>
              <w:spacing w:before="80" w:after="80"/>
              <w:jc w:val="center"/>
            </w:pPr>
            <w:hyperlink w:anchor="text_rider" w:tooltip="Return to Passage">
              <w:r>
                <w:rPr>
                  <w:color w:val="0969DA"/>
                  <w:u w:val="single"/>
                </w:rPr>
                <w:t>↩ Return</w:t>
              </w:r>
            </w:hyperlink>
          </w:p>
        </w:tc>
      </w:tr>
      <w:tr>
        <w:tc>
          <w:tcPr>
            <w:tcW w:type="dxa" w:w="1872"/>
            <w:shd w:fill="FFFFFF"/>
            <w:vAlign w:val="center"/>
          </w:tcPr>
          <w:p>
            <w:pPr>
              <w:spacing w:before="80" w:after="80"/>
            </w:pPr>
            <w:bookmarkStart w:id="2028" w:name="vocab_scarify"/>
            <w:r>
              <w:rPr>
                <w:b/>
                <w:color w:val="0969DA"/>
                <w:sz w:val="20"/>
              </w:rPr>
              <w:t>scarify</w:t>
            </w:r>
            <w:bookmarkEnd w:id="2028"/>
          </w:p>
        </w:tc>
        <w:tc>
          <w:tcPr>
            <w:tcW w:type="dxa" w:w="3168"/>
            <w:shd w:fill="FFFFFF"/>
            <w:vAlign w:val="center"/>
          </w:tcPr>
          <w:p>
            <w:pPr>
              <w:spacing w:before="80" w:after="80"/>
            </w:pPr>
            <w:r>
              <w:rPr>
                <w:color w:val="24292F"/>
                <w:sz w:val="19"/>
              </w:rPr>
              <w:t>Puncture and scar (the skin), as for purposes or tribal identification or rituals</w:t>
            </w:r>
          </w:p>
        </w:tc>
        <w:tc>
          <w:tcPr>
            <w:tcW w:type="dxa" w:w="2880"/>
            <w:shd w:fill="FFFFFF"/>
            <w:vAlign w:val="center"/>
          </w:tcPr>
          <w:p>
            <w:pPr>
              <w:spacing w:before="80" w:after="80"/>
            </w:pPr>
            <w:r>
              <w:rPr>
                <w:i/>
                <w:sz w:val="17"/>
              </w:rPr>
              <w:t xml:space="preserve">Dissidents were branded as dangerous firebrands, their families subjected to the brutal finish of martial law courts that would </w:t>
            </w:r>
            <w:r>
              <w:rPr>
                <w:b/>
                <w:i/>
                <w:color w:val="0969DA"/>
                <w:sz w:val="17"/>
              </w:rPr>
              <w:t>scarify</w:t>
            </w:r>
            <w:r>
              <w:rPr>
                <w:i/>
                <w:sz w:val="17"/>
              </w:rPr>
              <w:t xml:space="preserve"> society with fear.</w:t>
            </w:r>
          </w:p>
        </w:tc>
        <w:tc>
          <w:tcPr>
            <w:tcW w:type="dxa" w:w="1440"/>
            <w:shd w:fill="FFFFFF"/>
            <w:vAlign w:val="center"/>
          </w:tcPr>
          <w:p>
            <w:pPr>
              <w:spacing w:before="80" w:after="80"/>
              <w:jc w:val="center"/>
            </w:pPr>
            <w:hyperlink w:anchor="text_scarify" w:tooltip="Return to Passage">
              <w:r>
                <w:rPr>
                  <w:color w:val="0969DA"/>
                  <w:u w:val="single"/>
                </w:rPr>
                <w:t>↩ Return</w:t>
              </w:r>
            </w:hyperlink>
          </w:p>
        </w:tc>
      </w:tr>
      <w:tr>
        <w:tc>
          <w:tcPr>
            <w:tcW w:type="dxa" w:w="1872"/>
            <w:shd w:fill="F6F8FA"/>
            <w:vAlign w:val="center"/>
          </w:tcPr>
          <w:p>
            <w:pPr>
              <w:spacing w:before="80" w:after="80"/>
            </w:pPr>
            <w:bookmarkStart w:id="2014" w:name="vocab_scenario"/>
            <w:r>
              <w:rPr>
                <w:b/>
                <w:color w:val="0969DA"/>
                <w:sz w:val="20"/>
              </w:rPr>
              <w:t>scenario</w:t>
            </w:r>
            <w:bookmarkEnd w:id="2014"/>
          </w:p>
        </w:tc>
        <w:tc>
          <w:tcPr>
            <w:tcW w:type="dxa" w:w="3168"/>
            <w:shd w:fill="F6F8FA"/>
            <w:vAlign w:val="center"/>
          </w:tcPr>
          <w:p>
            <w:pPr>
              <w:spacing w:before="80" w:after="80"/>
            </w:pPr>
            <w:r>
              <w:rPr>
                <w:color w:val="24292F"/>
                <w:sz w:val="19"/>
              </w:rPr>
              <w:t>An outline or synopsis of a play (or, by extension, of a literary work)</w:t>
            </w:r>
          </w:p>
        </w:tc>
        <w:tc>
          <w:tcPr>
            <w:tcW w:type="dxa" w:w="2880"/>
            <w:shd w:fill="F6F8FA"/>
            <w:vAlign w:val="center"/>
          </w:tcPr>
          <w:p>
            <w:pPr>
              <w:spacing w:before="80" w:after="80"/>
            </w:pPr>
            <w:r>
              <w:rPr>
                <w:i/>
                <w:sz w:val="17"/>
              </w:rPr>
              <w:t xml:space="preserve">Society refuses to hide from the painful </w:t>
            </w:r>
            <w:r>
              <w:rPr>
                <w:b/>
                <w:i/>
                <w:color w:val="0969DA"/>
                <w:sz w:val="17"/>
              </w:rPr>
              <w:t>scenario</w:t>
            </w:r>
            <w:r>
              <w:rPr>
                <w:i/>
                <w:sz w:val="17"/>
              </w:rPr>
              <w:t xml:space="preserve"> of past atrocities, recognizing that confronting historical wounds is essential to protect the democratic franchise.</w:t>
            </w:r>
          </w:p>
        </w:tc>
        <w:tc>
          <w:tcPr>
            <w:tcW w:type="dxa" w:w="1440"/>
            <w:shd w:fill="F6F8FA"/>
            <w:vAlign w:val="center"/>
          </w:tcPr>
          <w:p>
            <w:pPr>
              <w:spacing w:before="80" w:after="80"/>
              <w:jc w:val="center"/>
            </w:pPr>
            <w:hyperlink w:anchor="text_scenario" w:tooltip="Return to Passage">
              <w:r>
                <w:rPr>
                  <w:color w:val="0969DA"/>
                  <w:u w:val="single"/>
                </w:rPr>
                <w:t>↩ Return</w:t>
              </w:r>
            </w:hyperlink>
          </w:p>
        </w:tc>
      </w:tr>
      <w:tr>
        <w:tc>
          <w:tcPr>
            <w:tcW w:type="dxa" w:w="1872"/>
            <w:shd w:fill="FFFFFF"/>
            <w:vAlign w:val="center"/>
          </w:tcPr>
          <w:p>
            <w:pPr>
              <w:spacing w:before="80" w:after="80"/>
            </w:pPr>
            <w:bookmarkStart w:id="2023" w:name="vocab_spare"/>
            <w:r>
              <w:rPr>
                <w:b/>
                <w:color w:val="0969DA"/>
                <w:sz w:val="20"/>
              </w:rPr>
              <w:t>spare</w:t>
            </w:r>
            <w:bookmarkEnd w:id="2023"/>
          </w:p>
        </w:tc>
        <w:tc>
          <w:tcPr>
            <w:tcW w:type="dxa" w:w="3168"/>
            <w:shd w:fill="FFFFFF"/>
            <w:vAlign w:val="center"/>
          </w:tcPr>
          <w:p>
            <w:pPr>
              <w:spacing w:before="80" w:after="80"/>
            </w:pPr>
            <w:r>
              <w:rPr>
                <w:color w:val="24292F"/>
                <w:sz w:val="19"/>
              </w:rPr>
              <w:t>An extra component of a machine or other apparatus</w:t>
            </w:r>
          </w:p>
        </w:tc>
        <w:tc>
          <w:tcPr>
            <w:tcW w:type="dxa" w:w="2880"/>
            <w:shd w:fill="FFFFFF"/>
            <w:vAlign w:val="center"/>
          </w:tcPr>
          <w:p>
            <w:pPr>
              <w:spacing w:before="80" w:after="80"/>
            </w:pPr>
            <w:r>
              <w:rPr>
                <w:i/>
                <w:sz w:val="17"/>
              </w:rPr>
              <w:t xml:space="preserve">Like heavy ballast stabilizing a ship in stormy seas, leaving a lasting groove in history, reformers refused to </w:t>
            </w:r>
            <w:r>
              <w:rPr>
                <w:b/>
                <w:i/>
                <w:color w:val="0969DA"/>
                <w:sz w:val="17"/>
              </w:rPr>
              <w:t>spare</w:t>
            </w:r>
            <w:r>
              <w:rPr>
                <w:i/>
                <w:sz w:val="17"/>
              </w:rPr>
              <w:t xml:space="preserve"> any effort and rejected any ideological fetish of past dictators, sifting through the debris of past conflict to remember victims of historical holocaust and military incursion, while an eloquent firebrand would use passionate gesticulation to move the crowd.</w:t>
            </w:r>
          </w:p>
        </w:tc>
        <w:tc>
          <w:tcPr>
            <w:tcW w:type="dxa" w:w="1440"/>
            <w:shd w:fill="FFFFFF"/>
            <w:vAlign w:val="center"/>
          </w:tcPr>
          <w:p>
            <w:pPr>
              <w:spacing w:before="80" w:after="80"/>
              <w:jc w:val="center"/>
            </w:pPr>
            <w:hyperlink w:anchor="text_spare" w:tooltip="Return to Passage">
              <w:r>
                <w:rPr>
                  <w:color w:val="0969DA"/>
                  <w:u w:val="single"/>
                </w:rPr>
                <w:t>↩ Return</w:t>
              </w:r>
            </w:hyperlink>
          </w:p>
        </w:tc>
      </w:tr>
      <w:tr>
        <w:tc>
          <w:tcPr>
            <w:tcW w:type="dxa" w:w="1872"/>
            <w:shd w:fill="F6F8FA"/>
            <w:vAlign w:val="center"/>
          </w:tcPr>
          <w:p>
            <w:pPr>
              <w:spacing w:before="80" w:after="80"/>
            </w:pPr>
            <w:bookmarkStart w:id="2047" w:name="vocab_stratum"/>
            <w:r>
              <w:rPr>
                <w:b/>
                <w:color w:val="0969DA"/>
                <w:sz w:val="20"/>
              </w:rPr>
              <w:t>stratum</w:t>
            </w:r>
            <w:bookmarkEnd w:id="2047"/>
          </w:p>
        </w:tc>
        <w:tc>
          <w:tcPr>
            <w:tcW w:type="dxa" w:w="3168"/>
            <w:shd w:fill="F6F8FA"/>
            <w:vAlign w:val="center"/>
          </w:tcPr>
          <w:p>
            <w:pPr>
              <w:spacing w:before="80" w:after="80"/>
            </w:pPr>
            <w:r>
              <w:rPr>
                <w:color w:val="24292F"/>
                <w:sz w:val="19"/>
              </w:rPr>
              <w:t>One of several parallel layers of material arranged one on top of another (such as a layer of tissue or cells in an organism or a layer of sedimentary rock)</w:t>
            </w:r>
          </w:p>
        </w:tc>
        <w:tc>
          <w:tcPr>
            <w:tcW w:type="dxa" w:w="2880"/>
            <w:shd w:fill="F6F8FA"/>
            <w:vAlign w:val="center"/>
          </w:tcPr>
          <w:p>
            <w:pPr>
              <w:spacing w:before="80" w:after="80"/>
            </w:pPr>
            <w:r>
              <w:rPr>
                <w:i/>
                <w:sz w:val="17"/>
              </w:rPr>
              <w:t xml:space="preserve">In contemporary society, public art celebrates every social </w:t>
            </w:r>
            <w:r>
              <w:rPr>
                <w:b/>
                <w:i/>
                <w:color w:val="0969DA"/>
                <w:sz w:val="17"/>
              </w:rPr>
              <w:t>stratum</w:t>
            </w:r>
            <w:r>
              <w:rPr>
                <w:i/>
                <w:sz w:val="17"/>
              </w:rPr>
              <w:t>, incorporating a traditional floral motif into modern designs, while parliament acts to implement reforms without any covert legislative rider attached.</w:t>
            </w:r>
          </w:p>
        </w:tc>
        <w:tc>
          <w:tcPr>
            <w:tcW w:type="dxa" w:w="1440"/>
            <w:shd w:fill="F6F8FA"/>
            <w:vAlign w:val="center"/>
          </w:tcPr>
          <w:p>
            <w:pPr>
              <w:spacing w:before="80" w:after="80"/>
              <w:jc w:val="center"/>
            </w:pPr>
            <w:hyperlink w:anchor="text_stratum" w:tooltip="Return to Passage">
              <w:r>
                <w:rPr>
                  <w:color w:val="0969DA"/>
                  <w:u w:val="single"/>
                </w:rPr>
                <w:t>↩ Return</w:t>
              </w:r>
            </w:hyperlink>
          </w:p>
        </w:tc>
      </w:tr>
      <w:tr>
        <w:tc>
          <w:tcPr>
            <w:tcW w:type="dxa" w:w="1872"/>
            <w:shd w:fill="FFFFFF"/>
            <w:vAlign w:val="center"/>
          </w:tcPr>
          <w:p>
            <w:pPr>
              <w:spacing w:before="80" w:after="80"/>
            </w:pPr>
            <w:bookmarkStart w:id="2042" w:name="vocab_surveillance"/>
            <w:r>
              <w:rPr>
                <w:b/>
                <w:color w:val="0969DA"/>
                <w:sz w:val="20"/>
              </w:rPr>
              <w:t>surveillance</w:t>
            </w:r>
            <w:bookmarkEnd w:id="2042"/>
          </w:p>
        </w:tc>
        <w:tc>
          <w:tcPr>
            <w:tcW w:type="dxa" w:w="3168"/>
            <w:shd w:fill="FFFFFF"/>
            <w:vAlign w:val="center"/>
          </w:tcPr>
          <w:p>
            <w:pPr>
              <w:spacing w:before="80" w:after="80"/>
            </w:pPr>
            <w:r>
              <w:rPr>
                <w:color w:val="24292F"/>
                <w:sz w:val="19"/>
              </w:rPr>
              <w:t>Close observation of a person or group (usually by the police)</w:t>
            </w:r>
          </w:p>
        </w:tc>
        <w:tc>
          <w:tcPr>
            <w:tcW w:type="dxa" w:w="2880"/>
            <w:shd w:fill="FFFFFF"/>
            <w:vAlign w:val="center"/>
          </w:tcPr>
          <w:p>
            <w:pPr>
              <w:spacing w:before="80" w:after="80"/>
            </w:pPr>
            <w:r>
              <w:rPr>
                <w:i/>
                <w:sz w:val="17"/>
              </w:rPr>
              <w:t xml:space="preserve">During the darkest decades of the mid-twentieth century, an authoritarian regime imposed pervasive </w:t>
            </w:r>
            <w:r>
              <w:rPr>
                <w:b/>
                <w:i/>
                <w:color w:val="0969DA"/>
                <w:sz w:val="17"/>
              </w:rPr>
              <w:t>surveillance</w:t>
            </w:r>
            <w:r>
              <w:rPr>
                <w:i/>
                <w:sz w:val="17"/>
              </w:rPr>
              <w:t xml:space="preserve"> upon society, treating political dissidents as an endemic disease and reducing human rights to a mere chattel of the state.</w:t>
            </w:r>
          </w:p>
        </w:tc>
        <w:tc>
          <w:tcPr>
            <w:tcW w:type="dxa" w:w="1440"/>
            <w:shd w:fill="FFFFFF"/>
            <w:vAlign w:val="center"/>
          </w:tcPr>
          <w:p>
            <w:pPr>
              <w:spacing w:before="80" w:after="80"/>
              <w:jc w:val="center"/>
            </w:pPr>
            <w:hyperlink w:anchor="text_surveillance" w:tooltip="Return to Passage">
              <w:r>
                <w:rPr>
                  <w:color w:val="0969DA"/>
                  <w:u w:val="single"/>
                </w:rPr>
                <w:t>↩ Return</w:t>
              </w:r>
            </w:hyperlink>
          </w:p>
        </w:tc>
      </w:tr>
      <w:tr>
        <w:tc>
          <w:tcPr>
            <w:tcW w:type="dxa" w:w="1872"/>
            <w:shd w:fill="F6F8FA"/>
            <w:vAlign w:val="center"/>
          </w:tcPr>
          <w:p>
            <w:pPr>
              <w:spacing w:before="80" w:after="80"/>
            </w:pPr>
            <w:bookmarkStart w:id="2019" w:name="vocab_threnody"/>
            <w:r>
              <w:rPr>
                <w:b/>
                <w:color w:val="0969DA"/>
                <w:sz w:val="20"/>
              </w:rPr>
              <w:t>threnody</w:t>
            </w:r>
            <w:bookmarkEnd w:id="2019"/>
          </w:p>
        </w:tc>
        <w:tc>
          <w:tcPr>
            <w:tcW w:type="dxa" w:w="3168"/>
            <w:shd w:fill="F6F8FA"/>
            <w:vAlign w:val="center"/>
          </w:tcPr>
          <w:p>
            <w:pPr>
              <w:spacing w:before="80" w:after="80"/>
            </w:pPr>
            <w:r>
              <w:rPr>
                <w:color w:val="24292F"/>
                <w:sz w:val="19"/>
              </w:rPr>
              <w:t>A song or hymn of mourning composed or performed as a memorial to a dead person</w:t>
            </w:r>
          </w:p>
        </w:tc>
        <w:tc>
          <w:tcPr>
            <w:tcW w:type="dxa" w:w="2880"/>
            <w:shd w:fill="F6F8FA"/>
            <w:vAlign w:val="center"/>
          </w:tcPr>
          <w:p>
            <w:pPr>
              <w:spacing w:before="80" w:after="80"/>
            </w:pPr>
            <w:r>
              <w:rPr>
                <w:i/>
                <w:sz w:val="17"/>
              </w:rPr>
              <w:t xml:space="preserve">When visitors stand before a memorial inscribed with the names of fallen martyrs, an orator delivers a moving </w:t>
            </w:r>
            <w:r>
              <w:rPr>
                <w:b/>
                <w:i/>
                <w:color w:val="0969DA"/>
                <w:sz w:val="17"/>
              </w:rPr>
              <w:t>threnody</w:t>
            </w:r>
            <w:r>
              <w:rPr>
                <w:i/>
                <w:sz w:val="17"/>
              </w:rPr>
              <w:t>, while a traditional dirge and classical requiem echo through the hall, honoring those who fell in the struggle for liberty.</w:t>
            </w:r>
          </w:p>
        </w:tc>
        <w:tc>
          <w:tcPr>
            <w:tcW w:type="dxa" w:w="1440"/>
            <w:shd w:fill="F6F8FA"/>
            <w:vAlign w:val="center"/>
          </w:tcPr>
          <w:p>
            <w:pPr>
              <w:spacing w:before="80" w:after="80"/>
              <w:jc w:val="center"/>
            </w:pPr>
            <w:hyperlink w:anchor="text_threnody" w:tooltip="Return to Passage">
              <w:r>
                <w:rPr>
                  <w:color w:val="0969DA"/>
                  <w:u w:val="single"/>
                </w:rPr>
                <w:t>↩ Return</w:t>
              </w:r>
            </w:hyperlink>
          </w:p>
        </w:tc>
      </w:tr>
      <w:tr>
        <w:tc>
          <w:tcPr>
            <w:tcW w:type="dxa" w:w="1872"/>
            <w:shd w:fill="FFFFFF"/>
            <w:vAlign w:val="center"/>
          </w:tcPr>
          <w:p>
            <w:pPr>
              <w:spacing w:before="80" w:after="80"/>
            </w:pPr>
            <w:bookmarkStart w:id="2004" w:name="vocab_traumatic"/>
            <w:r>
              <w:rPr>
                <w:b/>
                <w:color w:val="0969DA"/>
                <w:sz w:val="20"/>
              </w:rPr>
              <w:t>traumatic</w:t>
            </w:r>
            <w:bookmarkEnd w:id="2004"/>
          </w:p>
        </w:tc>
        <w:tc>
          <w:tcPr>
            <w:tcW w:type="dxa" w:w="3168"/>
            <w:shd w:fill="FFFFFF"/>
            <w:vAlign w:val="center"/>
          </w:tcPr>
          <w:p>
            <w:pPr>
              <w:spacing w:before="80" w:after="80"/>
            </w:pPr>
            <w:r>
              <w:rPr>
                <w:color w:val="24292F"/>
                <w:sz w:val="19"/>
              </w:rPr>
              <w:t>Of or relating to a physical injury or wound to the body</w:t>
            </w:r>
          </w:p>
        </w:tc>
        <w:tc>
          <w:tcPr>
            <w:tcW w:type="dxa" w:w="2880"/>
            <w:shd w:fill="FFFFFF"/>
            <w:vAlign w:val="center"/>
          </w:tcPr>
          <w:p>
            <w:pPr>
              <w:spacing w:before="80" w:after="80"/>
            </w:pPr>
            <w:r>
              <w:rPr>
                <w:i/>
                <w:sz w:val="17"/>
              </w:rPr>
              <w:t xml:space="preserve">In memorial parks across the island, an imposing commemorative edifice and evocative public mural serve as solemn reminders of the </w:t>
            </w:r>
            <w:r>
              <w:rPr>
                <w:b/>
                <w:i/>
                <w:color w:val="0969DA"/>
                <w:sz w:val="17"/>
              </w:rPr>
              <w:t>traumatic</w:t>
            </w:r>
            <w:r>
              <w:rPr>
                <w:i/>
                <w:sz w:val="17"/>
              </w:rPr>
              <w:t xml:space="preserve"> White Terror era.</w:t>
            </w:r>
          </w:p>
        </w:tc>
        <w:tc>
          <w:tcPr>
            <w:tcW w:type="dxa" w:w="1440"/>
            <w:shd w:fill="FFFFFF"/>
            <w:vAlign w:val="center"/>
          </w:tcPr>
          <w:p>
            <w:pPr>
              <w:spacing w:before="80" w:after="80"/>
              <w:jc w:val="center"/>
            </w:pPr>
            <w:hyperlink w:anchor="text_traumatic" w:tooltip="Return to Passage">
              <w:r>
                <w:rPr>
                  <w:color w:val="0969DA"/>
                  <w:u w:val="single"/>
                </w:rPr>
                <w:t>↩ Return</w:t>
              </w:r>
            </w:hyperlink>
          </w:p>
        </w:tc>
      </w:tr>
      <w:tr>
        <w:tc>
          <w:tcPr>
            <w:tcW w:type="dxa" w:w="1872"/>
            <w:shd w:fill="F6F8FA"/>
            <w:vAlign w:val="center"/>
          </w:tcPr>
          <w:p>
            <w:pPr>
              <w:spacing w:before="80" w:after="80"/>
            </w:pPr>
            <w:bookmarkStart w:id="2026" w:name="vocab_trilogy"/>
            <w:r>
              <w:rPr>
                <w:b/>
                <w:color w:val="0969DA"/>
                <w:sz w:val="20"/>
              </w:rPr>
              <w:t>trilogy</w:t>
            </w:r>
            <w:bookmarkEnd w:id="2026"/>
          </w:p>
        </w:tc>
        <w:tc>
          <w:tcPr>
            <w:tcW w:type="dxa" w:w="3168"/>
            <w:shd w:fill="F6F8FA"/>
            <w:vAlign w:val="center"/>
          </w:tcPr>
          <w:p>
            <w:pPr>
              <w:spacing w:before="80" w:after="80"/>
            </w:pPr>
            <w:r>
              <w:rPr>
                <w:color w:val="24292F"/>
                <w:sz w:val="19"/>
              </w:rPr>
              <w:t>A set of three literary or dramatic works related in subject or theme</w:t>
            </w:r>
          </w:p>
        </w:tc>
        <w:tc>
          <w:tcPr>
            <w:tcW w:type="dxa" w:w="2880"/>
            <w:shd w:fill="F6F8FA"/>
            <w:vAlign w:val="center"/>
          </w:tcPr>
          <w:p>
            <w:pPr>
              <w:spacing w:before="80" w:after="80"/>
            </w:pPr>
            <w:r>
              <w:rPr>
                <w:i/>
                <w:sz w:val="17"/>
              </w:rPr>
              <w:t xml:space="preserve">The historical journey of Taiwan’s democratic transformation is an epic </w:t>
            </w:r>
            <w:r>
              <w:rPr>
                <w:b/>
                <w:i/>
                <w:color w:val="0969DA"/>
                <w:sz w:val="17"/>
              </w:rPr>
              <w:t>trilogy</w:t>
            </w:r>
            <w:r>
              <w:rPr>
                <w:i/>
                <w:sz w:val="17"/>
              </w:rPr>
              <w:t xml:space="preserve"> of resistance, sacrifice, and rebirth.</w:t>
            </w:r>
          </w:p>
        </w:tc>
        <w:tc>
          <w:tcPr>
            <w:tcW w:type="dxa" w:w="1440"/>
            <w:shd w:fill="F6F8FA"/>
            <w:vAlign w:val="center"/>
          </w:tcPr>
          <w:p>
            <w:pPr>
              <w:spacing w:before="80" w:after="80"/>
              <w:jc w:val="center"/>
            </w:pPr>
            <w:hyperlink w:anchor="text_trilog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commemorative: </w:t>
      </w:r>
      <w:r>
        <w:t>An object (such as a coin or postage stamp) made to mark an event or honor a person</w:t>
      </w:r>
    </w:p>
  </w:comment>
  <w:comment w:id="35" w:author="GRE Prep" w:date="2026-10-05T22:00:00Z" w:initials="GRE">
    <w:p>
      <w:pPr>
        <w:pStyle w:val="CommentText"/>
      </w:pPr>
      <w:r>
        <w:rPr>
          <w:b/>
        </w:rPr>
        <w:t>edifice: </w:t>
      </w:r>
      <w:r>
        <w:t>A structure that has a roof and walls and stands more or less permanently in one place</w:t>
      </w:r>
    </w:p>
  </w:comment>
  <w:comment w:id="20" w:author="GRE Prep" w:date="2026-10-05T22:00:00Z" w:initials="GRE">
    <w:p>
      <w:pPr>
        <w:pStyle w:val="CommentText"/>
      </w:pPr>
      <w:r>
        <w:rPr>
          <w:b/>
        </w:rPr>
        <w:t>mural: </w:t>
      </w:r>
      <w:r>
        <w:t>A painting that is applied to a wall surface</w:t>
      </w:r>
    </w:p>
  </w:comment>
  <w:comment w:id="4" w:author="GRE Prep" w:date="2026-10-05T22:00:00Z" w:initials="GRE">
    <w:p>
      <w:pPr>
        <w:pStyle w:val="CommentText"/>
      </w:pPr>
      <w:r>
        <w:rPr>
          <w:b/>
        </w:rPr>
        <w:t>traumatic: </w:t>
      </w:r>
      <w:r>
        <w:t>Of or relating to a physical injury or wound to the body</w:t>
      </w:r>
    </w:p>
  </w:comment>
  <w:comment w:id="7" w:author="GRE Prep" w:date="2026-10-05T22:00:00Z" w:initials="GRE">
    <w:p>
      <w:pPr>
        <w:pStyle w:val="CommentText"/>
      </w:pPr>
      <w:r>
        <w:rPr>
          <w:b/>
        </w:rPr>
        <w:t>curator: </w:t>
      </w:r>
      <w:r>
        <w:t>The custodian of a collection (as a museum or library)</w:t>
      </w:r>
    </w:p>
  </w:comment>
  <w:comment w:id="29" w:author="GRE Prep" w:date="2026-10-05T22:00:00Z" w:initials="GRE">
    <w:p>
      <w:pPr>
        <w:pStyle w:val="CommentText"/>
      </w:pPr>
      <w:r>
        <w:rPr>
          <w:b/>
        </w:rPr>
        <w:t>dossier: </w:t>
      </w:r>
      <w:r>
        <w:t>A collection of papers containing detailed information about a particular person or subject (usually a person's record)</w:t>
      </w:r>
    </w:p>
  </w:comment>
  <w:comment w:id="2" w:author="GRE Prep" w:date="2026-10-05T22:00:00Z" w:initials="GRE">
    <w:p>
      <w:pPr>
        <w:pStyle w:val="CommentText"/>
      </w:pPr>
      <w:r>
        <w:rPr>
          <w:b/>
        </w:rPr>
        <w:t>blemish: </w:t>
      </w:r>
      <w:r>
        <w:t>A mark or flaw that spoils the appearance of something (especially on a person's body)</w:t>
      </w:r>
    </w:p>
  </w:comment>
  <w:comment w:id="12" w:author="GRE Prep" w:date="2026-10-05T22:00:00Z" w:initials="GRE">
    <w:p>
      <w:pPr>
        <w:pStyle w:val="CommentText"/>
      </w:pPr>
      <w:r>
        <w:rPr>
          <w:b/>
        </w:rPr>
        <w:t>integument: </w:t>
      </w:r>
      <w:r>
        <w:t>An outer protective covering such as the skin of an animal or a cuticle or seed coat or rind or shell</w:t>
      </w:r>
    </w:p>
  </w:comment>
  <w:comment w:id="21" w:author="GRE Prep" w:date="2026-10-05T22:00:00Z" w:initials="GRE">
    <w:p>
      <w:pPr>
        <w:pStyle w:val="CommentText"/>
      </w:pPr>
      <w:r>
        <w:rPr>
          <w:b/>
        </w:rPr>
        <w:t>advert: </w:t>
      </w:r>
      <w:r>
        <w:t>A public promotion of some product or service</w:t>
      </w:r>
    </w:p>
  </w:comment>
  <w:comment w:id="32" w:author="GRE Prep" w:date="2026-10-05T22:00:00Z" w:initials="GRE">
    <w:p>
      <w:pPr>
        <w:pStyle w:val="CommentText"/>
      </w:pPr>
      <w:r>
        <w:rPr>
          <w:b/>
        </w:rPr>
        <w:t>orator: </w:t>
      </w:r>
      <w:r>
        <w:t>A person who delivers a speech or oration</w:t>
      </w:r>
    </w:p>
  </w:comment>
  <w:comment w:id="19" w:author="GRE Prep" w:date="2026-10-05T22:00:00Z" w:initials="GRE">
    <w:p>
      <w:pPr>
        <w:pStyle w:val="CommentText"/>
      </w:pPr>
      <w:r>
        <w:rPr>
          <w:b/>
        </w:rPr>
        <w:t>threnody: </w:t>
      </w:r>
      <w:r>
        <w:t>A song or hymn of mourning composed or performed as a memorial to a dead person</w:t>
      </w:r>
    </w:p>
  </w:comment>
  <w:comment w:id="25" w:author="GRE Prep" w:date="2026-10-05T22:00:00Z" w:initials="GRE">
    <w:p>
      <w:pPr>
        <w:pStyle w:val="CommentText"/>
      </w:pPr>
      <w:r>
        <w:rPr>
          <w:b/>
        </w:rPr>
        <w:t>dirge: </w:t>
      </w:r>
      <w:r>
        <w:t>A song or hymn of mourning composed or performed as a memorial to a dead person</w:t>
      </w:r>
    </w:p>
  </w:comment>
  <w:comment w:id="33" w:author="GRE Prep" w:date="2026-10-05T22:00:00Z" w:initials="GRE">
    <w:p>
      <w:pPr>
        <w:pStyle w:val="CommentText"/>
      </w:pPr>
      <w:r>
        <w:rPr>
          <w:b/>
        </w:rPr>
        <w:t>requiem: </w:t>
      </w:r>
      <w:r>
        <w:t>A song or hymn of mourning composed or performed as a memorial to a dead person</w:t>
      </w:r>
    </w:p>
  </w:comment>
  <w:comment w:id="27" w:author="GRE Prep" w:date="2026-10-05T22:00:00Z" w:initials="GRE">
    <w:p>
      <w:pPr>
        <w:pStyle w:val="CommentText"/>
      </w:pPr>
      <w:r>
        <w:rPr>
          <w:b/>
        </w:rPr>
        <w:t>fell: </w:t>
      </w:r>
      <w:r>
        <w:t>The dressed skin of an animal (especially a large animal)</w:t>
      </w:r>
    </w:p>
  </w:comment>
  <w:comment w:id="26" w:author="GRE Prep" w:date="2026-10-05T22:00:00Z" w:initials="GRE">
    <w:p>
      <w:pPr>
        <w:pStyle w:val="CommentText"/>
      </w:pPr>
      <w:r>
        <w:rPr>
          <w:b/>
        </w:rPr>
        <w:t>trilogy: </w:t>
      </w:r>
      <w:r>
        <w:t>A set of three literary or dramatic works related in subject or theme</w:t>
      </w:r>
    </w:p>
  </w:comment>
  <w:comment w:id="42" w:author="GRE Prep" w:date="2026-10-05T22:00:00Z" w:initials="GRE">
    <w:p>
      <w:pPr>
        <w:pStyle w:val="CommentText"/>
      </w:pPr>
      <w:r>
        <w:rPr>
          <w:b/>
        </w:rPr>
        <w:t>surveillance: </w:t>
      </w:r>
      <w:r>
        <w:t>Close observation of a person or group (usually by the police)</w:t>
      </w:r>
    </w:p>
  </w:comment>
  <w:comment w:id="36" w:author="GRE Prep" w:date="2026-10-05T22:00:00Z" w:initials="GRE">
    <w:p>
      <w:pPr>
        <w:pStyle w:val="CommentText"/>
      </w:pPr>
      <w:r>
        <w:rPr>
          <w:b/>
        </w:rPr>
        <w:t>endemic: </w:t>
      </w:r>
      <w:r>
        <w:t>A disease that is constantly present to a greater or lesser degree in people of a certain class or in people living in a particular location</w:t>
      </w:r>
    </w:p>
  </w:comment>
  <w:comment w:id="49" w:author="GRE Prep" w:date="2026-10-05T22:00:00Z" w:initials="GRE">
    <w:p>
      <w:pPr>
        <w:pStyle w:val="CommentText"/>
      </w:pPr>
      <w:r>
        <w:rPr>
          <w:b/>
        </w:rPr>
        <w:t>chattel: </w:t>
      </w:r>
      <w:r>
        <w:t>Personal as opposed to real property; any tangible movable property (furniture or domestic animals or a car etc)</w:t>
      </w:r>
    </w:p>
  </w:comment>
  <w:comment w:id="1" w:author="GRE Prep" w:date="2026-10-05T22:00:00Z" w:initials="GRE">
    <w:p>
      <w:pPr>
        <w:pStyle w:val="CommentText"/>
      </w:pPr>
      <w:r>
        <w:rPr>
          <w:b/>
        </w:rPr>
        <w:t>finish: </w:t>
      </w:r>
      <w:r>
        <w:t>A decorative texture or appearance of a surface (or the substance that gives it that appearance)</w:t>
      </w:r>
    </w:p>
  </w:comment>
  <w:comment w:id="28" w:author="GRE Prep" w:date="2026-10-05T22:00:00Z" w:initials="GRE">
    <w:p>
      <w:pPr>
        <w:pStyle w:val="CommentText"/>
      </w:pPr>
      <w:r>
        <w:rPr>
          <w:b/>
        </w:rPr>
        <w:t>scarify: </w:t>
      </w:r>
      <w:r>
        <w:t>Puncture and scar (the skin), as for purposes or tribal identification or rituals</w:t>
      </w:r>
    </w:p>
  </w:comment>
  <w:comment w:id="16" w:author="GRE Prep" w:date="2026-10-05T22:00:00Z" w:initials="GRE">
    <w:p>
      <w:pPr>
        <w:pStyle w:val="CommentText"/>
      </w:pPr>
      <w:r>
        <w:rPr>
          <w:b/>
        </w:rPr>
        <w:t>coalition: </w:t>
      </w:r>
      <w:r>
        <w:t>An organization of people (or countries) involved in a pact or treaty</w:t>
      </w:r>
    </w:p>
  </w:comment>
  <w:comment w:id="6" w:author="GRE Prep" w:date="2026-10-05T22:00:00Z" w:initials="GRE">
    <w:p>
      <w:pPr>
        <w:pStyle w:val="CommentText"/>
      </w:pPr>
      <w:r>
        <w:rPr>
          <w:b/>
        </w:rPr>
        <w:t>demolition: </w:t>
      </w:r>
      <w:r>
        <w:t>An event (or the result of an event) that completely destroys something</w:t>
      </w:r>
    </w:p>
  </w:comment>
  <w:comment w:id="48" w:author="GRE Prep" w:date="2026-10-05T22:00:00Z" w:initials="GRE">
    <w:p>
      <w:pPr>
        <w:pStyle w:val="CommentText"/>
      </w:pPr>
      <w:r>
        <w:rPr>
          <w:b/>
        </w:rPr>
        <w:t>ballast: </w:t>
      </w:r>
      <w:r>
        <w:t>Any heavy material used to stabilize a ship or airship</w:t>
      </w:r>
    </w:p>
  </w:comment>
  <w:comment w:id="43" w:author="GRE Prep" w:date="2026-10-05T22:00:00Z" w:initials="GRE">
    <w:p>
      <w:pPr>
        <w:pStyle w:val="CommentText"/>
      </w:pPr>
      <w:r>
        <w:rPr>
          <w:b/>
        </w:rPr>
        <w:t>groove: </w:t>
      </w:r>
      <w:r>
        <w:t>A long narrow furrow cut either by a natural process (such as erosion) or by a tool (as e.g. a groove in a phonograph record)</w:t>
      </w:r>
    </w:p>
  </w:comment>
  <w:comment w:id="23" w:author="GRE Prep" w:date="2026-10-05T22:00:00Z" w:initials="GRE">
    <w:p>
      <w:pPr>
        <w:pStyle w:val="CommentText"/>
      </w:pPr>
      <w:r>
        <w:rPr>
          <w:b/>
        </w:rPr>
        <w:t>spare: </w:t>
      </w:r>
      <w:r>
        <w:t>An extra component of a machine or other apparatus</w:t>
      </w:r>
    </w:p>
  </w:comment>
  <w:comment w:id="5" w:author="GRE Prep" w:date="2026-10-05T22:00:00Z" w:initials="GRE">
    <w:p>
      <w:pPr>
        <w:pStyle w:val="CommentText"/>
      </w:pPr>
      <w:r>
        <w:rPr>
          <w:b/>
        </w:rPr>
        <w:t>fetish: </w:t>
      </w:r>
      <w:r>
        <w:t>A form of sexual desire in which gratification depends to an abnormal degree on some object or item of clothing or part of the body</w:t>
      </w:r>
    </w:p>
  </w:comment>
  <w:comment w:id="24" w:author="GRE Prep" w:date="2026-10-05T22:00:00Z" w:initials="GRE">
    <w:p>
      <w:pPr>
        <w:pStyle w:val="CommentText"/>
      </w:pPr>
      <w:r>
        <w:rPr>
          <w:b/>
        </w:rPr>
        <w:t>debris: </w:t>
      </w:r>
      <w:r>
        <w:t>The remains of something that has been destroyed or broken up</w:t>
      </w:r>
    </w:p>
  </w:comment>
  <w:comment w:id="30" w:author="GRE Prep" w:date="2026-10-05T22:00:00Z" w:initials="GRE">
    <w:p>
      <w:pPr>
        <w:pStyle w:val="CommentText"/>
      </w:pPr>
      <w:r>
        <w:rPr>
          <w:b/>
        </w:rPr>
        <w:t>holocaust: </w:t>
      </w:r>
      <w:r>
        <w:t>An act of mass destruction and loss of life (especially in war or by fire)</w:t>
      </w:r>
    </w:p>
  </w:comment>
  <w:comment w:id="38" w:author="GRE Prep" w:date="2026-10-05T22:00:00Z" w:initials="GRE">
    <w:p>
      <w:pPr>
        <w:pStyle w:val="CommentText"/>
      </w:pPr>
      <w:r>
        <w:rPr>
          <w:b/>
        </w:rPr>
        <w:t>incursion: </w:t>
      </w:r>
      <w:r>
        <w:t>The act of entering some territory or domain (often in large numbers)</w:t>
      </w:r>
    </w:p>
  </w:comment>
  <w:comment w:id="44" w:author="GRE Prep" w:date="2026-10-05T22:00:00Z" w:initials="GRE">
    <w:p>
      <w:pPr>
        <w:pStyle w:val="CommentText"/>
      </w:pPr>
      <w:r>
        <w:rPr>
          <w:b/>
        </w:rPr>
        <w:t>firebrand: </w:t>
      </w:r>
      <w:r>
        <w:t>A piece of wood that has been burned or is burning</w:t>
      </w:r>
    </w:p>
  </w:comment>
  <w:comment w:id="34" w:author="GRE Prep" w:date="2026-10-05T22:00:00Z" w:initials="GRE">
    <w:p>
      <w:pPr>
        <w:pStyle w:val="CommentText"/>
      </w:pPr>
      <w:r>
        <w:rPr>
          <w:b/>
        </w:rPr>
        <w:t>gesticulation: </w:t>
      </w:r>
      <w:r>
        <w:t>A deliberate and vigorous gesture or motion</w:t>
      </w:r>
    </w:p>
  </w:comment>
  <w:comment w:id="47" w:author="GRE Prep" w:date="2026-10-05T22:00:00Z" w:initials="GRE">
    <w:p>
      <w:pPr>
        <w:pStyle w:val="CommentText"/>
      </w:pPr>
      <w:r>
        <w:rPr>
          <w:b/>
        </w:rPr>
        <w:t>stratum: </w:t>
      </w:r>
      <w:r>
        <w:t>One of several parallel layers of material arranged one on top of another (such as a layer of tissue or cells in an organism or a layer of sedimentary rock)</w:t>
      </w:r>
    </w:p>
  </w:comment>
  <w:comment w:id="10" w:author="GRE Prep" w:date="2026-10-05T22:00:00Z" w:initials="GRE">
    <w:p>
      <w:pPr>
        <w:pStyle w:val="CommentText"/>
      </w:pPr>
      <w:r>
        <w:rPr>
          <w:b/>
        </w:rPr>
        <w:t>motif: </w:t>
      </w:r>
      <w:r>
        <w:t>A design or figure that consists of recurring shapes or colors, as in architecture or decoration</w:t>
      </w:r>
    </w:p>
  </w:comment>
  <w:comment w:id="15" w:author="GRE Prep" w:date="2026-10-05T22:00:00Z" w:initials="GRE">
    <w:p>
      <w:pPr>
        <w:pStyle w:val="CommentText"/>
      </w:pPr>
      <w:r>
        <w:rPr>
          <w:b/>
        </w:rPr>
        <w:t>implement: </w:t>
      </w:r>
      <w:r>
        <w:t>Instrumentation (a piece of equipment or tool) used to effect an end</w:t>
      </w:r>
    </w:p>
  </w:comment>
  <w:comment w:id="37" w:author="GRE Prep" w:date="2026-10-05T22:00:00Z" w:initials="GRE">
    <w:p>
      <w:pPr>
        <w:pStyle w:val="CommentText"/>
      </w:pPr>
      <w:r>
        <w:rPr>
          <w:b/>
        </w:rPr>
        <w:t>rider: </w:t>
      </w:r>
      <w:r>
        <w:t>A traveler who actively rides an animal (as a horse or camel)</w:t>
      </w:r>
    </w:p>
  </w:comment>
  <w:comment w:id="46" w:author="GRE Prep" w:date="2026-10-05T22:00:00Z" w:initials="GRE">
    <w:p>
      <w:pPr>
        <w:pStyle w:val="CommentText"/>
      </w:pPr>
      <w:r>
        <w:rPr>
          <w:b/>
        </w:rPr>
        <w:t>artisan: </w:t>
      </w:r>
      <w:r>
        <w:t>A skilled worker who practices some trade or handicraft</w:t>
      </w:r>
    </w:p>
  </w:comment>
  <w:comment w:id="1" w:author="GRE Prep" w:date="2026-10-05T22:00:00Z" w:initials="GRE">
    <w:p>
      <w:pPr>
        <w:pStyle w:val="CommentText"/>
      </w:pPr>
      <w:r>
        <w:rPr>
          <w:b/>
        </w:rPr>
        <w:t>finish: </w:t>
      </w:r>
      <w:r>
        <w:t>A decorative texture or appearance of a surface (or the substance that gives it that appearance)</w:t>
      </w:r>
    </w:p>
  </w:comment>
  <w:comment w:id="22" w:author="GRE Prep" w:date="2026-10-05T22:00:00Z" w:initials="GRE">
    <w:p>
      <w:pPr>
        <w:pStyle w:val="CommentText"/>
      </w:pPr>
      <w:r>
        <w:rPr>
          <w:b/>
        </w:rPr>
        <w:t>monogram: </w:t>
      </w:r>
      <w:r>
        <w:t>A graphic symbol consisting of 2 or more letters combined (usually your initials); printed on stationery or embroidered on clothing</w:t>
      </w:r>
    </w:p>
  </w:comment>
  <w:comment w:id="3" w:author="GRE Prep" w:date="2026-10-05T22:00:00Z" w:initials="GRE">
    <w:p>
      <w:pPr>
        <w:pStyle w:val="CommentText"/>
      </w:pPr>
      <w:r>
        <w:rPr>
          <w:b/>
        </w:rPr>
        <w:t>brand: </w:t>
      </w:r>
      <w:r>
        <w:t>A name given to a product or service</w:t>
      </w:r>
    </w:p>
  </w:comment>
  <w:comment w:id="31" w:author="GRE Prep" w:date="2026-10-05T22:00:00Z" w:initials="GRE">
    <w:p>
      <w:pPr>
        <w:pStyle w:val="CommentText"/>
      </w:pPr>
      <w:r>
        <w:rPr>
          <w:b/>
        </w:rPr>
        <w:t>cuisine: </w:t>
      </w:r>
      <w:r>
        <w:t>The practice or manner of preparing food or the food so prepared</w:t>
      </w:r>
    </w:p>
  </w:comment>
  <w:comment w:id="45" w:author="GRE Prep" w:date="2026-10-05T22:00:00Z" w:initials="GRE">
    <w:p>
      <w:pPr>
        <w:pStyle w:val="CommentText"/>
      </w:pPr>
      <w:r>
        <w:rPr>
          <w:b/>
        </w:rPr>
        <w:t>migrant: </w:t>
      </w:r>
      <w:r>
        <w:t>Traveler who moves from one region or country to another</w:t>
      </w:r>
    </w:p>
  </w:comment>
  <w:comment w:id="8" w:author="GRE Prep" w:date="2026-10-05T22:00:00Z" w:initials="GRE">
    <w:p>
      <w:pPr>
        <w:pStyle w:val="CommentText"/>
      </w:pPr>
      <w:r>
        <w:rPr>
          <w:b/>
        </w:rPr>
        <w:t>genre: </w:t>
      </w:r>
      <w:r>
        <w:t>A kind of literary or artistic work</w:t>
      </w:r>
    </w:p>
  </w:comment>
  <w:comment w:id="41" w:author="GRE Prep" w:date="2026-10-05T22:00:00Z" w:initials="GRE">
    <w:p>
      <w:pPr>
        <w:pStyle w:val="CommentText"/>
      </w:pPr>
      <w:r>
        <w:rPr>
          <w:b/>
        </w:rPr>
        <w:t>loft: </w:t>
      </w:r>
      <w:r>
        <w:t>Floor consisting of a large unpartitioned space over a factory or warehouse or other commercial space</w:t>
      </w:r>
    </w:p>
  </w:comment>
  <w:comment w:id="40" w:author="GRE Prep" w:date="2026-10-05T22:00:00Z" w:initials="GRE">
    <w:p>
      <w:pPr>
        <w:pStyle w:val="CommentText"/>
      </w:pPr>
      <w:r>
        <w:rPr>
          <w:b/>
        </w:rPr>
        <w:t>plume: </w:t>
      </w:r>
      <w:r>
        <w:t>Anything that resembles a feather in shape or lightness</w:t>
      </w:r>
    </w:p>
  </w:comment>
  <w:comment w:id="18" w:author="GRE Prep" w:date="2026-10-05T22:00:00Z" w:initials="GRE">
    <w:p>
      <w:pPr>
        <w:pStyle w:val="CommentText"/>
      </w:pPr>
      <w:r>
        <w:rPr>
          <w:b/>
        </w:rPr>
        <w:t>accessory: </w:t>
      </w:r>
      <w:r>
        <w:t>Clothing that is worn or carried, but not part of your main clothing</w:t>
      </w:r>
    </w:p>
  </w:comment>
  <w:comment w:id="11" w:author="GRE Prep" w:date="2026-10-05T22:00:00Z" w:initials="GRE">
    <w:p>
      <w:pPr>
        <w:pStyle w:val="CommentText"/>
      </w:pPr>
      <w:r>
        <w:rPr>
          <w:b/>
        </w:rPr>
        <w:t>hide: </w:t>
      </w:r>
      <w:r>
        <w:t>The dressed skin of an animal (especially a large animal)</w:t>
      </w:r>
    </w:p>
  </w:comment>
  <w:comment w:id="14" w:author="GRE Prep" w:date="2026-10-05T22:00:00Z" w:initials="GRE">
    <w:p>
      <w:pPr>
        <w:pStyle w:val="CommentText"/>
      </w:pPr>
      <w:r>
        <w:rPr>
          <w:b/>
        </w:rPr>
        <w:t>scenario: </w:t>
      </w:r>
      <w:r>
        <w:t>An outline or synopsis of a play (or, by extension, of a literary work)</w:t>
      </w:r>
    </w:p>
  </w:comment>
  <w:comment w:id="39" w:author="GRE Prep" w:date="2026-10-05T22:00:00Z" w:initials="GRE">
    <w:p>
      <w:pPr>
        <w:pStyle w:val="CommentText"/>
      </w:pPr>
      <w:r>
        <w:rPr>
          <w:b/>
        </w:rPr>
        <w:t>franchise: </w:t>
      </w:r>
      <w:r>
        <w:t>An authorization to sell a company's goods or services in a particular place</w:t>
      </w:r>
    </w:p>
  </w:comment>
  <w:comment w:id="13" w:author="GRE Prep" w:date="2026-10-05T22:00:00Z" w:initials="GRE">
    <w:p>
      <w:pPr>
        <w:pStyle w:val="CommentText"/>
      </w:pPr>
      <w:r>
        <w:rPr>
          <w:b/>
        </w:rPr>
        <w:t>institute: </w:t>
      </w:r>
      <w:r>
        <w:t>An association organized to promote art or science or education</w:t>
      </w:r>
    </w:p>
  </w:comment>
  <w:comment w:id="17" w:author="GRE Prep" w:date="2026-10-05T22:00:00Z" w:initials="GRE">
    <w:p>
      <w:pPr>
        <w:pStyle w:val="CommentText"/>
      </w:pPr>
      <w:r>
        <w:rPr>
          <w:b/>
        </w:rPr>
        <w:t>morgue: </w:t>
      </w:r>
      <w:r>
        <w:t>A building (or room) where dead bodies are kept before burial or cremation</w:t>
      </w:r>
    </w:p>
  </w:comment>
  <w:comment w:id="9" w:author="GRE Prep" w:date="2026-10-05T22:00:00Z" w:initials="GRE">
    <w:p>
      <w:pPr>
        <w:pStyle w:val="CommentText"/>
      </w:pPr>
      <w:r>
        <w:rPr>
          <w:b/>
        </w:rPr>
        <w:t>legend: </w:t>
      </w:r>
      <w:r>
        <w:t>A story about mythical or supernatural beings or events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