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Times New Roman" w:hAnsi="Times New Roman" w:eastAsia="Times New Roman"/>
          <w:b/>
          <w:i w:val="0"/>
          <w:color w:val="000000"/>
          <w:sz w:val="32"/>
        </w:rPr>
        <w:t>Student Success AI Project – Live Demo Guide</w:t>
      </w:r>
    </w:p>
    <w:p>
      <w:pPr>
        <w:spacing w:after="120"/>
        <w:jc w:val="center"/>
      </w:pPr>
      <w:r>
        <w:rPr>
          <w:rFonts w:ascii="Times New Roman" w:hAnsi="Times New Roman" w:eastAsia="Times New Roman"/>
          <w:b w:val="0"/>
          <w:i/>
          <w:color w:val="000000"/>
          <w:sz w:val="19"/>
        </w:rPr>
        <w:t>Use pages 1–2 while presenting. Page 3 is Q&amp;A prep. Pages 4–6 are the full practice script.</w:t>
      </w:r>
    </w:p>
    <w:p>
      <w:pPr>
        <w:spacing w:after="80"/>
      </w:pPr>
      <w:r>
        <w:rPr>
          <w:rFonts w:ascii="Times New Roman" w:hAnsi="Times New Roman" w:eastAsia="Times New Roman"/>
          <w:b/>
          <w:i w:val="0"/>
          <w:color w:val="000000"/>
          <w:sz w:val="21"/>
        </w:rPr>
        <w:t xml:space="preserve">Before starting: </w:t>
      </w:r>
      <w:r>
        <w:rPr>
          <w:rFonts w:ascii="Times New Roman" w:hAnsi="Times New Roman" w:eastAsia="Times New Roman"/>
          <w:b w:val="0"/>
          <w:i w:val="0"/>
          <w:color w:val="000000"/>
          <w:sz w:val="21"/>
        </w:rPr>
        <w:t>open the Streamlit app on Project overview, keep Case_06 and Case_02 easy to access, and keep screenshots or the report available as a backup.</w:t>
      </w:r>
    </w:p>
    <w:p>
      <w:pPr>
        <w:pStyle w:val="Heading1"/>
      </w:pPr>
      <w:r>
        <w:t>Page 1 – Main Demo Flow</w:t>
      </w:r>
    </w:p>
    <w:p>
      <w:pPr>
        <w:spacing w:before="120" w:after="20"/>
      </w:pPr>
      <w:r>
        <w:rPr>
          <w:rFonts w:ascii="Times New Roman" w:hAnsi="Times New Roman" w:eastAsia="Times New Roman"/>
          <w:b/>
          <w:i w:val="0"/>
          <w:color w:val="000000"/>
          <w:sz w:val="23"/>
        </w:rPr>
        <w:t>1. Project Overview</w:t>
      </w:r>
      <w:r>
        <w:rPr>
          <w:rFonts w:ascii="Times New Roman" w:hAnsi="Times New Roman" w:eastAsia="Times New Roman"/>
          <w:b w:val="0"/>
          <w:i/>
          <w:color w:val="000000"/>
          <w:sz w:val="19"/>
        </w:rPr>
        <w:t xml:space="preserve">  [Project overview]</w:t>
      </w:r>
    </w:p>
    <w:p>
      <w:pPr>
        <w:spacing w:after="40" w:line="259" w:lineRule="auto"/>
        <w:ind w:left="259" w:hanging="173"/>
      </w:pPr>
      <w:r>
        <w:rPr>
          <w:rFonts w:ascii="Times New Roman" w:hAnsi="Times New Roman" w:eastAsia="Times New Roman"/>
          <w:b w:val="0"/>
          <w:i w:val="0"/>
          <w:color w:val="000000"/>
          <w:sz w:val="20"/>
        </w:rPr>
        <w:t>• Explain the central question: can academic and engagement data provide a useful early signal, and can the system also create a feasible academic plan?</w:t>
      </w:r>
    </w:p>
    <w:p>
      <w:pPr>
        <w:spacing w:after="40" w:line="259" w:lineRule="auto"/>
        <w:ind w:left="259" w:hanging="173"/>
      </w:pPr>
      <w:r>
        <w:rPr>
          <w:rFonts w:ascii="Times New Roman" w:hAnsi="Times New Roman" w:eastAsia="Times New Roman"/>
          <w:b w:val="0"/>
          <w:i w:val="0"/>
          <w:color w:val="000000"/>
          <w:sz w:val="20"/>
        </w:rPr>
        <w:t>• Introduce the two parts: supervised machine learning for early signaling and constraint-based planning for the next two terms.</w:t>
      </w:r>
    </w:p>
    <w:p>
      <w:pPr>
        <w:spacing w:after="40" w:line="259" w:lineRule="auto"/>
        <w:ind w:left="259" w:hanging="173"/>
      </w:pPr>
      <w:r>
        <w:rPr>
          <w:rFonts w:ascii="Times New Roman" w:hAnsi="Times New Roman" w:eastAsia="Times New Roman"/>
          <w:b w:val="0"/>
          <w:i w:val="0"/>
          <w:color w:val="000000"/>
          <w:sz w:val="20"/>
        </w:rPr>
        <w:t>• Mention that the data is fully synthetic.</w:t>
      </w:r>
    </w:p>
    <w:p>
      <w:pPr>
        <w:spacing w:after="40" w:line="259" w:lineRule="auto"/>
        <w:ind w:left="259" w:hanging="173"/>
      </w:pPr>
      <w:r>
        <w:rPr>
          <w:rFonts w:ascii="Times New Roman" w:hAnsi="Times New Roman" w:eastAsia="Times New Roman"/>
          <w:b w:val="0"/>
          <w:i w:val="0"/>
          <w:color w:val="000000"/>
          <w:sz w:val="20"/>
        </w:rPr>
        <w:t>• Set the boundary early: this supports an advisor and does not make academic decisions on its own.</w:t>
      </w:r>
    </w:p>
    <w:p>
      <w:pPr>
        <w:spacing w:before="120" w:after="20"/>
      </w:pPr>
      <w:r>
        <w:rPr>
          <w:rFonts w:ascii="Times New Roman" w:hAnsi="Times New Roman" w:eastAsia="Times New Roman"/>
          <w:b/>
          <w:i w:val="0"/>
          <w:color w:val="000000"/>
          <w:sz w:val="23"/>
        </w:rPr>
        <w:t>2. Model Results</w:t>
      </w:r>
      <w:r>
        <w:rPr>
          <w:rFonts w:ascii="Times New Roman" w:hAnsi="Times New Roman" w:eastAsia="Times New Roman"/>
          <w:b w:val="0"/>
          <w:i/>
          <w:color w:val="000000"/>
          <w:sz w:val="19"/>
        </w:rPr>
        <w:t xml:space="preserve">  [Stay on Project overview]</w:t>
      </w:r>
    </w:p>
    <w:p>
      <w:pPr>
        <w:spacing w:after="40" w:line="259" w:lineRule="auto"/>
        <w:ind w:left="259" w:hanging="173"/>
      </w:pPr>
      <w:r>
        <w:rPr>
          <w:rFonts w:ascii="Times New Roman" w:hAnsi="Times New Roman" w:eastAsia="Times New Roman"/>
          <w:b w:val="0"/>
          <w:i w:val="0"/>
          <w:color w:val="000000"/>
          <w:sz w:val="20"/>
        </w:rPr>
        <w:t>• You started with a simple rule baseline, then compared Logistic Regression, Random Forest, and Gradient Boosting.</w:t>
      </w:r>
    </w:p>
    <w:p>
      <w:pPr>
        <w:spacing w:after="40" w:line="259" w:lineRule="auto"/>
        <w:ind w:left="259" w:hanging="173"/>
      </w:pPr>
      <w:r>
        <w:rPr>
          <w:rFonts w:ascii="Times New Roman" w:hAnsi="Times New Roman" w:eastAsia="Times New Roman"/>
          <w:b w:val="0"/>
          <w:i w:val="0"/>
          <w:color w:val="000000"/>
          <w:sz w:val="20"/>
        </w:rPr>
        <w:t>• Logistic Regression was selected because it had the strongest cross-validated F1 and recall.</w:t>
      </w:r>
    </w:p>
    <w:p>
      <w:pPr>
        <w:spacing w:after="40" w:line="259" w:lineRule="auto"/>
        <w:ind w:left="259" w:hanging="173"/>
      </w:pPr>
      <w:r>
        <w:rPr>
          <w:rFonts w:ascii="Times New Roman" w:hAnsi="Times New Roman" w:eastAsia="Times New Roman"/>
          <w:b w:val="0"/>
          <w:i w:val="0"/>
          <w:color w:val="000000"/>
          <w:sz w:val="20"/>
        </w:rPr>
        <w:t>• On the held-out test set, recall improved from 55.52% to 62.63%.</w:t>
      </w:r>
    </w:p>
    <w:p>
      <w:pPr>
        <w:spacing w:after="40" w:line="259" w:lineRule="auto"/>
        <w:ind w:left="259" w:hanging="173"/>
      </w:pPr>
      <w:r>
        <w:rPr>
          <w:rFonts w:ascii="Times New Roman" w:hAnsi="Times New Roman" w:eastAsia="Times New Roman"/>
          <w:b w:val="0"/>
          <w:i w:val="0"/>
          <w:color w:val="000000"/>
          <w:sz w:val="20"/>
        </w:rPr>
        <w:t>• That meant 20 fewer false negatives, with the trade-off of 16 more false positives.</w:t>
      </w:r>
    </w:p>
    <w:p>
      <w:pPr>
        <w:spacing w:after="40" w:line="259" w:lineRule="auto"/>
        <w:ind w:left="259" w:hanging="173"/>
      </w:pPr>
      <w:r>
        <w:rPr>
          <w:rFonts w:ascii="Times New Roman" w:hAnsi="Times New Roman" w:eastAsia="Times New Roman"/>
          <w:b w:val="0"/>
          <w:i w:val="0"/>
          <w:color w:val="000000"/>
          <w:sz w:val="20"/>
        </w:rPr>
        <w:t>• Accuracy barely changed, which is why recall and F1 were more useful than accuracy alone.</w:t>
      </w:r>
    </w:p>
    <w:p>
      <w:pPr>
        <w:spacing w:before="120" w:after="20"/>
      </w:pPr>
      <w:r>
        <w:rPr>
          <w:rFonts w:ascii="Times New Roman" w:hAnsi="Times New Roman" w:eastAsia="Times New Roman"/>
          <w:b/>
          <w:i w:val="0"/>
          <w:color w:val="000000"/>
          <w:sz w:val="23"/>
        </w:rPr>
        <w:t>3. End-to-End Advisor Example – Case_06</w:t>
      </w:r>
      <w:r>
        <w:rPr>
          <w:rFonts w:ascii="Times New Roman" w:hAnsi="Times New Roman" w:eastAsia="Times New Roman"/>
          <w:b w:val="0"/>
          <w:i/>
          <w:color w:val="000000"/>
          <w:sz w:val="19"/>
        </w:rPr>
        <w:t xml:space="preserve">  [Advisor case explorer → Case_06]</w:t>
      </w:r>
    </w:p>
    <w:p>
      <w:pPr>
        <w:spacing w:after="40" w:line="259" w:lineRule="auto"/>
        <w:ind w:left="259" w:hanging="173"/>
      </w:pPr>
      <w:r>
        <w:rPr>
          <w:rFonts w:ascii="Times New Roman" w:hAnsi="Times New Roman" w:eastAsia="Times New Roman"/>
          <w:b w:val="0"/>
          <w:i w:val="0"/>
          <w:color w:val="000000"/>
          <w:sz w:val="20"/>
        </w:rPr>
        <w:t>• Use Case_06 as the main example of the full workflow.</w:t>
      </w:r>
    </w:p>
    <w:p>
      <w:pPr>
        <w:spacing w:after="40" w:line="259" w:lineRule="auto"/>
        <w:ind w:left="259" w:hanging="173"/>
      </w:pPr>
      <w:r>
        <w:rPr>
          <w:rFonts w:ascii="Times New Roman" w:hAnsi="Times New Roman" w:eastAsia="Times New Roman"/>
          <w:b w:val="0"/>
          <w:i w:val="0"/>
          <w:color w:val="000000"/>
          <w:sz w:val="20"/>
        </w:rPr>
        <w:t>• Show the 77.6% risk score and note that it is above the fixed 50% threshold.</w:t>
      </w:r>
    </w:p>
    <w:p>
      <w:pPr>
        <w:spacing w:after="40" w:line="259" w:lineRule="auto"/>
        <w:ind w:left="259" w:hanging="173"/>
      </w:pPr>
      <w:r>
        <w:rPr>
          <w:rFonts w:ascii="Times New Roman" w:hAnsi="Times New Roman" w:eastAsia="Times New Roman"/>
          <w:b w:val="0"/>
          <w:i w:val="0"/>
          <w:color w:val="000000"/>
          <w:sz w:val="20"/>
        </w:rPr>
        <w:t>• Show the main evidence: 7 days since last LMS activity, 68% assignment submission, and GPA change of -0.40.</w:t>
      </w:r>
    </w:p>
    <w:p>
      <w:pPr>
        <w:spacing w:after="40" w:line="259" w:lineRule="auto"/>
        <w:ind w:left="259" w:hanging="173"/>
      </w:pPr>
      <w:r>
        <w:rPr>
          <w:rFonts w:ascii="Times New Roman" w:hAnsi="Times New Roman" w:eastAsia="Times New Roman"/>
          <w:b w:val="0"/>
          <w:i w:val="0"/>
          <w:color w:val="000000"/>
          <w:sz w:val="20"/>
        </w:rPr>
        <w:t>• Say clearly that these are model signals, not explanations of why the student may need help.</w:t>
      </w:r>
    </w:p>
    <w:p>
      <w:pPr>
        <w:spacing w:after="40" w:line="259" w:lineRule="auto"/>
        <w:ind w:left="259" w:hanging="173"/>
      </w:pPr>
      <w:r>
        <w:rPr>
          <w:rFonts w:ascii="Times New Roman" w:hAnsi="Times New Roman" w:eastAsia="Times New Roman"/>
          <w:b w:val="0"/>
          <w:i w:val="0"/>
          <w:color w:val="000000"/>
          <w:sz w:val="20"/>
        </w:rPr>
        <w:t>• Show the plan: Program_B_C02 in Spring, then Program_B_C03 and Program_B_C05 in Fall.</w:t>
      </w:r>
    </w:p>
    <w:p>
      <w:pPr>
        <w:spacing w:after="40" w:line="259" w:lineRule="auto"/>
        <w:ind w:left="259" w:hanging="173"/>
      </w:pPr>
      <w:r>
        <w:rPr>
          <w:rFonts w:ascii="Times New Roman" w:hAnsi="Times New Roman" w:eastAsia="Times New Roman"/>
          <w:b w:val="0"/>
          <w:i w:val="0"/>
          <w:color w:val="000000"/>
          <w:sz w:val="20"/>
        </w:rPr>
        <w:t>• Explain that C02 can unlock C05 if passed. The plan passed validation but still requires advisor review.</w:t>
      </w:r>
    </w:p>
    <w:p>
      <w:pPr>
        <w:spacing w:before="120" w:after="20"/>
      </w:pPr>
      <w:r>
        <w:rPr>
          <w:rFonts w:ascii="Times New Roman" w:hAnsi="Times New Roman" w:eastAsia="Times New Roman"/>
          <w:b/>
          <w:i w:val="0"/>
          <w:color w:val="000000"/>
          <w:sz w:val="23"/>
        </w:rPr>
        <w:t>4. Planning / CSP Example – Case_02</w:t>
      </w:r>
      <w:r>
        <w:rPr>
          <w:rFonts w:ascii="Times New Roman" w:hAnsi="Times New Roman" w:eastAsia="Times New Roman"/>
          <w:b w:val="0"/>
          <w:i/>
          <w:color w:val="000000"/>
          <w:sz w:val="19"/>
        </w:rPr>
        <w:t xml:space="preserve">  [Advisor case explorer → Case_02]</w:t>
      </w:r>
    </w:p>
    <w:p>
      <w:pPr>
        <w:spacing w:after="40" w:line="259" w:lineRule="auto"/>
        <w:ind w:left="259" w:hanging="173"/>
      </w:pPr>
      <w:r>
        <w:rPr>
          <w:rFonts w:ascii="Times New Roman" w:hAnsi="Times New Roman" w:eastAsia="Times New Roman"/>
          <w:b w:val="0"/>
          <w:i w:val="0"/>
          <w:color w:val="000000"/>
          <w:sz w:val="20"/>
        </w:rPr>
        <w:t>• Use Case_02 mainly to explain the planner.</w:t>
      </w:r>
    </w:p>
    <w:p>
      <w:pPr>
        <w:spacing w:after="40" w:line="259" w:lineRule="auto"/>
        <w:ind w:left="259" w:hanging="173"/>
      </w:pPr>
      <w:r>
        <w:rPr>
          <w:rFonts w:ascii="Times New Roman" w:hAnsi="Times New Roman" w:eastAsia="Times New Roman"/>
          <w:b w:val="0"/>
          <w:i w:val="0"/>
          <w:color w:val="000000"/>
          <w:sz w:val="20"/>
        </w:rPr>
        <w:t>• Mention that the score is near the threshold at 49.45%, which also shows uncertainty.</w:t>
      </w:r>
    </w:p>
    <w:p>
      <w:pPr>
        <w:spacing w:after="40" w:line="259" w:lineRule="auto"/>
        <w:ind w:left="259" w:hanging="173"/>
      </w:pPr>
      <w:r>
        <w:rPr>
          <w:rFonts w:ascii="Times New Roman" w:hAnsi="Times New Roman" w:eastAsia="Times New Roman"/>
          <w:b w:val="0"/>
          <w:i w:val="0"/>
          <w:color w:val="000000"/>
          <w:sz w:val="20"/>
        </w:rPr>
        <w:t>• Show Program_A_C02 in Spring. If passed, it satisfies the prerequisite for Program_A_C04 and Program_A_C05 in Fall.</w:t>
      </w:r>
    </w:p>
    <w:p>
      <w:pPr>
        <w:spacing w:after="40" w:line="259" w:lineRule="auto"/>
        <w:ind w:left="259" w:hanging="173"/>
      </w:pPr>
      <w:r>
        <w:rPr>
          <w:rFonts w:ascii="Times New Roman" w:hAnsi="Times New Roman" w:eastAsia="Times New Roman"/>
          <w:b w:val="0"/>
          <w:i w:val="0"/>
          <w:color w:val="000000"/>
          <w:sz w:val="20"/>
        </w:rPr>
        <w:t>• If the Spring prerequisite is not completed successfully, the Fall recommendation has to be reviewed again.</w:t>
      </w:r>
    </w:p>
    <w:p>
      <w:r>
        <w:br w:type="page"/>
      </w:r>
    </w:p>
    <w:p>
      <w:pPr>
        <w:pStyle w:val="Heading1"/>
        <w:spacing w:before="0"/>
      </w:pPr>
      <w:r>
        <w:rPr>
          <w:rFonts w:ascii="Times New Roman" w:hAnsi="Times New Roman" w:eastAsia="Times New Roman"/>
          <w:b/>
          <w:i w:val="0"/>
          <w:color w:val="000000"/>
          <w:sz w:val="26"/>
        </w:rPr>
        <w:t>Page 2 – Finish the Demo + Quick Reference</w:t>
      </w:r>
    </w:p>
    <w:p>
      <w:pPr>
        <w:spacing w:before="120" w:after="20"/>
      </w:pPr>
      <w:r>
        <w:rPr>
          <w:rFonts w:ascii="Times New Roman" w:hAnsi="Times New Roman" w:eastAsia="Times New Roman"/>
          <w:b/>
          <w:i w:val="0"/>
          <w:color w:val="000000"/>
          <w:sz w:val="23"/>
        </w:rPr>
        <w:t>5. Fairness / Error-Pattern Audit</w:t>
      </w:r>
      <w:r>
        <w:rPr>
          <w:rFonts w:ascii="Times New Roman" w:hAnsi="Times New Roman" w:eastAsia="Times New Roman"/>
          <w:b w:val="0"/>
          <w:i/>
          <w:color w:val="000000"/>
          <w:sz w:val="19"/>
        </w:rPr>
        <w:t xml:space="preserve">  [Fairness / error-pattern audit]</w:t>
      </w:r>
    </w:p>
    <w:p>
      <w:pPr>
        <w:spacing w:after="40" w:line="259" w:lineRule="auto"/>
        <w:ind w:left="259" w:hanging="173"/>
      </w:pPr>
      <w:r>
        <w:rPr>
          <w:rFonts w:ascii="Times New Roman" w:hAnsi="Times New Roman" w:eastAsia="Times New Roman"/>
          <w:b w:val="0"/>
          <w:i w:val="0"/>
          <w:color w:val="000000"/>
          <w:sz w:val="20"/>
        </w:rPr>
        <w:t>• Audit_Group was never used to make predictions. It was joined back only after predictions were generated.</w:t>
      </w:r>
    </w:p>
    <w:p>
      <w:pPr>
        <w:spacing w:after="40" w:line="259" w:lineRule="auto"/>
        <w:ind w:left="259" w:hanging="173"/>
      </w:pPr>
      <w:r>
        <w:rPr>
          <w:rFonts w:ascii="Times New Roman" w:hAnsi="Times New Roman" w:eastAsia="Times New Roman"/>
          <w:b w:val="0"/>
          <w:i w:val="0"/>
          <w:color w:val="000000"/>
          <w:sz w:val="20"/>
        </w:rPr>
        <w:t>• Recall is very similar across Audit_A, Audit_B, and Audit_C.</w:t>
      </w:r>
    </w:p>
    <w:p>
      <w:pPr>
        <w:spacing w:after="40" w:line="259" w:lineRule="auto"/>
        <w:ind w:left="259" w:hanging="173"/>
      </w:pPr>
      <w:r>
        <w:rPr>
          <w:rFonts w:ascii="Times New Roman" w:hAnsi="Times New Roman" w:eastAsia="Times New Roman"/>
          <w:b w:val="0"/>
          <w:i w:val="0"/>
          <w:color w:val="000000"/>
          <w:sz w:val="20"/>
        </w:rPr>
        <w:t>• The clearest difference is false-positive rate: Audit_C is 43.52%, compared with 36.53% for Audit_A and 34.14% for Audit_B.</w:t>
      </w:r>
    </w:p>
    <w:p>
      <w:pPr>
        <w:spacing w:after="40" w:line="259" w:lineRule="auto"/>
        <w:ind w:left="259" w:hanging="173"/>
      </w:pPr>
      <w:r>
        <w:rPr>
          <w:rFonts w:ascii="Times New Roman" w:hAnsi="Times New Roman" w:eastAsia="Times New Roman"/>
          <w:b w:val="0"/>
          <w:i w:val="0"/>
          <w:color w:val="000000"/>
          <w:sz w:val="20"/>
        </w:rPr>
        <w:t>• Describe this as a synthetic error-pattern audit, not proof of real-world demographic fairness.</w:t>
      </w:r>
    </w:p>
    <w:p>
      <w:pPr>
        <w:spacing w:before="120" w:after="20"/>
      </w:pPr>
      <w:r>
        <w:rPr>
          <w:rFonts w:ascii="Times New Roman" w:hAnsi="Times New Roman" w:eastAsia="Times New Roman"/>
          <w:b/>
          <w:i w:val="0"/>
          <w:color w:val="000000"/>
          <w:sz w:val="23"/>
        </w:rPr>
        <w:t>6. Failure Analysis</w:t>
      </w:r>
      <w:r>
        <w:rPr>
          <w:rFonts w:ascii="Times New Roman" w:hAnsi="Times New Roman" w:eastAsia="Times New Roman"/>
          <w:b w:val="0"/>
          <w:i/>
          <w:color w:val="000000"/>
          <w:sz w:val="19"/>
        </w:rPr>
        <w:t xml:space="preserve">  [Failure analysis]</w:t>
      </w:r>
    </w:p>
    <w:p>
      <w:pPr>
        <w:spacing w:after="40" w:line="259" w:lineRule="auto"/>
        <w:ind w:left="259" w:hanging="173"/>
      </w:pPr>
      <w:r>
        <w:rPr>
          <w:rFonts w:ascii="Times New Roman" w:hAnsi="Times New Roman" w:eastAsia="Times New Roman"/>
          <w:b w:val="0"/>
          <w:i w:val="0"/>
          <w:color w:val="000000"/>
          <w:sz w:val="20"/>
        </w:rPr>
        <w:t>• False negative: Student_1383 scored 18.37% even though intervention was needed. The visible indicators looked fairly positive.</w:t>
      </w:r>
    </w:p>
    <w:p>
      <w:pPr>
        <w:spacing w:after="40" w:line="259" w:lineRule="auto"/>
        <w:ind w:left="259" w:hanging="173"/>
      </w:pPr>
      <w:r>
        <w:rPr>
          <w:rFonts w:ascii="Times New Roman" w:hAnsi="Times New Roman" w:eastAsia="Times New Roman"/>
          <w:b w:val="0"/>
          <w:i w:val="0"/>
          <w:color w:val="000000"/>
          <w:sz w:val="20"/>
        </w:rPr>
        <w:t>• Main point: the dataset does not capture every factor that can matter.</w:t>
      </w:r>
    </w:p>
    <w:p>
      <w:pPr>
        <w:spacing w:after="40" w:line="259" w:lineRule="auto"/>
        <w:ind w:left="259" w:hanging="173"/>
      </w:pPr>
      <w:r>
        <w:rPr>
          <w:rFonts w:ascii="Times New Roman" w:hAnsi="Times New Roman" w:eastAsia="Times New Roman"/>
          <w:b w:val="0"/>
          <w:i w:val="0"/>
          <w:color w:val="000000"/>
          <w:sz w:val="20"/>
        </w:rPr>
        <w:t>• Brief contrast: Student_0880 scored 90.29% but did not need intervention.</w:t>
      </w:r>
    </w:p>
    <w:p>
      <w:pPr>
        <w:spacing w:after="40" w:line="259" w:lineRule="auto"/>
        <w:ind w:left="259" w:hanging="173"/>
      </w:pPr>
      <w:r>
        <w:rPr>
          <w:rFonts w:ascii="Times New Roman" w:hAnsi="Times New Roman" w:eastAsia="Times New Roman"/>
          <w:b w:val="0"/>
          <w:i w:val="0"/>
          <w:color w:val="000000"/>
          <w:sz w:val="20"/>
        </w:rPr>
        <w:t>• Main point: strong warning indicators are still not causes or guarantees.</w:t>
      </w:r>
    </w:p>
    <w:p>
      <w:pPr>
        <w:spacing w:before="120" w:after="20"/>
      </w:pPr>
      <w:r>
        <w:rPr>
          <w:rFonts w:ascii="Times New Roman" w:hAnsi="Times New Roman" w:eastAsia="Times New Roman"/>
          <w:b/>
          <w:i w:val="0"/>
          <w:color w:val="000000"/>
          <w:sz w:val="23"/>
        </w:rPr>
        <w:t>7. Decision Logging and Responsible AI</w:t>
      </w:r>
      <w:r>
        <w:rPr>
          <w:rFonts w:ascii="Times New Roman" w:hAnsi="Times New Roman" w:eastAsia="Times New Roman"/>
          <w:b w:val="0"/>
          <w:i/>
          <w:color w:val="000000"/>
          <w:sz w:val="19"/>
        </w:rPr>
        <w:t xml:space="preserve">  [Decision audit / logging]</w:t>
      </w:r>
    </w:p>
    <w:p>
      <w:pPr>
        <w:spacing w:after="40" w:line="259" w:lineRule="auto"/>
        <w:ind w:left="259" w:hanging="173"/>
      </w:pPr>
      <w:r>
        <w:rPr>
          <w:rFonts w:ascii="Times New Roman" w:hAnsi="Times New Roman" w:eastAsia="Times New Roman"/>
          <w:b w:val="0"/>
          <w:i w:val="0"/>
          <w:color w:val="000000"/>
          <w:sz w:val="20"/>
        </w:rPr>
        <w:t>• Show what is logged: model, score, threshold, observed evidence, recommended plan, validation result, and constraints.</w:t>
      </w:r>
    </w:p>
    <w:p>
      <w:pPr>
        <w:spacing w:after="40" w:line="259" w:lineRule="auto"/>
        <w:ind w:left="259" w:hanging="173"/>
      </w:pPr>
      <w:r>
        <w:rPr>
          <w:rFonts w:ascii="Times New Roman" w:hAnsi="Times New Roman" w:eastAsia="Times New Roman"/>
          <w:b w:val="0"/>
          <w:i w:val="0"/>
          <w:color w:val="000000"/>
          <w:sz w:val="20"/>
        </w:rPr>
        <w:t>• Point out HUMAN APPROVAL REQUIRED.</w:t>
      </w:r>
    </w:p>
    <w:p>
      <w:pPr>
        <w:spacing w:after="40" w:line="259" w:lineRule="auto"/>
        <w:ind w:left="259" w:hanging="173"/>
      </w:pPr>
      <w:r>
        <w:rPr>
          <w:rFonts w:ascii="Times New Roman" w:hAnsi="Times New Roman" w:eastAsia="Times New Roman"/>
          <w:b w:val="0"/>
          <w:i w:val="0"/>
          <w:color w:val="000000"/>
          <w:sz w:val="20"/>
        </w:rPr>
        <w:t>• Point out that autonomous student contact is NOT ALLOWED.</w:t>
      </w:r>
    </w:p>
    <w:p>
      <w:pPr>
        <w:spacing w:after="40" w:line="259" w:lineRule="auto"/>
        <w:ind w:left="259" w:hanging="173"/>
      </w:pPr>
      <w:r>
        <w:rPr>
          <w:rFonts w:ascii="Times New Roman" w:hAnsi="Times New Roman" w:eastAsia="Times New Roman"/>
          <w:b w:val="0"/>
          <w:i w:val="0"/>
          <w:color w:val="000000"/>
          <w:sz w:val="20"/>
        </w:rPr>
        <w:t>• Point out that course registration is NOT ALLOWED.</w:t>
      </w:r>
    </w:p>
    <w:p>
      <w:pPr>
        <w:spacing w:after="40" w:line="259" w:lineRule="auto"/>
        <w:ind w:left="259" w:hanging="173"/>
      </w:pPr>
      <w:r>
        <w:rPr>
          <w:rFonts w:ascii="Times New Roman" w:hAnsi="Times New Roman" w:eastAsia="Times New Roman"/>
          <w:b w:val="0"/>
          <w:i w:val="0"/>
          <w:color w:val="000000"/>
          <w:sz w:val="20"/>
        </w:rPr>
        <w:t>• Tie this back to the main design choice: support the advisor instead of replacing the advisor.</w:t>
      </w:r>
    </w:p>
    <w:p>
      <w:pPr>
        <w:spacing w:before="120" w:after="20"/>
      </w:pPr>
      <w:r>
        <w:rPr>
          <w:rFonts w:ascii="Times New Roman" w:hAnsi="Times New Roman" w:eastAsia="Times New Roman"/>
          <w:b/>
          <w:i w:val="0"/>
          <w:color w:val="000000"/>
          <w:sz w:val="23"/>
        </w:rPr>
        <w:t>8. Conclusion</w:t>
      </w:r>
    </w:p>
    <w:p>
      <w:pPr>
        <w:spacing w:after="40" w:line="259" w:lineRule="auto"/>
        <w:ind w:left="259" w:hanging="173"/>
      </w:pPr>
      <w:r>
        <w:rPr>
          <w:rFonts w:ascii="Times New Roman" w:hAnsi="Times New Roman" w:eastAsia="Times New Roman"/>
          <w:b w:val="0"/>
          <w:i w:val="0"/>
          <w:color w:val="000000"/>
          <w:sz w:val="20"/>
        </w:rPr>
        <w:t>• Your answer to the central question is a qualified yes.</w:t>
      </w:r>
    </w:p>
    <w:p>
      <w:pPr>
        <w:spacing w:after="40" w:line="259" w:lineRule="auto"/>
        <w:ind w:left="259" w:hanging="173"/>
      </w:pPr>
      <w:r>
        <w:rPr>
          <w:rFonts w:ascii="Times New Roman" w:hAnsi="Times New Roman" w:eastAsia="Times New Roman"/>
          <w:b w:val="0"/>
          <w:i w:val="0"/>
          <w:color w:val="000000"/>
          <w:sz w:val="20"/>
        </w:rPr>
        <w:t>• The ML model improved early signaling compared with the rule baseline.</w:t>
      </w:r>
    </w:p>
    <w:p>
      <w:pPr>
        <w:spacing w:after="40" w:line="259" w:lineRule="auto"/>
        <w:ind w:left="259" w:hanging="173"/>
      </w:pPr>
      <w:r>
        <w:rPr>
          <w:rFonts w:ascii="Times New Roman" w:hAnsi="Times New Roman" w:eastAsia="Times New Roman"/>
          <w:b w:val="0"/>
          <w:i w:val="0"/>
          <w:color w:val="000000"/>
          <w:sz w:val="20"/>
        </w:rPr>
        <w:t>• The planner produced valid plans for all 12 required advisor cases.</w:t>
      </w:r>
    </w:p>
    <w:p>
      <w:pPr>
        <w:spacing w:after="40" w:line="259" w:lineRule="auto"/>
        <w:ind w:left="259" w:hanging="173"/>
      </w:pPr>
      <w:r>
        <w:rPr>
          <w:rFonts w:ascii="Times New Roman" w:hAnsi="Times New Roman" w:eastAsia="Times New Roman"/>
          <w:b w:val="0"/>
          <w:i w:val="0"/>
          <w:color w:val="000000"/>
          <w:sz w:val="20"/>
        </w:rPr>
        <w:t>• The model still makes meaningful errors, so the appropriate use is transparent decision support with the advisor keeping final control.</w:t>
      </w:r>
    </w:p>
    <w:p>
      <w:pPr>
        <w:pStyle w:val="Heading1"/>
      </w:pPr>
      <w:r>
        <w:t>Numbers Worth Remembering</w:t>
      </w:r>
    </w:p>
    <w:p>
      <w:pPr>
        <w:spacing w:after="40" w:line="259" w:lineRule="auto"/>
        <w:ind w:left="259" w:hanging="173"/>
      </w:pPr>
      <w:r>
        <w:rPr>
          <w:rFonts w:ascii="Times New Roman" w:hAnsi="Times New Roman" w:eastAsia="Times New Roman"/>
          <w:b w:val="0"/>
          <w:i w:val="0"/>
          <w:color w:val="000000"/>
          <w:sz w:val="19"/>
        </w:rPr>
        <w:t>• 5,148 training records; 1,452 held-out records; zero student overlap; training positive rate = 20.26%.</w:t>
      </w:r>
    </w:p>
    <w:p>
      <w:pPr>
        <w:spacing w:after="40" w:line="259" w:lineRule="auto"/>
        <w:ind w:left="259" w:hanging="173"/>
      </w:pPr>
      <w:r>
        <w:rPr>
          <w:rFonts w:ascii="Times New Roman" w:hAnsi="Times New Roman" w:eastAsia="Times New Roman"/>
          <w:b w:val="0"/>
          <w:i w:val="0"/>
          <w:color w:val="000000"/>
          <w:sz w:val="19"/>
        </w:rPr>
        <w:t>• Final model: Logistic Regression.</w:t>
      </w:r>
    </w:p>
    <w:p>
      <w:pPr>
        <w:spacing w:after="40" w:line="259" w:lineRule="auto"/>
        <w:ind w:left="259" w:hanging="173"/>
      </w:pPr>
      <w:r>
        <w:rPr>
          <w:rFonts w:ascii="Times New Roman" w:hAnsi="Times New Roman" w:eastAsia="Times New Roman"/>
          <w:b w:val="0"/>
          <w:i w:val="0"/>
          <w:color w:val="000000"/>
          <w:sz w:val="19"/>
        </w:rPr>
        <w:t>• Held-out recall: 62.63% vs. 55.52% for the baseline.</w:t>
      </w:r>
    </w:p>
    <w:p>
      <w:pPr>
        <w:spacing w:after="40" w:line="259" w:lineRule="auto"/>
        <w:ind w:left="259" w:hanging="173"/>
      </w:pPr>
      <w:r>
        <w:rPr>
          <w:rFonts w:ascii="Times New Roman" w:hAnsi="Times New Roman" w:eastAsia="Times New Roman"/>
          <w:b w:val="0"/>
          <w:i w:val="0"/>
          <w:color w:val="000000"/>
          <w:sz w:val="19"/>
        </w:rPr>
        <w:t>• Held-out F1: 39.60% vs. 36.58% for the baseline.</w:t>
      </w:r>
    </w:p>
    <w:p>
      <w:pPr>
        <w:spacing w:after="40" w:line="259" w:lineRule="auto"/>
        <w:ind w:left="259" w:hanging="173"/>
      </w:pPr>
      <w:r>
        <w:rPr>
          <w:rFonts w:ascii="Times New Roman" w:hAnsi="Times New Roman" w:eastAsia="Times New Roman"/>
          <w:b w:val="0"/>
          <w:i w:val="0"/>
          <w:color w:val="000000"/>
          <w:sz w:val="19"/>
        </w:rPr>
        <w:t>• Trade-off: 20 fewer false negatives and 16 more false positives.</w:t>
      </w:r>
    </w:p>
    <w:p>
      <w:pPr>
        <w:spacing w:after="40" w:line="259" w:lineRule="auto"/>
        <w:ind w:left="259" w:hanging="173"/>
      </w:pPr>
      <w:r>
        <w:rPr>
          <w:rFonts w:ascii="Times New Roman" w:hAnsi="Times New Roman" w:eastAsia="Times New Roman"/>
          <w:b w:val="0"/>
          <w:i w:val="0"/>
          <w:color w:val="000000"/>
          <w:sz w:val="19"/>
        </w:rPr>
        <w:t>• Audit_C false-positive rate: 43.52%.</w:t>
      </w:r>
    </w:p>
    <w:p>
      <w:pPr>
        <w:spacing w:after="40" w:line="259" w:lineRule="auto"/>
        <w:ind w:left="259" w:hanging="173"/>
      </w:pPr>
      <w:r>
        <w:rPr>
          <w:rFonts w:ascii="Times New Roman" w:hAnsi="Times New Roman" w:eastAsia="Times New Roman"/>
          <w:b w:val="0"/>
          <w:i w:val="0"/>
          <w:color w:val="000000"/>
          <w:sz w:val="19"/>
        </w:rPr>
        <w:t>• Planner: 12/12 required plans valid; zero empty plans.</w:t>
      </w:r>
    </w:p>
    <w:p>
      <w:r>
        <w:br w:type="page"/>
      </w:r>
    </w:p>
    <w:p>
      <w:pPr>
        <w:pStyle w:val="Heading1"/>
        <w:spacing w:before="0"/>
      </w:pPr>
      <w:r>
        <w:rPr>
          <w:rFonts w:ascii="Times New Roman" w:hAnsi="Times New Roman" w:eastAsia="Times New Roman"/>
          <w:b/>
          <w:i w:val="0"/>
          <w:color w:val="000000"/>
          <w:sz w:val="26"/>
        </w:rPr>
        <w:t>Page 3 – Likely Professor Questions</w:t>
      </w:r>
    </w:p>
    <w:p>
      <w:pPr>
        <w:spacing w:before="80" w:after="20"/>
      </w:pPr>
      <w:r>
        <w:rPr>
          <w:rFonts w:ascii="Times New Roman" w:hAnsi="Times New Roman" w:eastAsia="Times New Roman"/>
          <w:b/>
          <w:i w:val="0"/>
          <w:color w:val="000000"/>
          <w:sz w:val="20"/>
        </w:rPr>
        <w:t>Q: Why did you choose Logistic Regression?</w:t>
      </w:r>
    </w:p>
    <w:p>
      <w:pPr>
        <w:spacing w:after="60" w:line="259" w:lineRule="auto"/>
        <w:ind w:left="259"/>
      </w:pPr>
      <w:r>
        <w:rPr>
          <w:rFonts w:ascii="Times New Roman" w:hAnsi="Times New Roman" w:eastAsia="Times New Roman"/>
          <w:b w:val="0"/>
          <w:i w:val="0"/>
          <w:color w:val="000000"/>
          <w:sz w:val="20"/>
        </w:rPr>
        <w:t>A: It had the highest cross-validated F1 and recall of the models I compared. Random Forest had better precision, but it missed more positive cases.</w:t>
      </w:r>
    </w:p>
    <w:p>
      <w:pPr>
        <w:spacing w:before="80" w:after="20"/>
      </w:pPr>
      <w:r>
        <w:rPr>
          <w:rFonts w:ascii="Times New Roman" w:hAnsi="Times New Roman" w:eastAsia="Times New Roman"/>
          <w:b/>
          <w:i w:val="0"/>
          <w:color w:val="000000"/>
          <w:sz w:val="20"/>
        </w:rPr>
        <w:t>Q: Why focus on recall instead of accuracy?</w:t>
      </w:r>
    </w:p>
    <w:p>
      <w:pPr>
        <w:spacing w:after="60" w:line="259" w:lineRule="auto"/>
        <w:ind w:left="259"/>
      </w:pPr>
      <w:r>
        <w:rPr>
          <w:rFonts w:ascii="Times New Roman" w:hAnsi="Times New Roman" w:eastAsia="Times New Roman"/>
          <w:b w:val="0"/>
          <w:i w:val="0"/>
          <w:color w:val="000000"/>
          <w:sz w:val="20"/>
        </w:rPr>
        <w:t>A: Only about 20% of the training examples are positive. Accuracy can look acceptable while still missing students who may need support.</w:t>
      </w:r>
    </w:p>
    <w:p>
      <w:pPr>
        <w:spacing w:before="80" w:after="20"/>
      </w:pPr>
      <w:r>
        <w:rPr>
          <w:rFonts w:ascii="Times New Roman" w:hAnsi="Times New Roman" w:eastAsia="Times New Roman"/>
          <w:b/>
          <w:i w:val="0"/>
          <w:color w:val="000000"/>
          <w:sz w:val="20"/>
        </w:rPr>
        <w:t>Q: Did you use Audit_Group as a model feature?</w:t>
      </w:r>
    </w:p>
    <w:p>
      <w:pPr>
        <w:spacing w:after="60" w:line="259" w:lineRule="auto"/>
        <w:ind w:left="259"/>
      </w:pPr>
      <w:r>
        <w:rPr>
          <w:rFonts w:ascii="Times New Roman" w:hAnsi="Times New Roman" w:eastAsia="Times New Roman"/>
          <w:b w:val="0"/>
          <w:i w:val="0"/>
          <w:color w:val="000000"/>
          <w:sz w:val="20"/>
        </w:rPr>
        <w:t>A: No. Audit_Group stayed separate and was joined only after predictions for the fairness and error-pattern audit.</w:t>
      </w:r>
    </w:p>
    <w:p>
      <w:pPr>
        <w:spacing w:before="80" w:after="20"/>
      </w:pPr>
      <w:r>
        <w:rPr>
          <w:rFonts w:ascii="Times New Roman" w:hAnsi="Times New Roman" w:eastAsia="Times New Roman"/>
          <w:b/>
          <w:i w:val="0"/>
          <w:color w:val="000000"/>
          <w:sz w:val="20"/>
        </w:rPr>
        <w:t>Q: Why did you leave out Observation_Term?</w:t>
      </w:r>
    </w:p>
    <w:p>
      <w:pPr>
        <w:spacing w:after="60" w:line="259" w:lineRule="auto"/>
        <w:ind w:left="259"/>
      </w:pPr>
      <w:r>
        <w:rPr>
          <w:rFonts w:ascii="Times New Roman" w:hAnsi="Times New Roman" w:eastAsia="Times New Roman"/>
          <w:b w:val="0"/>
          <w:i w:val="0"/>
          <w:color w:val="000000"/>
          <w:sz w:val="20"/>
        </w:rPr>
        <w:t>A: That was my modeling choice, not a professor requirement. The current prediction term comes after the development terms, so I did not want the model to rely on term-specific patterns that may not generalize well.</w:t>
      </w:r>
    </w:p>
    <w:p>
      <w:pPr>
        <w:spacing w:before="80" w:after="20"/>
      </w:pPr>
      <w:r>
        <w:rPr>
          <w:rFonts w:ascii="Times New Roman" w:hAnsi="Times New Roman" w:eastAsia="Times New Roman"/>
          <w:b/>
          <w:i w:val="0"/>
          <w:color w:val="000000"/>
          <w:sz w:val="20"/>
        </w:rPr>
        <w:t>Q: How is the planner a CSP?</w:t>
      </w:r>
    </w:p>
    <w:p>
      <w:pPr>
        <w:spacing w:after="60" w:line="259" w:lineRule="auto"/>
        <w:ind w:left="259"/>
      </w:pPr>
      <w:r>
        <w:rPr>
          <w:rFonts w:ascii="Times New Roman" w:hAnsi="Times New Roman" w:eastAsia="Times New Roman"/>
          <w:b w:val="0"/>
          <w:i w:val="0"/>
          <w:color w:val="000000"/>
          <w:sz w:val="20"/>
        </w:rPr>
        <w:t>A: The choices are which courses to take, the domain is the eligible course set for each term, and the constraints include prerequisites, no repeated completed courses, course availability, credit limits, and degree progress.</w:t>
      </w:r>
    </w:p>
    <w:p>
      <w:pPr>
        <w:spacing w:before="80" w:after="20"/>
      </w:pPr>
      <w:r>
        <w:rPr>
          <w:rFonts w:ascii="Times New Roman" w:hAnsi="Times New Roman" w:eastAsia="Times New Roman"/>
          <w:b/>
          <w:i w:val="0"/>
          <w:color w:val="000000"/>
          <w:sz w:val="20"/>
        </w:rPr>
        <w:t>Q: What happens if the student fails a Spring prerequisite?</w:t>
      </w:r>
    </w:p>
    <w:p>
      <w:pPr>
        <w:spacing w:after="60" w:line="259" w:lineRule="auto"/>
        <w:ind w:left="259"/>
      </w:pPr>
      <w:r>
        <w:rPr>
          <w:rFonts w:ascii="Times New Roman" w:hAnsi="Times New Roman" w:eastAsia="Times New Roman"/>
          <w:b w:val="0"/>
          <w:i w:val="0"/>
          <w:color w:val="000000"/>
          <w:sz w:val="20"/>
        </w:rPr>
        <w:t>A: Any Fall recommendation that depends on that course is no longer valid, so the plan has to be reviewed or generated again.</w:t>
      </w:r>
    </w:p>
    <w:p>
      <w:pPr>
        <w:spacing w:before="80" w:after="20"/>
      </w:pPr>
      <w:r>
        <w:rPr>
          <w:rFonts w:ascii="Times New Roman" w:hAnsi="Times New Roman" w:eastAsia="Times New Roman"/>
          <w:b/>
          <w:i w:val="0"/>
          <w:color w:val="000000"/>
          <w:sz w:val="20"/>
        </w:rPr>
        <w:t>Q: What is the worst thing the system could do?</w:t>
      </w:r>
    </w:p>
    <w:p>
      <w:pPr>
        <w:spacing w:after="60" w:line="259" w:lineRule="auto"/>
        <w:ind w:left="259"/>
      </w:pPr>
      <w:r>
        <w:rPr>
          <w:rFonts w:ascii="Times New Roman" w:hAnsi="Times New Roman" w:eastAsia="Times New Roman"/>
          <w:b w:val="0"/>
          <w:i w:val="0"/>
          <w:color w:val="000000"/>
          <w:sz w:val="20"/>
        </w:rPr>
        <w:t>A: A false negative could delay support for a student who needs it. A false positive could create unnecessary concern or advisor work. That is why the system only prioritizes review.</w:t>
      </w:r>
    </w:p>
    <w:p>
      <w:pPr>
        <w:spacing w:before="80" w:after="20"/>
      </w:pPr>
      <w:r>
        <w:rPr>
          <w:rFonts w:ascii="Times New Roman" w:hAnsi="Times New Roman" w:eastAsia="Times New Roman"/>
          <w:b/>
          <w:i w:val="0"/>
          <w:color w:val="000000"/>
          <w:sz w:val="20"/>
        </w:rPr>
        <w:t>Q: What gets logged?</w:t>
      </w:r>
    </w:p>
    <w:p>
      <w:pPr>
        <w:spacing w:after="60" w:line="259" w:lineRule="auto"/>
        <w:ind w:left="259"/>
      </w:pPr>
      <w:r>
        <w:rPr>
          <w:rFonts w:ascii="Times New Roman" w:hAnsi="Times New Roman" w:eastAsia="Times New Roman"/>
          <w:b w:val="0"/>
          <w:i w:val="0"/>
          <w:color w:val="000000"/>
          <w:sz w:val="20"/>
        </w:rPr>
        <w:t>A: The case and student, model, score, threshold, observed evidence, recommended plan, validation result, constraints, and whether human approval is required.</w:t>
      </w:r>
    </w:p>
    <w:p>
      <w:pPr>
        <w:spacing w:before="80" w:after="20"/>
      </w:pPr>
      <w:r>
        <w:rPr>
          <w:rFonts w:ascii="Times New Roman" w:hAnsi="Times New Roman" w:eastAsia="Times New Roman"/>
          <w:b/>
          <w:i w:val="0"/>
          <w:color w:val="000000"/>
          <w:sz w:val="20"/>
        </w:rPr>
        <w:t>Q: Can the system contact students or register courses?</w:t>
      </w:r>
    </w:p>
    <w:p>
      <w:pPr>
        <w:spacing w:after="60" w:line="259" w:lineRule="auto"/>
        <w:ind w:left="259"/>
      </w:pPr>
      <w:r>
        <w:rPr>
          <w:rFonts w:ascii="Times New Roman" w:hAnsi="Times New Roman" w:eastAsia="Times New Roman"/>
          <w:b w:val="0"/>
          <w:i w:val="0"/>
          <w:color w:val="000000"/>
          <w:sz w:val="20"/>
        </w:rPr>
        <w:t>A: No. Autonomous student contact and course registration are explicitly not allowed.</w:t>
      </w:r>
    </w:p>
    <w:p>
      <w:pPr>
        <w:spacing w:before="80" w:after="20"/>
      </w:pPr>
      <w:r>
        <w:rPr>
          <w:rFonts w:ascii="Times New Roman" w:hAnsi="Times New Roman" w:eastAsia="Times New Roman"/>
          <w:b/>
          <w:i w:val="0"/>
          <w:color w:val="000000"/>
          <w:sz w:val="20"/>
        </w:rPr>
        <w:t>Q: Why did you not implement the agentic extension?</w:t>
      </w:r>
    </w:p>
    <w:p>
      <w:pPr>
        <w:spacing w:after="60" w:line="259" w:lineRule="auto"/>
        <w:ind w:left="259"/>
      </w:pPr>
      <w:r>
        <w:rPr>
          <w:rFonts w:ascii="Times New Roman" w:hAnsi="Times New Roman" w:eastAsia="Times New Roman"/>
          <w:b w:val="0"/>
          <w:i w:val="0"/>
          <w:color w:val="000000"/>
          <w:sz w:val="20"/>
        </w:rPr>
        <w:t>A: It was optional. I focused on making the required ML, fairness, planning, validation, failure-analysis, and decision-support parts complete and explainable.</w:t>
      </w:r>
    </w:p>
    <w:p>
      <w:pPr>
        <w:spacing w:before="80" w:after="20"/>
      </w:pPr>
      <w:r>
        <w:rPr>
          <w:rFonts w:ascii="Times New Roman" w:hAnsi="Times New Roman" w:eastAsia="Times New Roman"/>
          <w:b/>
          <w:i w:val="0"/>
          <w:color w:val="000000"/>
          <w:sz w:val="20"/>
        </w:rPr>
        <w:t>Q: How did you verify the AI-assisted work?</w:t>
      </w:r>
    </w:p>
    <w:p>
      <w:pPr>
        <w:spacing w:after="60" w:line="259" w:lineRule="auto"/>
        <w:ind w:left="259"/>
      </w:pPr>
      <w:r>
        <w:rPr>
          <w:rFonts w:ascii="Times New Roman" w:hAnsi="Times New Roman" w:eastAsia="Times New Roman"/>
          <w:b w:val="0"/>
          <w:i w:val="0"/>
          <w:color w:val="000000"/>
          <w:sz w:val="20"/>
        </w:rPr>
        <w:t>A: I ran the code locally, reviewed saved metrics and cases, used automated tests, checked the planner validator, reviewed Git changes, and manually inspected the final dashboard.</w:t>
      </w:r>
    </w:p>
    <w:p>
      <w:r>
        <w:br w:type="page"/>
      </w:r>
    </w:p>
    <w:p>
      <w:pPr>
        <w:pStyle w:val="Title"/>
        <w:spacing w:after="40"/>
        <w:jc w:val="center"/>
      </w:pPr>
      <w:r>
        <w:rPr>
          <w:rFonts w:ascii="Times New Roman" w:hAnsi="Times New Roman" w:eastAsia="Times New Roman"/>
          <w:b/>
          <w:i w:val="0"/>
          <w:color w:val="000000"/>
          <w:sz w:val="32"/>
        </w:rPr>
        <w:t>Full Practice Script</w:t>
      </w:r>
    </w:p>
    <w:p>
      <w:pPr>
        <w:spacing w:after="160"/>
        <w:jc w:val="center"/>
      </w:pPr>
      <w:r>
        <w:rPr>
          <w:rFonts w:ascii="Times New Roman" w:hAnsi="Times New Roman" w:eastAsia="Times New Roman"/>
          <w:b w:val="0"/>
          <w:i/>
          <w:color w:val="000000"/>
          <w:sz w:val="19"/>
        </w:rPr>
        <w:t>Read this repeatedly to learn the story. You do not need to memorize it word-for-word.</w:t>
      </w:r>
    </w:p>
    <w:p>
      <w:pPr>
        <w:pStyle w:val="Heading2"/>
      </w:pPr>
      <w:r>
        <w:t>Opening / Project Overview</w:t>
      </w:r>
    </w:p>
    <w:p>
      <w:pPr>
        <w:spacing w:line="293" w:lineRule="auto" w:after="140"/>
        <w:ind w:firstLine="360"/>
      </w:pPr>
      <w:r>
        <w:rPr>
          <w:rFonts w:ascii="Times New Roman" w:hAnsi="Times New Roman" w:eastAsia="Times New Roman"/>
          <w:b w:val="0"/>
          <w:i w:val="0"/>
          <w:color w:val="000000"/>
          <w:sz w:val="20"/>
        </w:rPr>
        <w:t>For my final project, I built a student success early-signal and academic planning system. The main question I wanted to answer was whether historical academic and engagement data could provide a useful early signal that a student may need advisor attention, and whether AI could also generate a feasible academic plan that an advisor could review. I treated those as two separate problems. The first part is a supervised machine-learning model that produces an early-signal score. The second part is a constraint-based planner that recommends courses for the next two terms. The entire dataset is synthetic, so this is a prototype rather than something making decisions about real students. The main design boundary is that the system supports an advisor. It does not diagnose a student or make academic decisions on its own.</w:t>
      </w:r>
    </w:p>
    <w:p>
      <w:pPr>
        <w:pStyle w:val="Heading2"/>
      </w:pPr>
      <w:r>
        <w:t>Model Development and Selection</w:t>
      </w:r>
    </w:p>
    <w:p>
      <w:pPr>
        <w:spacing w:line="293" w:lineRule="auto" w:after="140"/>
        <w:ind w:firstLine="360"/>
      </w:pPr>
      <w:r>
        <w:rPr>
          <w:rFonts w:ascii="Times New Roman" w:hAnsi="Times New Roman" w:eastAsia="Times New Roman"/>
          <w:b w:val="0"/>
          <w:i w:val="0"/>
          <w:color w:val="000000"/>
          <w:sz w:val="20"/>
        </w:rPr>
        <w:t>I started with a simple rule-based baseline because I wanted a clear comparison before using machine learning. The baseline checks five warning indicators, including GPA decline, low recent pass rate, low assignment submission, a high late-assignment rate, and LMS inactivity. A student is flagged when at least two of those conditions are met. After that, I compared Logistic Regression, Random Forest, and Gradient Boosting using five-fold cross-validation grouped by Student_ID. Grouping by student helped prevent records from the same student from appearing on both the training and validation side of the same fold. Logistic Regression ended up with the best cross-validated F1 and recall, so I selected it for the final test.</w:t>
      </w:r>
    </w:p>
    <w:p>
      <w:pPr>
        <w:pStyle w:val="Heading2"/>
      </w:pPr>
      <w:r>
        <w:t>Final Model Results</w:t>
      </w:r>
    </w:p>
    <w:p>
      <w:pPr>
        <w:spacing w:line="293" w:lineRule="auto" w:after="140"/>
        <w:ind w:firstLine="360"/>
      </w:pPr>
      <w:r>
        <w:rPr>
          <w:rFonts w:ascii="Times New Roman" w:hAnsi="Times New Roman" w:eastAsia="Times New Roman"/>
          <w:b w:val="0"/>
          <w:i w:val="0"/>
          <w:color w:val="000000"/>
          <w:sz w:val="20"/>
        </w:rPr>
        <w:t>On the held-out test set, the rule baseline had 55.52 percent recall, while Logistic Regression reached 62.63 percent. F1 also improved from 36.58 percent to 39.60 percent. In practical terms, Logistic Regression found 20 additional true intervention cases, so false negatives dropped from 125 to 105. The trade-off was 16 additional false positives. Accuracy barely changed, which is important because this dataset is imbalanced. Only about 20 percent of the training examples are positive, so accuracy by itself does not tell the full story. For this problem, I cared more about recall and F1 because missing a student who may need support is a meaningful error.</w:t>
      </w:r>
    </w:p>
    <w:p>
      <w:pPr>
        <w:pStyle w:val="Heading2"/>
      </w:pPr>
      <w:r>
        <w:t>Case_06 – End-to-End Example</w:t>
      </w:r>
    </w:p>
    <w:p>
      <w:pPr>
        <w:spacing w:line="293" w:lineRule="auto" w:after="140"/>
        <w:ind w:firstLine="360"/>
      </w:pPr>
      <w:r>
        <w:rPr>
          <w:rFonts w:ascii="Times New Roman" w:hAnsi="Times New Roman" w:eastAsia="Times New Roman"/>
          <w:b w:val="0"/>
          <w:i w:val="0"/>
          <w:color w:val="000000"/>
          <w:sz w:val="20"/>
        </w:rPr>
        <w:t>Case_06 is the example I use to show the full system working from prediction through planning. The Logistic Regression model gives this student a 77.6 percent risk score, which is above the fixed 50 percent threshold, so the case is surfaced for advisor review. The dashboard shows some of the strongest observed evidence, including seven days since the last LMS activity, a 68 percent assignment submission rate over the last four weeks, and a GPA change of negative 0.40. I want to be careful with how I describe these values. They are signals that contributed to the model score. They are not explanations of why the student may need help. After the prediction, the planner recommends Program_B_C02 in Spring, followed by Program_B_C03 and Program_B_C05 in Fall. Program_B_C02 can satisfy the prerequisite for C05 if it is completed successfully. The final plan passes the separate validator, but it is still presented as a recommendation for an advisor to review.</w:t>
      </w:r>
    </w:p>
    <w:p>
      <w:r>
        <w:br w:type="page"/>
      </w:r>
    </w:p>
    <w:p>
      <w:pPr>
        <w:pStyle w:val="Heading2"/>
      </w:pPr>
      <w:r>
        <w:t>Case_02 – Constraint Planning Example</w:t>
      </w:r>
    </w:p>
    <w:p>
      <w:pPr>
        <w:spacing w:line="293" w:lineRule="auto" w:after="140"/>
        <w:ind w:firstLine="360"/>
      </w:pPr>
      <w:r>
        <w:rPr>
          <w:rFonts w:ascii="Times New Roman" w:hAnsi="Times New Roman" w:eastAsia="Times New Roman"/>
          <w:b w:val="0"/>
          <w:i w:val="0"/>
          <w:color w:val="000000"/>
          <w:sz w:val="20"/>
        </w:rPr>
        <w:t>Case_02 is useful because it makes the planning logic easier to see. The prediction score is 49.45 percent, which is just below the 50 percent threshold. That already shows that the system can have uncertain cases close to the cutoff. For the planning side, Program_A_C02 is recommended in Spring. If the student passes it, that course satisfies the prerequisite for Program_A_C04 and Program_A_C05 in Fall. This is where the constraint-based part matters. The planner cannot simply choose any course that looks useful. It has to respect prerequisites, course availability, courses the student has already completed, the maximum credit load, and whether each course contributes to remaining degree requirements. If the Spring prerequisite is not completed successfully, then the Fall recommendation has to be reviewed again.</w:t>
      </w:r>
    </w:p>
    <w:p>
      <w:pPr>
        <w:pStyle w:val="Heading2"/>
      </w:pPr>
      <w:r>
        <w:t>Fairness and Subgroup Error Review</w:t>
      </w:r>
    </w:p>
    <w:p>
      <w:pPr>
        <w:spacing w:line="293" w:lineRule="auto" w:after="140"/>
        <w:ind w:firstLine="360"/>
      </w:pPr>
      <w:r>
        <w:rPr>
          <w:rFonts w:ascii="Times New Roman" w:hAnsi="Times New Roman" w:eastAsia="Times New Roman"/>
          <w:b w:val="0"/>
          <w:i w:val="0"/>
          <w:color w:val="000000"/>
          <w:sz w:val="20"/>
        </w:rPr>
        <w:t>After the final predictions were created, I joined the results to the separate Audit_Group file. Audit_Group was never used as a predictive feature. I only used it afterward to compare error patterns. Recall was very similar across Audit_A, Audit_B, and Audit_C, all around 62 to 63 percent. The main difference was the false-positive rate. Audit_C had a false-positive rate of 43.52 percent, compared with 36.53 percent for Audit_A and 34.14 percent for Audit_B. So even when overall recall looks similar, one group can still receive more unnecessary flags. Because these groups are synthetic, I would describe this as an error-pattern audit rather than proof that the model is fair in a real demographic setting.</w:t>
      </w:r>
    </w:p>
    <w:p>
      <w:pPr>
        <w:pStyle w:val="Heading2"/>
      </w:pPr>
      <w:r>
        <w:t>Failure Analysis</w:t>
      </w:r>
    </w:p>
    <w:p>
      <w:pPr>
        <w:spacing w:line="293" w:lineRule="auto" w:after="140"/>
        <w:ind w:firstLine="360"/>
      </w:pPr>
      <w:r>
        <w:rPr>
          <w:rFonts w:ascii="Times New Roman" w:hAnsi="Times New Roman" w:eastAsia="Times New Roman"/>
          <w:b w:val="0"/>
          <w:i w:val="0"/>
          <w:color w:val="000000"/>
          <w:sz w:val="20"/>
        </w:rPr>
        <w:t>The failure analysis is important because the model is not perfect. I intentionally looked at cases where it was confidently wrong. The false-negative example is Student_1383. The model gave this student only an 18.37 percent score even though the final outcome showed that intervention was needed. What makes the case interesting is that the visible signals actually looked fairly positive. The student had a positive GPA change, a high recent pass rate, no failed courses or withdrawals, full assignment submission, and recent LMS activity. This shows that the available features do not capture everything that can matter. The false-positive example shows the opposite problem. Student_0880 received a 90.29 percent score even though intervention was not needed. That student had several concerning indicators, but those signals still did not guarantee the final outcome. Together, these examples show why the system should support human review rather than automatically act on a score.</w:t>
      </w:r>
    </w:p>
    <w:p>
      <w:r>
        <w:br w:type="page"/>
      </w:r>
    </w:p>
    <w:p>
      <w:pPr>
        <w:pStyle w:val="Heading2"/>
      </w:pPr>
      <w:r>
        <w:t>Decision Logging and Safeguards</w:t>
      </w:r>
    </w:p>
    <w:p>
      <w:pPr>
        <w:spacing w:line="293" w:lineRule="auto" w:after="140"/>
        <w:ind w:firstLine="360"/>
      </w:pPr>
      <w:r>
        <w:rPr>
          <w:rFonts w:ascii="Times New Roman" w:hAnsi="Times New Roman" w:eastAsia="Times New Roman"/>
          <w:b w:val="0"/>
          <w:i w:val="0"/>
          <w:color w:val="000000"/>
          <w:sz w:val="20"/>
        </w:rPr>
        <w:t>The dashboard also includes a decision log so the system is not just producing a score without context. The log records the student or case, the model, the risk score, the threshold, the observed evidence, the recommended academic plan, whether the plan passed validation, and the constraints that were applied. It also makes the human boundary explicit. Human approval is required. The system is not allowed to contact a student automatically, and it is not allowed to register courses. Those safeguards are important because both the prediction model and the planner can be wrong or incomplete.</w:t>
      </w:r>
    </w:p>
    <w:p>
      <w:pPr>
        <w:pStyle w:val="Heading2"/>
      </w:pPr>
      <w:r>
        <w:t>Conclusion</w:t>
      </w:r>
    </w:p>
    <w:p>
      <w:pPr>
        <w:spacing w:line="293" w:lineRule="auto" w:after="140"/>
        <w:ind w:firstLine="360"/>
      </w:pPr>
      <w:r>
        <w:rPr>
          <w:rFonts w:ascii="Times New Roman" w:hAnsi="Times New Roman" w:eastAsia="Times New Roman"/>
          <w:b w:val="0"/>
          <w:i w:val="0"/>
          <w:color w:val="000000"/>
          <w:sz w:val="20"/>
        </w:rPr>
        <w:t>My overall answer to the project question is a qualified yes. The historical academic and engagement data provided a useful early signal because Logistic Regression reduced the number of missed intervention cases compared with the rule baseline. The constraint-based planner also produced valid, non-empty plans for all 12 required advisor cases. At the same time, the model still produces both false positives and false negatives, and the fairness review shows that subgroup error rates are not identical. The planner also depends on assumptions, such as successfully completing Spring prerequisites. So I would not use this system to replace an advisor. I would use it as transparent decision support that helps an advisor decide what to review and gives them a feasible starting point for academic planning while keeping the final decision with the human advisor.</w:t>
      </w:r>
    </w:p>
    <w:p>
      <w:pPr>
        <w:pStyle w:val="Heading1"/>
      </w:pPr>
      <w:r>
        <w:t>One-Sentence Version if You Get Cut Short</w:t>
      </w:r>
    </w:p>
    <w:p>
      <w:pPr>
        <w:spacing w:line="288" w:lineRule="auto"/>
        <w:ind w:firstLine="360"/>
      </w:pPr>
      <w:r>
        <w:rPr>
          <w:rFonts w:ascii="Times New Roman" w:hAnsi="Times New Roman" w:eastAsia="Times New Roman"/>
          <w:b/>
          <w:i w:val="0"/>
          <w:color w:val="000000"/>
          <w:sz w:val="21"/>
        </w:rPr>
        <w:t>The project shows that machine learning can improve early signaling over a simple rule baseline and that constraint-based search can generate valid academic plans, but the model's errors mean the system should remain a transparent advisor-support tool rather than an autonomous decision-maker.</w:t>
      </w:r>
    </w:p>
    <w:sectPr w:rsidR="00FC693F" w:rsidRPr="0006063C" w:rsidSect="00034616">
      <w:headerReference w:type="default" r:id="rId9"/>
      <w:footerReference w:type="default" r:id="rId10"/>
      <w:pgSz w:w="12240" w:h="15840"/>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000000"/>
        <w:sz w:val="1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4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