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AI‑Driven Software Engineering Framework for Enterprise Teams (Enhanced Edition)</w:t>
      </w:r>
    </w:p>
    <w:p>
      <w:r>
        <w:t>**By P Y — Senior IT Analyst &amp; Architect (Internal Publication)**</w:t>
      </w:r>
    </w:p>
    <w:p>
      <w:r>
        <w:t>Artificial Intelligence isn’t just helping us code faster — it’s redefining how enterprise teams design, test, and deliver reliable software. Over the past year, I’ve seen this firsthand while experimenting with OpenAI Codex, GitHub Copilot, and internal AI agents across code generation, GitLab reviews, change‑request creation, and even intelligent Confluence search.</w:t>
      </w:r>
    </w:p>
    <w:p>
      <w:r>
        <w:t>This enhanced framework summarizes what worked for us — blending AI acceleration with enterprise discipline.</w:t>
      </w:r>
    </w:p>
    <w:p>
      <w:pPr>
        <w:pStyle w:val="Heading2"/>
      </w:pPr>
      <w:r>
        <w:t>1  Start with Architecture — Not Code</w:t>
      </w:r>
    </w:p>
    <w:p>
      <w:r>
        <w:t>When we first integrated Codex into our SDLC, the best results came when the AI was guided by a clear system design. Instead of asking it to ‘generate code’, we began from the Jira story itself. The AI produced a usable scaffold only after we defined boundaries, data flows, and APIs. The lesson: **AI thrives on structure.**</w:t>
      </w:r>
    </w:p>
    <w:p>
      <w:pPr>
        <w:pStyle w:val="Heading2"/>
      </w:pPr>
      <w:r>
        <w:t>2  Small Modules, Big Wins</w:t>
      </w:r>
    </w:p>
    <w:p>
      <w:r>
        <w:t>Large files confused the model and produced inconsistent logic. We broke components into smaller services, naming them version‑wise (for example, auth_service_v2). This modular approach made reviews, rollbacks, and AI refactoring dramatically simpler.</w:t>
      </w:r>
    </w:p>
    <w:p>
      <w:pPr>
        <w:pStyle w:val="Heading2"/>
      </w:pPr>
      <w:r>
        <w:t>3  AI across the Delivery Lifecycle</w:t>
      </w:r>
    </w:p>
    <w:p>
      <w:r>
        <w:t>Our teams now use AI beyond code generation: GitLab agents perform merge‑request reviews, automation scripts draft change‑requests, and a Confluence crawler answers documentation queries. Each small automation removed manual friction and strengthened collaboration.</w:t>
      </w:r>
    </w:p>
    <w:p>
      <w:pPr>
        <w:pStyle w:val="Heading2"/>
      </w:pPr>
      <w:r>
        <w:t>4  From QA to Evaluation</w:t>
      </w:r>
    </w:p>
    <w:p>
      <w:r>
        <w:t>In classic products, releases flow through QA → Staging → Prod. For AI‑based systems, an additional step is critical — **Evaluation (EVAL)**. We run automated and human EVAL tests that check not only accuracy but bias, latency, and safety before promoting any model or agent to production. EVAL is the new QA for AI.</w:t>
      </w:r>
    </w:p>
    <w:p>
      <w:pPr>
        <w:pStyle w:val="Heading2"/>
      </w:pPr>
      <w:r>
        <w:t>5  Governance and Security First</w:t>
      </w:r>
    </w:p>
    <w:p>
      <w:r>
        <w:t>Every AI artifact — prompt, dataset, or pipeline — is reviewed for compliance, data residency, and audit traceability. Role‑based access, prompt redaction, and encryption guardrails became standard. Speed is valuable only when paired with trust.</w:t>
      </w:r>
    </w:p>
    <w:p>
      <w:pPr>
        <w:pStyle w:val="Heading2"/>
      </w:pPr>
      <w:r>
        <w:t>6  Results and Reflections</w:t>
      </w:r>
    </w:p>
    <w:p>
      <w:r>
        <w:t>The outcome of these practices was tangible: faster code‑to‑deployment, more consistent reviews, and higher confidence in AI‑assisted outputs. Leadership visibility increased because the process was measurable, traceable, and documented.</w:t>
      </w:r>
    </w:p>
    <w:p>
      <w:r>
        <w:t>AI will not replace engineers or managers; it will empower those who know how to guide it. Our role is shifting from *developers of systems* to *designers of intelligent workflows*. That’s a change worth embracing.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