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54B30" w14:textId="77777777" w:rsidR="00B1306C" w:rsidRDefault="00000000">
      <w:pPr>
        <w:pStyle w:val="Heading1"/>
      </w:pPr>
      <w:r>
        <w:t>AI‑Driven Software Engineering Framework — Confluence Summary Banner</w:t>
      </w:r>
    </w:p>
    <w:p w14:paraId="7D522303" w14:textId="77777777" w:rsidR="00B1306C" w:rsidRDefault="00000000">
      <w:r>
        <w:t>This page introduces our **AI‑Driven Software Engineering Framework** — the practical foundation guiding Fiserv’s AI‑enabled delivery across application, cloud, data, and platform engineering.</w:t>
      </w:r>
    </w:p>
    <w:p w14:paraId="53161B3B" w14:textId="77777777" w:rsidR="00B1306C" w:rsidRDefault="00000000">
      <w:r>
        <w:t>The framework combines **real‑world learnings** from OpenAI Codex, GitHub Copilot, and internal AI agents with **enterprise‑grade engineering principles** for governance, security, and scalability.</w:t>
      </w:r>
    </w:p>
    <w:p w14:paraId="121F8AEA" w14:textId="77777777" w:rsidR="00B1306C" w:rsidRDefault="00000000">
      <w:r>
        <w:t>### 🔍 Executive Summary Highlights</w:t>
      </w:r>
      <w:r>
        <w:br/>
        <w:t>- **Architecture First** — AI thrives on structure and clarity.</w:t>
      </w:r>
      <w:r>
        <w:br/>
        <w:t>- **EVAL is the new QA** — accuracy, bias, and safety checks precede production.</w:t>
      </w:r>
      <w:r>
        <w:br/>
        <w:t>- **Governance as Backbone** — prompts, logs, and data flows under full audit.</w:t>
      </w:r>
      <w:r>
        <w:br/>
        <w:t>- **Cultural Shift** — engineers evolve into designers of intelligent workflows.</w:t>
      </w:r>
      <w:r>
        <w:br/>
        <w:t>- **Measured Impact** — 20‑30 % faster code‑to‑deploy cycles; reduced manual change‑requests.</w:t>
      </w:r>
    </w:p>
    <w:p w14:paraId="5F20FCBC" w14:textId="77777777" w:rsidR="00B1306C" w:rsidRDefault="00000000">
      <w:r>
        <w:t>### 📈 At a Glance</w:t>
      </w:r>
      <w:r>
        <w:br/>
        <w:t>Jira Story → Codex Code Generation → GitLab Review → Change Request → EVAL → Production</w:t>
      </w:r>
    </w:p>
    <w:p w14:paraId="0F8CAE50" w14:textId="77777777" w:rsidR="00B1306C" w:rsidRDefault="00000000">
      <w:r>
        <w:t>Use the Executive + Appendix document as the core reference. This banner can serve as the **top block of your Confluence page**, followed by the downloadable full framework and optional Mermaid diagram below.</w:t>
      </w:r>
    </w:p>
    <w:p w14:paraId="6B7D5C8A" w14:textId="77777777" w:rsidR="00DB7A2B" w:rsidRDefault="00DB7A2B"/>
    <w:p w14:paraId="019B0416" w14:textId="77777777" w:rsidR="00DB7A2B" w:rsidRDefault="00DB7A2B" w:rsidP="00DB7A2B">
      <w:r>
        <w:t>flowchart LR</w:t>
      </w:r>
    </w:p>
    <w:p w14:paraId="32F870C6" w14:textId="77777777" w:rsidR="00DB7A2B" w:rsidRDefault="00DB7A2B" w:rsidP="00DB7A2B">
      <w:r>
        <w:t xml:space="preserve">    </w:t>
      </w:r>
      <w:proofErr w:type="gramStart"/>
      <w:r>
        <w:t>A[</w:t>
      </w:r>
      <w:proofErr w:type="gramEnd"/>
      <w:r>
        <w:t xml:space="preserve">Jira Story] --&gt; </w:t>
      </w:r>
      <w:proofErr w:type="gramStart"/>
      <w:r>
        <w:t>B[</w:t>
      </w:r>
      <w:proofErr w:type="gramEnd"/>
      <w:r>
        <w:t>AI Code Generation (Codex/Copilot)]</w:t>
      </w:r>
    </w:p>
    <w:p w14:paraId="000B18ED" w14:textId="77777777" w:rsidR="00DB7A2B" w:rsidRDefault="00DB7A2B" w:rsidP="00DB7A2B">
      <w:r>
        <w:t xml:space="preserve">    B --&gt; </w:t>
      </w:r>
      <w:proofErr w:type="gramStart"/>
      <w:r>
        <w:t>C[</w:t>
      </w:r>
      <w:proofErr w:type="gramEnd"/>
      <w:r>
        <w:t>GitLab MR Review by AI Agent]</w:t>
      </w:r>
    </w:p>
    <w:p w14:paraId="44C7F588" w14:textId="77777777" w:rsidR="00DB7A2B" w:rsidRDefault="00DB7A2B" w:rsidP="00DB7A2B">
      <w:r>
        <w:t xml:space="preserve">    C --&gt; </w:t>
      </w:r>
      <w:proofErr w:type="gramStart"/>
      <w:r>
        <w:t>D[</w:t>
      </w:r>
      <w:proofErr w:type="gramEnd"/>
      <w:r>
        <w:t>Change Request Automation]</w:t>
      </w:r>
    </w:p>
    <w:p w14:paraId="462331CB" w14:textId="77777777" w:rsidR="00DB7A2B" w:rsidRDefault="00DB7A2B" w:rsidP="00DB7A2B">
      <w:r>
        <w:t xml:space="preserve">    D --&gt; </w:t>
      </w:r>
      <w:proofErr w:type="gramStart"/>
      <w:r>
        <w:t>E[</w:t>
      </w:r>
      <w:proofErr w:type="gramEnd"/>
      <w:r>
        <w:t>EVAL Stage - Accuracy, Bias, Safety Checks]</w:t>
      </w:r>
    </w:p>
    <w:p w14:paraId="4F3A1E46" w14:textId="77777777" w:rsidR="00DB7A2B" w:rsidRDefault="00DB7A2B" w:rsidP="00DB7A2B">
      <w:r>
        <w:t xml:space="preserve">    E --&gt; F[Staging]</w:t>
      </w:r>
    </w:p>
    <w:p w14:paraId="03A841FE" w14:textId="77777777" w:rsidR="00DB7A2B" w:rsidRDefault="00DB7A2B" w:rsidP="00DB7A2B">
      <w:r>
        <w:t xml:space="preserve">    F --&gt; </w:t>
      </w:r>
      <w:proofErr w:type="gramStart"/>
      <w:r>
        <w:t>G[</w:t>
      </w:r>
      <w:proofErr w:type="gramEnd"/>
      <w:r>
        <w:t>Production Deployment]</w:t>
      </w:r>
    </w:p>
    <w:p w14:paraId="0B977199" w14:textId="68F86997" w:rsidR="00DB7A2B" w:rsidRDefault="00DB7A2B" w:rsidP="00DB7A2B">
      <w:r>
        <w:t xml:space="preserve">    G --&gt; </w:t>
      </w:r>
      <w:proofErr w:type="gramStart"/>
      <w:r>
        <w:t>H[</w:t>
      </w:r>
      <w:proofErr w:type="gramEnd"/>
      <w:r>
        <w:t>Monitoring &amp; Continuous Knowledge Capture]</w:t>
      </w:r>
    </w:p>
    <w:p w14:paraId="0AF43078" w14:textId="77777777" w:rsidR="00321BB5" w:rsidRDefault="00321BB5" w:rsidP="00DB7A2B"/>
    <w:p w14:paraId="6338E188" w14:textId="77777777" w:rsidR="00321BB5" w:rsidRPr="00321BB5" w:rsidRDefault="00321BB5" w:rsidP="00321BB5">
      <w:pPr>
        <w:spacing w:after="0" w:line="240" w:lineRule="auto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321BB5">
        <w:rPr>
          <w:rFonts w:ascii="Apple Color Emoji" w:eastAsia="Times New Roman" w:hAnsi="Apple Color Emoji" w:cs="Apple Color Emoji"/>
          <w:color w:val="0E0E0E"/>
          <w:sz w:val="21"/>
          <w:szCs w:val="21"/>
        </w:rPr>
        <w:lastRenderedPageBreak/>
        <w:t>💬</w:t>
      </w:r>
      <w:r w:rsidRPr="00321BB5">
        <w:rPr>
          <w:rFonts w:ascii=".AppleSystemUIFont" w:eastAsia="Times New Roman" w:hAnsi=".AppleSystemUIFont" w:cs="Times New Roman"/>
          <w:color w:val="0E0E0E"/>
          <w:sz w:val="21"/>
          <w:szCs w:val="21"/>
        </w:rPr>
        <w:t xml:space="preserve"> </w:t>
      </w:r>
      <w:r w:rsidRPr="00321BB5"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</w:rPr>
        <w:t>“If your team is exploring AI adoption, share your use cases in the comments — we’ll include the best examples in the next release of this framework.”</w:t>
      </w:r>
    </w:p>
    <w:p w14:paraId="346A0670" w14:textId="77777777" w:rsidR="00321BB5" w:rsidRDefault="00321BB5" w:rsidP="00DB7A2B"/>
    <w:sectPr w:rsidR="00321B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1057201">
    <w:abstractNumId w:val="8"/>
  </w:num>
  <w:num w:numId="2" w16cid:durableId="2105490324">
    <w:abstractNumId w:val="6"/>
  </w:num>
  <w:num w:numId="3" w16cid:durableId="777336020">
    <w:abstractNumId w:val="5"/>
  </w:num>
  <w:num w:numId="4" w16cid:durableId="1253204600">
    <w:abstractNumId w:val="4"/>
  </w:num>
  <w:num w:numId="5" w16cid:durableId="1348098947">
    <w:abstractNumId w:val="7"/>
  </w:num>
  <w:num w:numId="6" w16cid:durableId="1434977380">
    <w:abstractNumId w:val="3"/>
  </w:num>
  <w:num w:numId="7" w16cid:durableId="544414728">
    <w:abstractNumId w:val="2"/>
  </w:num>
  <w:num w:numId="8" w16cid:durableId="688869984">
    <w:abstractNumId w:val="1"/>
  </w:num>
  <w:num w:numId="9" w16cid:durableId="2117482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1BB5"/>
    <w:rsid w:val="00326F90"/>
    <w:rsid w:val="006A0C84"/>
    <w:rsid w:val="00AA1D8D"/>
    <w:rsid w:val="00B1306C"/>
    <w:rsid w:val="00B47730"/>
    <w:rsid w:val="00CB0664"/>
    <w:rsid w:val="00DB7A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000504"/>
  <w14:defaultImageDpi w14:val="300"/>
  <w15:docId w15:val="{8BBCCF59-1717-4D48-AE91-B5CDC6A85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praveen yellamaraju</cp:lastModifiedBy>
  <cp:revision>3</cp:revision>
  <dcterms:created xsi:type="dcterms:W3CDTF">2013-12-23T23:15:00Z</dcterms:created>
  <dcterms:modified xsi:type="dcterms:W3CDTF">2025-11-07T06:32:00Z</dcterms:modified>
  <cp:category/>
</cp:coreProperties>
</file>