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6357">
      <w:pPr>
        <w:pStyle w:val="31"/>
        <w:spacing w:after="8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打金店管理系统完整测试文档</w:t>
      </w:r>
    </w:p>
    <w:p w14:paraId="33F0C492">
      <w:pPr>
        <w:spacing w:after="32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管理端 收银端 移动端 后端与基础设施</w:t>
      </w:r>
    </w:p>
    <w:p w14:paraId="403F92C4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本文件用于指导版本发布前的系统测试、回归测试和业务验收。测试人员按用例逐条执行，在“执行结果”栏勾选通过或记录失败，并在问题记录表中关联缺陷编号。</w:t>
      </w:r>
    </w:p>
    <w:p w14:paraId="34EF13C4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一 文档信息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891"/>
        <w:gridCol w:w="1304"/>
        <w:gridCol w:w="2891"/>
      </w:tblGrid>
      <w:tr w14:paraId="3914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5A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89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945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w="130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7E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289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1D7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7E73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C7C4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44B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V1.0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083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编制日期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85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2026-09-16</w:t>
            </w:r>
          </w:p>
        </w:tc>
      </w:tr>
      <w:tr w14:paraId="462B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E667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测试对象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F97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打金店管理系统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FF5C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测试类型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E54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功能、接口、权限、集成、回归、构建</w:t>
            </w:r>
          </w:p>
        </w:tc>
      </w:tr>
      <w:tr w14:paraId="3AD1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D3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适用端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A162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管理端、收银端、移动端、后端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9F7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执行方式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C331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测试环境手工验证 + API 验证</w:t>
            </w:r>
          </w:p>
        </w:tc>
      </w:tr>
      <w:tr w14:paraId="7345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6D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通过标准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FB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P0 全部通过；P1 无阻断缺陷；构建和健康检查通过</w:t>
            </w:r>
          </w:p>
        </w:tc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BFE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证据要求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47D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截图、请求响应、日志或数据库记录</w:t>
            </w:r>
          </w:p>
        </w:tc>
      </w:tr>
    </w:tbl>
    <w:p w14:paraId="62BA0D65">
      <w:pPr>
        <w:spacing w:after="40"/>
      </w:pPr>
    </w:p>
    <w:p w14:paraId="58ABF7DF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二 本次代码与运行检查结论</w:t>
      </w:r>
    </w:p>
    <w:p w14:paraId="18A15472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本次检查覆盖约 641 个非依赖、非构建源码与配置文件，包含后端、管理端、收银端、移动端、数据库、Docker、测试和交付文档。node_modules、dist、target、MySQL/Redis/MinIO 数据目录不做逐行代码审阅，只核对结构、健康状态和发布风险。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18"/>
        <w:gridCol w:w="3685"/>
      </w:tblGrid>
      <w:tr w14:paraId="0185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3E36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11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90DF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实测结果</w:t>
            </w:r>
          </w:p>
        </w:tc>
        <w:tc>
          <w:tcPr>
            <w:tcW w:w="368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E7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 w14:paraId="2F7E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219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E37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 项：8 通过，1 失败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5A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SchemaContractTests 仍断言 36 张表，当前 schema.sql 已有 38 张表；测试基线需更新</w:t>
            </w:r>
          </w:p>
        </w:tc>
      </w:tr>
      <w:tr w14:paraId="3020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EE6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589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 项：4 通过，1 失败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8ED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路由冒烟测试仍断言 16 条，当前固定管理路由为 17 条；测试基线需更新</w:t>
            </w:r>
          </w:p>
        </w:tc>
      </w:tr>
      <w:tr w14:paraId="0A1D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A0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收银端自动测试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F34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 个测试文件，14 项全部通过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DA9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7808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6BF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移动端自动测试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5A1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 个测试文件，4 项全部通过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82F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通过；现有自动覆盖偏少</w:t>
            </w:r>
          </w:p>
        </w:tc>
      </w:tr>
      <w:tr w14:paraId="5821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258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生产构建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E9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后端、管理端、收银端、移动端全部成功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192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276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D1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Docker 服务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8726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管理端、后端、MySQL、Redis、MinIO 均为 healthy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158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4250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DE5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 通道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68D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80、8080、9000、9001、5173、5175 返回 200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7BC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  <w:tr w14:paraId="3E7F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7A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管理端开发端口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7D4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5174 当前拒绝连接；生产管理端 80 正常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6EB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非生产阻断，需启动开发服务后再做页面调试</w:t>
            </w:r>
          </w:p>
        </w:tc>
      </w:tr>
      <w:tr w14:paraId="6787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DE2F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鉴权与 CORS</w:t>
            </w:r>
          </w:p>
        </w:tc>
        <w:tc>
          <w:tcPr>
            <w:tcW w:w="31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807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管理员登录及只读接口通过；无 token 返回 401；非白名单 Origin 返回 403</w:t>
            </w:r>
          </w:p>
        </w:tc>
        <w:tc>
          <w:tcPr>
            <w:tcW w:w="36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C98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通过</w:t>
            </w:r>
          </w:p>
        </w:tc>
      </w:tr>
    </w:tbl>
    <w:p w14:paraId="21761C56">
      <w:pPr>
        <w:spacing w:after="40"/>
      </w:pPr>
    </w:p>
    <w:p w14:paraId="2FF5EBD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当前风险与维护事项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381"/>
        <w:gridCol w:w="5556"/>
      </w:tblGrid>
      <w:tr w14:paraId="6376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48F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A6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555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5C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影响与建议</w:t>
            </w:r>
          </w:p>
        </w:tc>
      </w:tr>
      <w:tr w14:paraId="032A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0B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P0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0F6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两项自动测试失败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41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更新表数量和管理路由数量断言后，重新执行全套测试；测试未全绿前不建议标记正式验收通过</w:t>
            </w:r>
          </w:p>
        </w:tc>
      </w:tr>
      <w:tr w14:paraId="6E67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EB9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CE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超大文件集中业务逻辑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85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front-pc/src/App.vue 约 1344 行、StockController 约 900 行、ProcessingController 约 752 行；改动时重点做销售、库存、加工全链路回归</w:t>
            </w:r>
          </w:p>
        </w:tc>
      </w:tr>
      <w:tr w14:paraId="0CB3C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229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EC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文档与代码数量不一致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E6C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README 和数据库文档仍描述 26 张表，实际为 38 张；需同步架构和部署文档</w:t>
            </w:r>
          </w:p>
        </w:tc>
      </w:tr>
      <w:tr w14:paraId="5C2BD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33D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9E6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上传仅校验 MIME 声明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29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MinIO 商品目录出现 .txt 对象；建议补文件魔数校验，并检查历史非图片对象</w:t>
            </w:r>
          </w:p>
        </w:tc>
      </w:tr>
      <w:tr w14:paraId="5C90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681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262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部分加工能力尚未闭环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B3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预约管理、移动端蓝牙打印、多次称重流水、独立金屑损耗日志、客存金到期提醒尚未形成完整功能</w:t>
            </w:r>
          </w:p>
        </w:tc>
      </w:tr>
      <w:tr w14:paraId="088B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94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P2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D38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仓库根目录存在临时产物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EF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admin-web;C 空目录、mobile-src-rolledback-0909.bak、开发日志、约 445MB 收银端 release；归档后从工作区移除</w:t>
            </w:r>
          </w:p>
        </w:tc>
      </w:tr>
      <w:tr w14:paraId="30F0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04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P2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E4A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前端包体偏大</w:t>
            </w:r>
          </w:p>
        </w:tc>
        <w:tc>
          <w:tcPr>
            <w:tcW w:w="55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933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 Element Plus 分块约 1.02MB，收银端主脚本约 1.18MB；后续按页面拆分和按需引入</w:t>
            </w:r>
          </w:p>
        </w:tc>
      </w:tr>
    </w:tbl>
    <w:p w14:paraId="4CAFF6A3">
      <w:pPr>
        <w:spacing w:after="40"/>
      </w:pPr>
    </w:p>
    <w:p w14:paraId="376616F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加工相关能力现状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5783"/>
      </w:tblGrid>
      <w:tr w14:paraId="7188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B13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113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1DE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AD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代码检查结论</w:t>
            </w:r>
          </w:p>
        </w:tc>
      </w:tr>
      <w:tr w14:paraId="1858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511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损耗管理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FB31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87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已有损耗登记、3‰默认阈值、超标预警、师傅汇总考核和管理端损耗考核页面；历史负损耗数据需清理</w:t>
            </w:r>
          </w:p>
        </w:tc>
      </w:tr>
      <w:tr w14:paraId="459F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CEB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质保单打印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A0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1DB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A5 工单、A4 质保单和收银端待打印队列已具备；移动端当前发送收银端打印，蓝牙直打未实现</w:t>
            </w:r>
          </w:p>
        </w:tc>
      </w:tr>
      <w:tr w14:paraId="1FF0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F6E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来料拍照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D38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C61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来料照片和称重照片随加工单保存，每类最多 6 张；永久性依赖 MinIO 备份和生命周期配置</w:t>
            </w:r>
          </w:p>
        </w:tc>
      </w:tr>
      <w:tr w14:paraId="23F1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B0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提成自动计算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53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9F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加工提成生成、查询和发放已具备；个人提成移动端和排行榜联动仍需专项验收</w:t>
            </w:r>
          </w:p>
        </w:tc>
      </w:tr>
      <w:tr w14:paraId="68C7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C0F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消息提醒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44D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26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加工超期、取货到期和库存不足定时提醒已具备；客存金到期提醒未发现</w:t>
            </w:r>
          </w:p>
        </w:tc>
      </w:tr>
      <w:tr w14:paraId="6869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6E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客户历史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2B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C5B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会员详情可看消费和加工记录；历史克重汇总及全部单据聚合仍需完善</w:t>
            </w:r>
          </w:p>
        </w:tc>
      </w:tr>
      <w:tr w14:paraId="7106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C1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预约管理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465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未实现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2A8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未发现预约表、预约日历、到店提醒和状态流转</w:t>
            </w:r>
          </w:p>
        </w:tc>
      </w:tr>
      <w:tr w14:paraId="5134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DB7B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称重记录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C6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01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订单保存最终称重快照和照片；未建立多次称重明细流水</w:t>
            </w:r>
          </w:p>
        </w:tc>
      </w:tr>
      <w:tr w14:paraId="13B4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03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交接班备注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17A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已具备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1D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交班备注和差异说明已保存，操作日志可追踪</w:t>
            </w:r>
          </w:p>
        </w:tc>
      </w:tr>
      <w:tr w14:paraId="65A9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7E66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损耗日志</w:t>
            </w:r>
          </w:p>
        </w:tc>
        <w:tc>
          <w:tcPr>
            <w:tcW w:w="11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EEB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部分具备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53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订单损耗和旧料台账有记录；独立金屑收集及回收日志未实现</w:t>
            </w:r>
          </w:p>
        </w:tc>
      </w:tr>
    </w:tbl>
    <w:p w14:paraId="78CA76D1">
      <w:pPr>
        <w:spacing w:after="40"/>
      </w:pPr>
    </w:p>
    <w:p w14:paraId="67B340EA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三 测试范围与发布门槛</w:t>
      </w:r>
    </w:p>
    <w:p w14:paraId="504434BB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核心业务：登录权限、人员、商品分类、库存、盘点入库、销售收银、会员回访、加工、回收、报表。</w:t>
      </w:r>
    </w:p>
    <w:p w14:paraId="284849FE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技术链路：JWT、角色权限、门店隔离、CORS、WebSocket、MySQL、Redis、MinIO、离线队列。</w:t>
      </w:r>
    </w:p>
    <w:p w14:paraId="5AA639F5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P0 门槛：登录和权限、库存扣减、入库提交、支付、毛利、数据隔离、MinIO 上传、健康检查全部通过。</w:t>
      </w:r>
    </w:p>
    <w:p w14:paraId="405CDFD6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P1 门槛：加工流程、会员生日、回访、打印、趋势报表、移动端离线同步和交互细节通过。</w:t>
      </w:r>
    </w:p>
    <w:p w14:paraId="36BD6861">
      <w:pPr>
        <w:pStyle w:val="16"/>
        <w:spacing w:after="40"/>
        <w:ind w:left="283"/>
      </w:pPr>
      <w:r>
        <w:rPr>
          <w:rFonts w:ascii="微软雅黑" w:hAnsi="微软雅黑" w:eastAsia="微软雅黑"/>
          <w:b w:val="0"/>
          <w:color w:val="000000"/>
          <w:sz w:val="19"/>
        </w:rPr>
        <w:t>退出条件：严重缺陷为 0；高优先级缺陷有明确修复版本或验收结论；三端生产构建成功。</w:t>
      </w:r>
    </w:p>
    <w:p w14:paraId="342E96F2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四 测试环境与准备数据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721"/>
      </w:tblGrid>
      <w:tr w14:paraId="1FA3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3E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969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AE2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地址或准备项</w:t>
            </w:r>
          </w:p>
        </w:tc>
        <w:tc>
          <w:tcPr>
            <w:tcW w:w="272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D9E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检查点</w:t>
            </w:r>
          </w:p>
        </w:tc>
      </w:tr>
      <w:tr w14:paraId="37E2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27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管理端生产服务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34AE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http://127.0.0.1/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E7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页面返回 200，可登录</w:t>
            </w:r>
          </w:p>
        </w:tc>
      </w:tr>
      <w:tr w14:paraId="4A82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02E5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管理端开发服务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5E9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http://127.0.0.1:5174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A33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需要页面调试时启动；本次检查未监听</w:t>
            </w:r>
          </w:p>
        </w:tc>
      </w:tr>
      <w:tr w14:paraId="3C0B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71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收银端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146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http://127.0.0.1:5173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AE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页面返回 200，可打开收银台</w:t>
            </w:r>
          </w:p>
        </w:tc>
      </w:tr>
      <w:tr w14:paraId="1DCE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DD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移动端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16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http://127.0.0.1:5175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869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页面返回 200，可打开登录页</w:t>
            </w:r>
          </w:p>
        </w:tc>
      </w:tr>
      <w:tr w14:paraId="36D9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C0C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后端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3137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http://127.0.0.1:8080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6D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actuator/health 返回 UP</w:t>
            </w:r>
          </w:p>
        </w:tc>
      </w:tr>
      <w:tr w14:paraId="21D7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A18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MinIO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29B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http://127.0.0.1:9000 / 控制台 9001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467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ready 返回 200，桶存在</w:t>
            </w:r>
          </w:p>
        </w:tc>
      </w:tr>
      <w:tr w14:paraId="48D2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569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数据库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B05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MySQL 3306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95B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测试前完成备份，测试后核对数据</w:t>
            </w:r>
          </w:p>
        </w:tc>
      </w:tr>
      <w:tr w14:paraId="39F3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FE8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缓存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3B2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Redis 6379</w:t>
            </w:r>
          </w:p>
        </w:tc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123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服务健康，离线队列可写入</w:t>
            </w:r>
          </w:p>
        </w:tc>
      </w:tr>
    </w:tbl>
    <w:p w14:paraId="232ED8D9">
      <w:pPr>
        <w:spacing w:after="40"/>
      </w:pPr>
    </w:p>
    <w:p w14:paraId="4CD895A2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账号准备：系统管理员、店长、前台、销售各 1 个；至少准备两个门店。账号密码由测试负责人提供，测试结束后回收临时账号。</w:t>
      </w:r>
    </w:p>
    <w:p w14:paraId="3CC966BA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数据准备：按克商品、按件商品、无成本价商品、不同一级和二级分类商品、供应商、会员、旧料类型、加工项目、可用打印机或打印预览环境。</w:t>
      </w:r>
    </w:p>
    <w:p w14:paraId="61B7A840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五 角色与数据范围矩阵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2268"/>
        <w:gridCol w:w="1701"/>
      </w:tblGrid>
      <w:tr w14:paraId="5A80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7C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w="226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32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管理端</w:t>
            </w:r>
          </w:p>
        </w:tc>
        <w:tc>
          <w:tcPr>
            <w:tcW w:w="226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D4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收银端</w:t>
            </w:r>
          </w:p>
        </w:tc>
        <w:tc>
          <w:tcPr>
            <w:tcW w:w="226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0BE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移动端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94D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数据范围</w:t>
            </w:r>
          </w:p>
        </w:tc>
      </w:tr>
      <w:tr w14:paraId="0D1A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1E1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系统管理员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71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全部模块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EC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全部收银能力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51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全部功能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B78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全店及系统配置</w:t>
            </w:r>
          </w:p>
        </w:tc>
      </w:tr>
      <w:tr w14:paraId="233D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95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店长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F5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经营和人员权限范围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86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收银、退款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154F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全店报表、审批、盘点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4EC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当前门店全量</w:t>
            </w:r>
          </w:p>
        </w:tc>
      </w:tr>
      <w:tr w14:paraId="0A91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CE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前台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0281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按配置开放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B67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开单、收款、交班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549B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首页、会员、消息、我的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D6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当前门店业务数据</w:t>
            </w:r>
          </w:p>
        </w:tc>
      </w:tr>
      <w:tr w14:paraId="303D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30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销售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414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按配置开放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5F5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按权限开放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65F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个人报表、会员、回访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164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本人订单、会员、提成</w:t>
            </w:r>
          </w:p>
        </w:tc>
      </w:tr>
    </w:tbl>
    <w:p w14:paraId="2D16B923">
      <w:pPr>
        <w:spacing w:after="40"/>
      </w:pPr>
    </w:p>
    <w:p w14:paraId="2C5C46F0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六 详细测试用例</w:t>
      </w:r>
    </w:p>
    <w:p w14:paraId="710A4CE9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执行结果栏使用 [P] 表示通过、[F] 表示失败、[N/A] 表示不适用。失败用例必须在问题记录表中填写关联编号。</w:t>
      </w:r>
    </w:p>
    <w:p w14:paraId="3F627E6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499D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F1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9F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02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053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E17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5A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B4A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86E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0BC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ENV-001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91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C9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环境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78D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Docker 服务已启动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81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访问管理端、收银端、移动端、后端健康接口和 MinIO ready 接口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0F9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页面和接口均返回 200；后端状态 UP；MinIO ready 返回 200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C1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0CF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55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ENV-002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4B9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A7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环境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332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数据库、Redis、MinIO 正常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A95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分别重启 backend、MinIO、Redis，等待健康检查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2054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服务恢复 healthy；业务数据和桶对象保持可用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D7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F278AE7">
      <w:pPr>
        <w:spacing w:after="40"/>
      </w:pPr>
    </w:p>
    <w:p w14:paraId="1AF29C3D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构建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14B9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0C1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16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C1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CB3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36A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CB7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E44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13BC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0C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ENV-003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046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8038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构建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C5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源码依赖已安装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522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执行后端 test/package、管理端 build、收银端 build、移动端 test/build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79C1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全部命令退出码为 0，无编译错误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37D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71F6BF40">
      <w:pPr>
        <w:spacing w:after="40"/>
      </w:pPr>
    </w:p>
    <w:p w14:paraId="572CEBA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4DD7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013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2C9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ED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0CE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CD3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D3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B530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38B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071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E57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0B6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0B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四类账号已准备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E89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分别使用管理员、店长、前台、销售登录对应端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7855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登录成功；返回 token、用户信息、角色、门店和权限数组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5B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23E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994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634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330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55AC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账号密码错误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9D7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输入错误密码提交登录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F585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返回用户名或密码错误；不保存 token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223B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AE7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DAD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E2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BF6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D73E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账号状态可编辑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C6D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禁用账号后重新登录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2B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返回账号已禁用；旧 token 后续请求被拒绝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122D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0737184B">
      <w:pPr>
        <w:spacing w:after="40"/>
      </w:pPr>
    </w:p>
    <w:p w14:paraId="0EC93D20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JWT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2EF0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BF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A9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FA8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BD9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724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67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90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A6D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25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DF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25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JWT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688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已获得有效 token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4D1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删除 token、篡改 token、使用过期 token 请求接口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ED0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均返回 401；页面跳转登录或提示登录过期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520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72C486E">
      <w:pPr>
        <w:spacing w:after="40"/>
      </w:pPr>
    </w:p>
    <w:p w14:paraId="037EC9FD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终端权限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3C4F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79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F47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A99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934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A0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D37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2E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00A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B21B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ED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851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终端权限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6E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角色账号已准备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1C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店长、销售、前台分别登录管理端、收银端、移动端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A24C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终端角色限制生效；销售和前台不会获得超出配置的入口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8B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65F2B1FA">
      <w:pPr>
        <w:spacing w:after="40"/>
      </w:pPr>
    </w:p>
    <w:p w14:paraId="27AEC7A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门店隔离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3E7B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D9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565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691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0DE5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7B88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B59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C5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6F8F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58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3C9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C08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门店隔离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6294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准备门店 A、B 数据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F03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 A 门店 token 查询、修改 B 门店资源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77C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返回空结果或 403；数据库无跨店写入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1C2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4479E87B">
      <w:pPr>
        <w:spacing w:after="40"/>
      </w:pPr>
    </w:p>
    <w:p w14:paraId="088ED7BE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后端校验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54"/>
        <w:gridCol w:w="822"/>
        <w:gridCol w:w="1701"/>
        <w:gridCol w:w="2551"/>
        <w:gridCol w:w="2381"/>
        <w:gridCol w:w="454"/>
      </w:tblGrid>
      <w:tr w14:paraId="632E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1A5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4844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D4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BA7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32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D42F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36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D6F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35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AUTH-008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E4D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FF2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后端校验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01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 token 有效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D4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销售直接调用管理员财务、库存审批和人员接口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7D3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接口返回 403，前端隐藏不影响后端拦截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4EA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B801DBD">
      <w:pPr>
        <w:spacing w:after="40"/>
      </w:pPr>
    </w:p>
    <w:p w14:paraId="738AE6B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454"/>
        <w:gridCol w:w="822"/>
        <w:gridCol w:w="1701"/>
        <w:gridCol w:w="2551"/>
        <w:gridCol w:w="2381"/>
        <w:gridCol w:w="454"/>
      </w:tblGrid>
      <w:tr w14:paraId="718D9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F4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6A2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AC6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56E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A80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F2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A7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3B3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5253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D8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A608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3AD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管理员或店长有人员权限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3A85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新增店长和销售员工，填写姓名、账号、密码、门店、入职日期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8E9B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保存成功；账号唯一；列表显示中文角色标签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8B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5F3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3ED0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9F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63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559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新增员工表单打开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D28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输入空姓名、非法账号、短密码、错误确认密码、非法手机号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797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表单逐项提示；提交请求不发送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63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584B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97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BE9D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30B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F646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已有员工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415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编辑姓名、角色、手机号、备注；密码留空保存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2CC7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资料更新；原密码保持可用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A6F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0D1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61E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3295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29A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D2E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员工列表有多条数据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B45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按姓名、账号、手机号模糊搜索，切换在职和禁用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2A6E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结果匹配；状态筛选正确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ED7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7E47298D">
      <w:pPr>
        <w:spacing w:after="40"/>
      </w:pPr>
    </w:p>
    <w:p w14:paraId="4EBE352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角色权限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454"/>
        <w:gridCol w:w="822"/>
        <w:gridCol w:w="1701"/>
        <w:gridCol w:w="2551"/>
        <w:gridCol w:w="2381"/>
        <w:gridCol w:w="454"/>
      </w:tblGrid>
      <w:tr w14:paraId="28CE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989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F3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80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FE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AA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D6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91E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1C1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AF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STAFF-005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86C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61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角色权限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4782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权限树接口正常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12E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打开四个角色权限配置，执行全选、取消、半选和保存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5E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树状态正确回显；重新登录后权限生效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011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C7E9EB6">
      <w:pPr>
        <w:spacing w:after="40"/>
      </w:pPr>
    </w:p>
    <w:p w14:paraId="06E057CB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0F9E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3A3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9348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97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F1B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E4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D3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BC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8B6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B4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8D2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6D4D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F2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管理员打开分类管理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1D2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新增一级分类，再新增其二级分类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E7B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库存、毛利、收银端均可读取同一分类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69CA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6423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EA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F7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B47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D4F2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存在一级和二级分类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2FE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编辑名称、编码、排序，切换禁用和启用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C2EB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列表实时刷新；禁用分类不参与新的毛利汇总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87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C33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91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DF7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FF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944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分类已关联商品或子类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98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尝试删除已关联一级或二级分类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53F2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删除被拦截并提示改用禁用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46E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2439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480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CAT-004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CDA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BAE8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47B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分类数量超过分页大小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232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按名称、编码、层级筛选并翻页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07E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筛选条件和分页同时生效；二级分类缩进显示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861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A6C4C53">
      <w:pPr>
        <w:spacing w:after="40"/>
      </w:pPr>
    </w:p>
    <w:p w14:paraId="6E472D2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商品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454"/>
        <w:gridCol w:w="822"/>
        <w:gridCol w:w="1701"/>
        <w:gridCol w:w="2551"/>
        <w:gridCol w:w="2381"/>
        <w:gridCol w:w="454"/>
      </w:tblGrid>
      <w:tr w14:paraId="09CF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A8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14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763D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3F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CEE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8F2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EF6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644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49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05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A7C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CD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分类已启用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79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新增按克和按件商品，填写成本价、售价、重量、图片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079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保存成功；成本价只在管理端显示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24E0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628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01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CD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3A1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81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已有商品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1DE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修改商品成本价并保存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2D20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新订单使用新成本；历史订单成本快照不变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37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B20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2E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328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F3DF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518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商品图片文件已准备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BBC6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上传图片、删除图片、重新打开商品详情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F13E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图片存入 MinIO；URL 可访问且列表正确显示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23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467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68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9E9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94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E86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商品和分类较多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0402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按一级和二级分类筛选商品，按条码查询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156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筛选和条码查询结果准确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49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621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1FE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GOODS-005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D9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446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D3EB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库存中同时有上架、下架和零库存货品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E2C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分别打开库存、商品管理和收银端商品列表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B02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库存显示门店全部货品；商品管理可从库存选择上架；收银端只显示启用且有库存的商品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1B29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C0AEB42">
      <w:pPr>
        <w:spacing w:after="40"/>
      </w:pPr>
    </w:p>
    <w:p w14:paraId="627DAA2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盘点入库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11DA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E01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D6B1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EAA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7C7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FF8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0D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FE0E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67A0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87C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08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325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7A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店长或库管账号，准备有效二维码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CF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进入入库创建页，选择采购/调拨/退货/盘盈和来源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2E5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来源字段随入库类型变化；默认当前门店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95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32C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40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2C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48A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4D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有效商品条码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31C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连续扫描 10 件二维码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65AD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每件显示名称、图片、编码、品类、金重、零售价；重复条码提示且不重复添加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684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8A8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5B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24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F48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78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扫码无法匹配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A46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扫码失败后使用手动输入条码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5C4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手动入口可用；输入正确条码可继续查询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381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B8A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BE6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63C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E41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223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手动物料弹窗打开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8AE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填写名称、品类、金重、标签价但不填成本价提交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4459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提交被拦截并提示成本价必填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7F6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2666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5F9A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50D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F71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D63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手动物料字段完整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10F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填写二级分类和成本价后提交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7D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生成商品和入库明细；库存增加；成本保存正确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AECF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11A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85E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85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405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A90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商品已扫码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5E2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第一次、第二次、第三次分别进入拍照流程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28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每次均显示拍照按钮；可拍照、重拍、删除和补拍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2D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00E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58C3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INB-007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F46F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D6CC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0110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照片超过限制或跳过拍照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6ED3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上传超过 4 张、超过 2MB 文件；选择跳过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81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超限提示；跳过标记未拍照；提交前弹出确认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AD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F348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8537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654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A6E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01F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清单有商品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17A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提交入库后查询入库详情和库存流水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1E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只生成一张入库单；库存、流水、明细、图片 URL 一致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1ED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8767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2E06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INB-009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0456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E56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AD18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网络可用和不可用各一次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14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断网扫码拍照，恢复网络后打开历史并同步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60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离线记录保留；联网后只同步一次；失败可重试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094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7BDF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05A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INB-010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B69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3BEF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53CF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存在历史入库单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8A8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查询最近三个月和超过三个月的数据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AE8E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只显示最近三个月记录；超过窗口的数据不可见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85F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F0D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415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INB-011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3C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74A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99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二维码标签包含新一级/二级分类，系统无对应商品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3B3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扫码并确认自动建档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C7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按标签创建或复用一级、二级分类和库存货品；商品默认不上架；分类无重复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7E83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C605C74">
      <w:pPr>
        <w:spacing w:after="40"/>
      </w:pPr>
    </w:p>
    <w:p w14:paraId="3B8AD5F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手动出入库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65FAA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F9D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E5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E8A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F9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20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64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0D6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2B1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8B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INB-012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95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6A2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手动出入库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E8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管理端库存有一级和二级分类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66A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选择 999 金一级分类及戒指二级分类，分别执行手动入库和出库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B2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下拉明确显示层级；流水归属正确；出库保留并发和库存不足校验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11CC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02F4BC1">
      <w:pPr>
        <w:spacing w:after="40"/>
      </w:pPr>
    </w:p>
    <w:p w14:paraId="2D54D337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库存盘点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78D9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FE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1E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C7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639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9D9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845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15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301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00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D65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07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1C7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店长或销售有盘点权限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6C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创建盘点单，扫描商品并填写实盘数量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6C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数量、差异和盘点人保存正确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6A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2516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C0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E4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FA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5B95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盘点单已提交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0F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店长审批通过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C3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库存按差异调整一次；重复审批不重复调整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F36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FB4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C2C4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6D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37D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DF4F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盘点单待审批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BF5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审批驳回且不填原因，再填写原因驳回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B61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空原因被拦截；填写后成功；前台端可看到原因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2B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9FB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A63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CHK-004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C2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0FE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库存盘点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1364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销售账号登录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F92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销售创建盘点、查看历史和直接输入详情 URL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D2F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按权限允许的功能可用；无权限页面跳转提示页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EC1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4BB01923">
      <w:pPr>
        <w:spacing w:after="40"/>
      </w:pPr>
    </w:p>
    <w:p w14:paraId="47FE3DC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销售收银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454"/>
        <w:gridCol w:w="822"/>
        <w:gridCol w:w="1701"/>
        <w:gridCol w:w="2551"/>
        <w:gridCol w:w="1840"/>
        <w:gridCol w:w="995"/>
      </w:tblGrid>
      <w:tr w14:paraId="673C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1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261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5EE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C78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AEF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B0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184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BAA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9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AE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3BD5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DC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BC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DA2B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53C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商品库存充足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CF0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创建正常销售并完成现金、微信、支付宝、银行卡支付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A3E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订单结算成功；金额、库存、流水和交班数据一致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F0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4A7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223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C45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1C57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88B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准备按克商品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CA0A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按不同克重销售同一商品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DF7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成交额按克重计算；库存按数量扣减；精度正确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0DC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4E2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B3E3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3B6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2B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491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准备按件商品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3FBE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调整数量后结算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8E7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成交额和库存按件数计算；数量支持三位小数规则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F98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470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F2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70E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470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6C45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商品库存不足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FF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并发提交两个出库或结算请求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92D8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一个成功；另一个提示库存不足或版本冲突；库存不出现负数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C21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2F6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6B7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3F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68B0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74CE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商品有成本价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527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正常销售后查看毛利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70E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毛利=订单项成交额-成本快照；毛利率=毛利/销售额×100%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F2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42C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C2A6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54B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93C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DF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准备旧金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5B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完成以旧换新，记录旧料类型、克重、成色和抵扣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C53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旧金抵扣单独记录，不计入商品成本；旧料台账状态正确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E9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 xml:space="preserve">可能会影响毛利率吗 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1D16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283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SALE-007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97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1CFF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E5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准备储值会员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07D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使用储值支付和组合支付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9AC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支付密码校验；各支付流水金额合计等于应收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430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储蓄组合支付有问题，还有支付的时候调整价格为零时输入框消失了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1E12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10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F4C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23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销售收银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27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准备同一 clientRequestId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283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重复提交同一创建请求和同一支付请求</w:t>
            </w:r>
          </w:p>
        </w:tc>
        <w:tc>
          <w:tcPr>
            <w:tcW w:w="1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C0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幂等返回原订单；不生成重复库存和财务流水</w:t>
            </w:r>
          </w:p>
        </w:tc>
        <w:tc>
          <w:tcPr>
            <w:tcW w:w="9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EB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E902951">
      <w:pPr>
        <w:spacing w:after="40"/>
      </w:pPr>
    </w:p>
    <w:p w14:paraId="4AE017E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打印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454"/>
        <w:gridCol w:w="822"/>
        <w:gridCol w:w="1701"/>
        <w:gridCol w:w="2551"/>
        <w:gridCol w:w="2381"/>
        <w:gridCol w:w="454"/>
      </w:tblGrid>
      <w:tr w14:paraId="766E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DE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7859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124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84E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B6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A1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B0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CB41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9FD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SALE-009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6A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059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AA0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订单已完成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DD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打开左右票据打印预览并执行打印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281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预览内容完整；打印调用成功或给出明确失败提示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F700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63365629">
      <w:pPr>
        <w:spacing w:after="40"/>
      </w:pPr>
    </w:p>
    <w:p w14:paraId="71614F1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会员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454"/>
        <w:gridCol w:w="822"/>
        <w:gridCol w:w="1701"/>
        <w:gridCol w:w="2551"/>
        <w:gridCol w:w="2381"/>
        <w:gridCol w:w="454"/>
      </w:tblGrid>
      <w:tr w14:paraId="233C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EF8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987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AF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C2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0F4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238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A6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6198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61C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870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669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2C1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管理端和移动端登录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C2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新增会员并选择 2000-01-01 生日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9FB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保存成功；列表和详情显示 2000-01-01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91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5AA4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FA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E3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B1B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9A6B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已有会员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114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编辑生日、清空生日后保存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E1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生日更新；空值列表显示“-”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F7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7D26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E7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6B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9BCD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8A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会员存在不同生日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985E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筛选今日生日、本月生日、自定义范围并排序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10C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结果和日期排序准确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72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523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E8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MEM-004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842E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79EB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30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销售账号登录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4DF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新增会员、查询会员、访问他人会员详情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C6E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按个人负责范围返回；无权限接口返回 403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D3B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D14FD0C">
      <w:pPr>
        <w:spacing w:after="40"/>
      </w:pPr>
    </w:p>
    <w:p w14:paraId="68D3F20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回访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061"/>
        <w:gridCol w:w="774"/>
      </w:tblGrid>
      <w:tr w14:paraId="4E16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B09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584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46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BF4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F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06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EC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77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E3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0BB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C09B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VIS-001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D55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52E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回访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C9B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会员成交后生成任务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2BE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打开回访列表，查看销售单号、金额、购买时间、类别、手机号、性别</w:t>
            </w:r>
          </w:p>
        </w:tc>
        <w:tc>
          <w:tcPr>
            <w:tcW w:w="2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D19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七项核心字段齐全且来源正确</w:t>
            </w:r>
          </w:p>
        </w:tc>
        <w:tc>
          <w:tcPr>
            <w:tcW w:w="7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782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成品成交的订单未出现在管理端回访里面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51F5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0BD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VIS-002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D3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3A0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回访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1C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回访任务有手机号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B81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点击回访并完成通话记录</w:t>
            </w:r>
          </w:p>
        </w:tc>
        <w:tc>
          <w:tcPr>
            <w:tcW w:w="2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E2C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触发系统拨号；记录接通/未接/失败和下次跟进时间</w:t>
            </w:r>
          </w:p>
        </w:tc>
        <w:tc>
          <w:tcPr>
            <w:tcW w:w="7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16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记录填写保存到哪里，哪里可以看？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</w:tbl>
    <w:p w14:paraId="06BC2DDC">
      <w:pPr>
        <w:spacing w:after="40"/>
      </w:pPr>
    </w:p>
    <w:p w14:paraId="63ACB1E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1810"/>
        <w:gridCol w:w="1025"/>
      </w:tblGrid>
      <w:tr w14:paraId="106F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B9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D2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583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F6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50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181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F5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02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E2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605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4A5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33B2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BAD6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796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加工项目和员工已配置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65B3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前台和管理端分别创建加工订单并收定金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795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订单生成；开单只记应收，不计收入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AD8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0175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659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26A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B2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8709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加工订单待加工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242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依次切换待加工、加工中、已完成待取货、已取货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25A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状态按顺序流转；完成和取货时间正确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6578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点击完成加工显示尾款未收不能完成，一般是加工完取货收款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7CA9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CD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021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FF3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5D74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订单有定金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AEF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分别收定金和尾款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6198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两笔收款分别写入财务流水；尾款金额正确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F31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0695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A41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26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70FA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1A1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订单有余料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262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选择客户带走，再测试留店抵扣工费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C79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带走不入旧料库存；留店抵扣入旧料台账并减少应收工费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A431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这个会不会影响到报表中的正常数据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 ]</w:t>
            </w:r>
          </w:p>
        </w:tc>
      </w:tr>
      <w:tr w14:paraId="467C8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C0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46E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E5B3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4244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订单已完成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C8E3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确认客户取货并查看库存</w:t>
            </w:r>
          </w:p>
        </w:tc>
        <w:tc>
          <w:tcPr>
            <w:tcW w:w="18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74A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默认直接交客户；不生成成品库存</w:t>
            </w:r>
          </w:p>
        </w:tc>
        <w:tc>
          <w:tcPr>
            <w:tcW w:w="1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365C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收银端待取货里需要加一个取货的按钮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</w:tbl>
    <w:p w14:paraId="273F0648">
      <w:pPr>
        <w:spacing w:after="40"/>
      </w:pPr>
    </w:p>
    <w:p w14:paraId="4D9C8C00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加工打印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1773"/>
        <w:gridCol w:w="1062"/>
      </w:tblGrid>
      <w:tr w14:paraId="3850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9CA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D5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D228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AE8A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837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177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9ED6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06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F2C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DD8F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D25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PROC-006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8B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1D6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1B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加工订单已创建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105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 A5 纵向打印模板</w:t>
            </w:r>
          </w:p>
        </w:tc>
        <w:tc>
          <w:tcPr>
            <w:tcW w:w="17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6E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包含门店、工单号、客户、项目、费用、定金、尾款及四个手写栏</w:t>
            </w:r>
          </w:p>
        </w:tc>
        <w:tc>
          <w:tcPr>
            <w:tcW w:w="1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86B9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F67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E4F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PROC-007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36A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B74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73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移动端和同门店收银端在线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11E6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移动端点击工单/质保单，连续点击两次，再打开收银端待打印</w:t>
            </w:r>
          </w:p>
        </w:tc>
        <w:tc>
          <w:tcPr>
            <w:tcW w:w="17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8A7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移动端不打开系统打印；收银端出现一条 PENDING 任务；重复点击不重复建任务</w:t>
            </w:r>
          </w:p>
        </w:tc>
        <w:tc>
          <w:tcPr>
            <w:tcW w:w="1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6F4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检查一下移动端移动端应该是没有打印功能了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  <w:tr w14:paraId="71DE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445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PROC-008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CEAF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7A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F61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收银端有待打印任务和可用打印机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6B3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收银端执行 A5 打印，模拟成功和打印机失败</w:t>
            </w:r>
          </w:p>
        </w:tc>
        <w:tc>
          <w:tcPr>
            <w:tcW w:w="17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09A8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成功后任务改为 PRINTED；失败不标完成并可重试；其他门店不可见</w:t>
            </w:r>
          </w:p>
        </w:tc>
        <w:tc>
          <w:tcPr>
            <w:tcW w:w="1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B77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F587C21">
      <w:pPr>
        <w:spacing w:after="40"/>
      </w:pPr>
    </w:p>
    <w:p w14:paraId="5E4AF653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损耗管理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585"/>
        <w:gridCol w:w="2667"/>
        <w:gridCol w:w="2381"/>
        <w:gridCol w:w="454"/>
      </w:tblGrid>
      <w:tr w14:paraId="37F7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E51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A8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D50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58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7F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66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307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73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3BF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A61A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3A2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PROC-009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657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1A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损耗管理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76E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加工单已开始且绑定师傅</w:t>
            </w:r>
          </w:p>
        </w:tc>
        <w:tc>
          <w:tcPr>
            <w:tcW w:w="2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76F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录入来料、店供金、成品实重、成色和回收屑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D19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损耗=来料折重+店供金-成品折重-回收屑；按千分比与约定值比较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88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651B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C9E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PROC-010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BB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98D8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损耗管理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5CE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约定损耗为 3‰</w:t>
            </w:r>
          </w:p>
        </w:tc>
        <w:tc>
          <w:tcPr>
            <w:tcW w:w="2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428F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分别录入低于、等于和高于阈值的数据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F7F7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仅高于阈值标红预警；师傅汇总的单数、总损耗、超标次数和平均损耗正确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5A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33AA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1A0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DBD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BA3C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损耗管理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D905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准备成品折重高于来料加补金的数据</w:t>
            </w:r>
          </w:p>
        </w:tc>
        <w:tc>
          <w:tcPr>
            <w:tcW w:w="26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098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提交称重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25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后端拒绝负损耗并提示先登记补金；历史负损耗记录被识别为异常数据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0B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6EACD02">
      <w:pPr>
        <w:spacing w:after="40"/>
      </w:pPr>
    </w:p>
    <w:p w14:paraId="5E47A76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加工照片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2381"/>
        <w:gridCol w:w="454"/>
      </w:tblGrid>
      <w:tr w14:paraId="3DC5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BFF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24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B56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E6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C5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82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94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2D3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0B56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D3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4DCC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加工照片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F9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加工订单存在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2A5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上传来料照片和称重照片，刷新管理端和移动端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7EF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每类最多 6 张；订单详情可预览；URL 指向 MinIO；跨门店不可访问订单关联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66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198D4150">
      <w:pPr>
        <w:spacing w:after="40"/>
      </w:pPr>
    </w:p>
    <w:p w14:paraId="464E4BF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加工提成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2381"/>
        <w:gridCol w:w="454"/>
      </w:tblGrid>
      <w:tr w14:paraId="0258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4D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62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6A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377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02D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405E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B58D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334B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57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3FB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C248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加工提成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C99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加工项目有提成比例且已分配师傅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817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完成订单、重复生成提成、发放提成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522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按快照自动生成一次；重复生成不重复；发放人和时间留痕；排行汇总一致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0F5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0785495">
      <w:pPr>
        <w:spacing w:after="40"/>
      </w:pPr>
    </w:p>
    <w:p w14:paraId="2A41F54F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客户历史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1866"/>
        <w:gridCol w:w="2160"/>
        <w:gridCol w:w="1395"/>
      </w:tblGrid>
      <w:tr w14:paraId="1620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CA6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832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AB6F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CF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186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E3C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16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2D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3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13F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302E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54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416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69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客户历史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D1A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会员有销售、加工和称重数据</w:t>
            </w:r>
          </w:p>
        </w:tc>
        <w:tc>
          <w:tcPr>
            <w:tcW w:w="18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097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打开移动端会员详情</w:t>
            </w:r>
          </w:p>
        </w:tc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B0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显示历史消费和加工记录；订单金额、来料克重、补金克重及状态正确</w:t>
            </w:r>
          </w:p>
        </w:tc>
        <w:tc>
          <w:tcPr>
            <w:tcW w:w="13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69A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15"/>
              </w:rPr>
              <w:t>移动端会员消费记录显示的不详细只有金额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</w:tbl>
    <w:p w14:paraId="7CCF41E5">
      <w:pPr>
        <w:spacing w:after="40"/>
      </w:pPr>
    </w:p>
    <w:p w14:paraId="35C7F5BC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消息提醒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454"/>
        <w:gridCol w:w="822"/>
        <w:gridCol w:w="1701"/>
        <w:gridCol w:w="2551"/>
        <w:gridCol w:w="2381"/>
        <w:gridCol w:w="454"/>
      </w:tblGrid>
      <w:tr w14:paraId="5217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1438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0C1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2A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BB1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901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46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D2F0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7933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CDE0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PROC-015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68A4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3082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消息提醒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13C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准备超期加工、到期未取和低库存数据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062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等待定时任务或触发任务后查看消息中心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545D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同日每类提醒不重复；只推送本门店管理员、店长和前台；WebSocket 刷新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8B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23DE3A26">
      <w:pPr>
        <w:spacing w:after="40"/>
      </w:pPr>
    </w:p>
    <w:tbl>
      <w:tblPr>
        <w:tblStyle w:val="33"/>
        <w:tblpPr w:leftFromText="180" w:rightFromText="180" w:vertAnchor="text" w:horzAnchor="page" w:tblpX="1846" w:tblpY="4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444"/>
        <w:gridCol w:w="804"/>
        <w:gridCol w:w="1664"/>
        <w:gridCol w:w="2186"/>
        <w:gridCol w:w="2172"/>
        <w:gridCol w:w="910"/>
        <w:gridCol w:w="234"/>
      </w:tblGrid>
      <w:tr w14:paraId="7B34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tblHeader/>
        </w:trPr>
        <w:tc>
          <w:tcPr>
            <w:tcW w:w="58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EA0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4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58D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0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AE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66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83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18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9668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17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3268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91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76E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  <w:tc>
          <w:tcPr>
            <w:tcW w:w="23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DB2D">
            <w:pPr>
              <w:spacing w:after="0" w:line="252" w:lineRule="auto"/>
              <w:jc w:val="center"/>
              <w:rPr>
                <w:rFonts w:ascii="微软雅黑" w:hAnsi="微软雅黑" w:eastAsia="微软雅黑"/>
                <w:b/>
                <w:color w:val="FFFFFF"/>
                <w:sz w:val="15"/>
              </w:rPr>
            </w:pPr>
          </w:p>
        </w:tc>
      </w:tr>
      <w:tr w14:paraId="2E44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C72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RPT-001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B4B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965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CCB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管理员有全店权限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8CE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查看概览、销售、员工、回收、会员、金价报表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0A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显示全店数据；卡片、趋势、排行和明细可展开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9BE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F4FCC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60DB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ED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RPT-002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7F6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17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88F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销售账号有个人报表权限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5446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查看报表并尝试传入其他 employeeId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B2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接口自动按当前用户过滤；只能看到本人数据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50D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66D8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41B4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AFF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4E2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48A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1A7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存在按克和按件订单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E02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核对销售额、成本、毛利、毛利率和明细合计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E45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毛利公式正确；K金无成本时显示数据问题而非异常负数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DAF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6DAC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2A34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A94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CD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64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FB2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存在多个日期订单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746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切换今天、昨日、本周、本月、上月、自定义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FA50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所有卡片、趋势和列表随周期联动刷新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5DB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无法切换昨天，上个月，自定义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0B5EC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08A4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B8E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B3A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D77A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93E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同日有多条金价和销售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6B0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查看金价区间销售分布，并比较销售克重总计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7B6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同日价格更新不会造成重复累计；分布数据不被放大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73D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这个并没有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38FB2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2D12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11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C0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18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22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存在回收和财务流水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67B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查看回收汇总、趋势和明细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C46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以回收订单为唯一统计粒度；重复流水不重复累计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5F25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3747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  <w:tr w14:paraId="3DE8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5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C05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RPT-007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D0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018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报表</w:t>
            </w:r>
          </w:p>
        </w:tc>
        <w:tc>
          <w:tcPr>
            <w:tcW w:w="1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997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管理员和销售分别登录</w:t>
            </w:r>
          </w:p>
        </w:tc>
        <w:tc>
          <w:tcPr>
            <w:tcW w:w="21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133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查看员工排行、品类占比、提成明细</w:t>
            </w:r>
          </w:p>
        </w:tc>
        <w:tc>
          <w:tcPr>
            <w:tcW w:w="21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E7D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管理员看全店；销售看个人；金额、克重、百分比格式正确</w:t>
            </w:r>
          </w:p>
        </w:tc>
        <w:tc>
          <w:tcPr>
            <w:tcW w:w="9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08B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  <w:tc>
          <w:tcPr>
            <w:tcW w:w="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EF7C8">
            <w:pPr>
              <w:spacing w:after="0" w:line="252" w:lineRule="auto"/>
              <w:jc w:val="center"/>
              <w:rPr>
                <w:rFonts w:ascii="微软雅黑" w:hAnsi="微软雅黑" w:eastAsia="微软雅黑"/>
                <w:b w:val="0"/>
                <w:color w:val="000000"/>
                <w:sz w:val="15"/>
              </w:rPr>
            </w:pPr>
          </w:p>
        </w:tc>
      </w:tr>
    </w:tbl>
    <w:p w14:paraId="24A364BD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报表</w:t>
      </w:r>
    </w:p>
    <w:p w14:paraId="068D2475">
      <w:pPr>
        <w:spacing w:after="40"/>
      </w:pPr>
    </w:p>
    <w:p w14:paraId="6A773B18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CORS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458"/>
        <w:gridCol w:w="830"/>
        <w:gridCol w:w="1718"/>
        <w:gridCol w:w="2576"/>
        <w:gridCol w:w="2405"/>
        <w:gridCol w:w="458"/>
      </w:tblGrid>
      <w:tr w14:paraId="4F01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  <w:tblHeader/>
          <w:jc w:val="center"/>
        </w:trPr>
        <w:tc>
          <w:tcPr>
            <w:tcW w:w="67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48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2F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3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FB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1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B7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76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4375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40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753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EE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45B9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6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DF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SYNC-001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1F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CCC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CORS</w:t>
            </w:r>
          </w:p>
        </w:tc>
        <w:tc>
          <w:tcPr>
            <w:tcW w:w="17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BDB8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服务已启动</w:t>
            </w:r>
          </w:p>
        </w:tc>
        <w:tc>
          <w:tcPr>
            <w:tcW w:w="2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77F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使用白名单来源发送 OPTIONS 预检</w:t>
            </w:r>
          </w:p>
        </w:tc>
        <w:tc>
          <w:tcPr>
            <w:tcW w:w="24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0E96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 200 并带正确 Access-Control-Allow-Origin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EEC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40CC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6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2EB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SYNC-002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52B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AD6F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CORS</w:t>
            </w:r>
          </w:p>
        </w:tc>
        <w:tc>
          <w:tcPr>
            <w:tcW w:w="171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D29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服务已启动</w:t>
            </w:r>
          </w:p>
        </w:tc>
        <w:tc>
          <w:tcPr>
            <w:tcW w:w="2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E9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使用非白名单 Origin 发送请求</w:t>
            </w:r>
          </w:p>
        </w:tc>
        <w:tc>
          <w:tcPr>
            <w:tcW w:w="24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794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 403；响应不带白名单头</w:t>
            </w:r>
          </w:p>
        </w:tc>
        <w:tc>
          <w:tcPr>
            <w:tcW w:w="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F8A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6CAD0835">
      <w:pPr>
        <w:spacing w:after="40"/>
      </w:pPr>
    </w:p>
    <w:p w14:paraId="4A5A2622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WebSocket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4"/>
        <w:gridCol w:w="1014"/>
        <w:gridCol w:w="1701"/>
        <w:gridCol w:w="2551"/>
        <w:gridCol w:w="2381"/>
        <w:gridCol w:w="454"/>
      </w:tblGrid>
      <w:tr w14:paraId="4B23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17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FF9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61B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4BB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FD5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15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74D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47E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31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7F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F3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WebSocket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336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准备门店 A、B token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87E6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分别建立 WebSocket，触发库存、订单、分类、金价事件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363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只收到同门店事件；无 token 连接被关闭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2D2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04B08A1F">
      <w:pPr>
        <w:spacing w:after="40"/>
      </w:pPr>
    </w:p>
    <w:p w14:paraId="71ED698C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实时同步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4"/>
        <w:gridCol w:w="822"/>
        <w:gridCol w:w="1701"/>
        <w:gridCol w:w="2551"/>
        <w:gridCol w:w="2109"/>
        <w:gridCol w:w="952"/>
      </w:tblGrid>
      <w:tr w14:paraId="7D8EC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6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1D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B79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98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50D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F75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109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26B8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95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45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2A31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C5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86F3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991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实时同步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8479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管理端和移动端同时在线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EBDA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管理端修改分类、金价、权限，移动端观察</w:t>
            </w:r>
          </w:p>
        </w:tc>
        <w:tc>
          <w:tcPr>
            <w:tcW w:w="21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F5F3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页面自动刷新或提示重新加载；数据一致</w:t>
            </w:r>
          </w:p>
        </w:tc>
        <w:tc>
          <w:tcPr>
            <w:tcW w:w="9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BC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修改了销售的权限但是功能入口没有消失，使用显示403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 xml:space="preserve"> ]</w:t>
            </w:r>
          </w:p>
        </w:tc>
      </w:tr>
    </w:tbl>
    <w:p w14:paraId="65D3BCE7">
      <w:pPr>
        <w:spacing w:after="40"/>
      </w:pPr>
    </w:p>
    <w:p w14:paraId="34DF7F29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MinIO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4"/>
        <w:gridCol w:w="822"/>
        <w:gridCol w:w="1701"/>
        <w:gridCol w:w="2551"/>
        <w:gridCol w:w="2072"/>
        <w:gridCol w:w="1094"/>
      </w:tblGrid>
      <w:tr w14:paraId="20CC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6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E30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53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17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D4D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4D68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07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B0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109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C78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1827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831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SYNC-005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D9D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458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MinIO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62AC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准备图片文件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18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调用 /api/upload 上传图片并访问返回 URL</w:t>
            </w:r>
          </w:p>
        </w:tc>
        <w:tc>
          <w:tcPr>
            <w:tcW w:w="20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F5E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对象写入指定桶；返回 storage=minio；URL 可读取</w:t>
            </w:r>
          </w:p>
        </w:tc>
        <w:tc>
          <w:tcPr>
            <w:tcW w:w="10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8F3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8D66BDB">
      <w:pPr>
        <w:spacing w:after="40"/>
      </w:pPr>
    </w:p>
    <w:p w14:paraId="0313FA94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异常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6C82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9B1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85E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CE2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433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715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E7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25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0522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150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ERR-001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369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B88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异常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5121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接口可调用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5F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提交负数金额、负数数量、非法日期、超长条码、空清单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38C0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返回明确业务错误；数据库无脏数据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1F78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  <w:tr w14:paraId="1CB0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3DA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ERR-002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06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P0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7B6B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异常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1B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网络可控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6EB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提交过程中断网、恢复网络、重复点击提交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26BD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失败保留输入；重试幂等；不生成重复单据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5C4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34BA2792">
      <w:pPr>
        <w:spacing w:after="40"/>
      </w:pPr>
    </w:p>
    <w:p w14:paraId="37762135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性能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4630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44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905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E9C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548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65E0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2D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815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5679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A2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ERR-003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AE38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3BA1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性能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853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准备 200 条库存、500 条会员和订单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BB3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分页、搜索、下拉刷新、上拉加载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2E0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页面无明显卡顿；分页边界正确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A8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4B5E95A4">
      <w:pPr>
        <w:spacing w:after="40"/>
      </w:pPr>
    </w:p>
    <w:p w14:paraId="671B73F6">
      <w:pPr>
        <w:pStyle w:val="4"/>
        <w:spacing w:before="160" w:after="100"/>
      </w:pPr>
      <w:r>
        <w:rPr>
          <w:rFonts w:ascii="微软雅黑" w:hAnsi="微软雅黑" w:eastAsia="微软雅黑"/>
          <w:b/>
          <w:color w:val="000000"/>
          <w:sz w:val="22"/>
        </w:rPr>
        <w:t>移动端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454"/>
        <w:gridCol w:w="822"/>
        <w:gridCol w:w="1701"/>
        <w:gridCol w:w="2551"/>
        <w:gridCol w:w="2381"/>
        <w:gridCol w:w="454"/>
      </w:tblGrid>
      <w:tr w14:paraId="559D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9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06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07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822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5BD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模块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3DFC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  <w:tc>
          <w:tcPr>
            <w:tcW w:w="255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5B6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执行步骤</w:t>
            </w:r>
          </w:p>
        </w:tc>
        <w:tc>
          <w:tcPr>
            <w:tcW w:w="238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07E3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预期结果</w:t>
            </w:r>
          </w:p>
        </w:tc>
        <w:tc>
          <w:tcPr>
            <w:tcW w:w="45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203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结果</w:t>
            </w:r>
          </w:p>
        </w:tc>
      </w:tr>
      <w:tr w14:paraId="1211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3BD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ERR-004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AB2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P1</w:t>
            </w:r>
          </w:p>
        </w:tc>
        <w:tc>
          <w:tcPr>
            <w:tcW w:w="8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605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移动端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E4B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手机宽度 320px、375px、414px</w:t>
            </w:r>
          </w:p>
        </w:tc>
        <w:tc>
          <w:tcPr>
            <w:tcW w:w="25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1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检查首页、入库、报表、会员和弹窗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AD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无横向溢出；关键按钮热区足够；文字不重叠</w:t>
            </w:r>
          </w:p>
        </w:tc>
        <w:tc>
          <w:tcPr>
            <w:tcW w:w="4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59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[ ]</w:t>
            </w:r>
          </w:p>
        </w:tc>
      </w:tr>
    </w:tbl>
    <w:p w14:paraId="50C2FF8B">
      <w:pPr>
        <w:spacing w:after="40"/>
      </w:pPr>
    </w:p>
    <w:p w14:paraId="1FC3EF3D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七 接口冒烟清单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884"/>
        <w:gridCol w:w="680"/>
        <w:gridCol w:w="2835"/>
        <w:gridCol w:w="1701"/>
      </w:tblGrid>
      <w:tr w14:paraId="6174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1B1B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283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F3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68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1601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283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23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验证内容</w:t>
            </w:r>
          </w:p>
        </w:tc>
        <w:tc>
          <w:tcPr>
            <w:tcW w:w="1701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5E6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预期</w:t>
            </w:r>
          </w:p>
        </w:tc>
      </w:tr>
      <w:tr w14:paraId="3364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0DC2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46C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/actuator/health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9F94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BB14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服务健康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7F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 / UP</w:t>
            </w:r>
          </w:p>
        </w:tc>
      </w:tr>
      <w:tr w14:paraId="4FAD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889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API-002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921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/api/user/login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AD1F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DC8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四角色登录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40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 + token + permissions</w:t>
            </w:r>
          </w:p>
        </w:tc>
      </w:tr>
      <w:tr w14:paraId="600C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853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D79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/api/report/overview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B8B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396E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周期报表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AEA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200，范围和汇总正确</w:t>
            </w:r>
          </w:p>
        </w:tc>
      </w:tr>
      <w:tr w14:paraId="220E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D9B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API-004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92F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/api/report/employee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1E89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0A0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员工权限过滤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4C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管理员全店，销售个人</w:t>
            </w:r>
          </w:p>
        </w:tc>
      </w:tr>
      <w:tr w14:paraId="180F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3B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API-005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D3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/api/report/recycle-detail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7BD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B8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回收统计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AEC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订单粒度无重复</w:t>
            </w:r>
          </w:p>
        </w:tc>
      </w:tr>
      <w:tr w14:paraId="3D91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167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API-006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B88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/api/report/gold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0E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9D9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金价分布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D5E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同日金价不重复放大</w:t>
            </w:r>
          </w:p>
        </w:tc>
      </w:tr>
      <w:tr w14:paraId="0DC8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1F3D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API-007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FA8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/api/stock/stock-in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53EE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E4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入库校验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82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空清单/缺成本价被拦截</w:t>
            </w:r>
          </w:p>
        </w:tc>
      </w:tr>
      <w:tr w14:paraId="59311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0E1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API-008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101F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/api/upload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71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1AC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MinIO 上传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08F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返回对象 URL 和 storage=minio</w:t>
            </w:r>
          </w:p>
        </w:tc>
      </w:tr>
      <w:tr w14:paraId="787F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C6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API-009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C2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/api/admin/finance/gross-profit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7C9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46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管理员财务权限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942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管理员成功，销售 403</w:t>
            </w:r>
          </w:p>
        </w:tc>
      </w:tr>
      <w:tr w14:paraId="5995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567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API-010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774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/api/stock/stock-in/history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0BB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76C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入库历史窗口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F4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只返回近三个月</w:t>
            </w:r>
          </w:p>
        </w:tc>
      </w:tr>
      <w:tr w14:paraId="74A0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E242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API-011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00E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/api/processing/loss-summary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2365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999F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师傅损耗考核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27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管理员/店长 200；统计公式正确</w:t>
            </w:r>
          </w:p>
        </w:tc>
      </w:tr>
      <w:tr w14:paraId="32C2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D0B3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API-012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5E1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/api/processing/orders/{id}/print-request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164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77DA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移动端送打印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552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同订单 PENDING 任务幂等</w:t>
            </w:r>
          </w:p>
        </w:tc>
      </w:tr>
      <w:tr w14:paraId="1DE2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AC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API-013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C17F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/api/processing/print-jobs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B00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GET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D8A0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收银端打印队列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2B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按 store_id 隔离</w:t>
            </w:r>
          </w:p>
        </w:tc>
      </w:tr>
      <w:tr w14:paraId="16C3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B7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API-014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B65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/api/processing/orders/{id}/photos</w:t>
            </w:r>
          </w:p>
        </w:tc>
        <w:tc>
          <w:tcPr>
            <w:tcW w:w="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872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POST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6D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来料和称重照片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C21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类型合法、每类不超过 6 张</w:t>
            </w:r>
          </w:p>
        </w:tc>
      </w:tr>
    </w:tbl>
    <w:p w14:paraId="0BA77CB0">
      <w:pPr>
        <w:spacing w:after="40"/>
      </w:pPr>
    </w:p>
    <w:p w14:paraId="3D7F5CCA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八 验收签字清单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953"/>
        <w:gridCol w:w="794"/>
        <w:gridCol w:w="1474"/>
      </w:tblGrid>
      <w:tr w14:paraId="41BF5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A48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595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579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验收项</w:t>
            </w:r>
          </w:p>
        </w:tc>
        <w:tc>
          <w:tcPr>
            <w:tcW w:w="79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A2C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147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628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 w14:paraId="4FE9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418B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102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登录、禁用账号、JWT、门店隔离验证通过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129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CD8F3">
            <w:pPr>
              <w:spacing w:after="0" w:line="252" w:lineRule="auto"/>
              <w:jc w:val="center"/>
            </w:pPr>
          </w:p>
        </w:tc>
      </w:tr>
      <w:tr w14:paraId="4688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B282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CE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角色菜单、路由、按钮和后端二次权限验证通过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29C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2E24">
            <w:pPr>
              <w:spacing w:after="0" w:line="252" w:lineRule="auto"/>
              <w:jc w:val="center"/>
            </w:pPr>
          </w:p>
        </w:tc>
      </w:tr>
      <w:tr w14:paraId="2F5D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8E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F4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商品成本、按克/按件库存和并发出库验证通过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C9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428C">
            <w:pPr>
              <w:spacing w:after="0" w:line="252" w:lineRule="auto"/>
              <w:jc w:val="center"/>
            </w:pPr>
          </w:p>
        </w:tc>
      </w:tr>
      <w:tr w14:paraId="0E46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EDC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5E8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扫码入库、手动条码、手动物料成本、拍照、离线同步验证通过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AA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F399">
            <w:pPr>
              <w:spacing w:after="0" w:line="252" w:lineRule="auto"/>
              <w:jc w:val="center"/>
            </w:pPr>
          </w:p>
        </w:tc>
      </w:tr>
      <w:tr w14:paraId="6DEF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13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A1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盘点提交、审批通过、驳回原因和库存调整验证通过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CB0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DAED6">
            <w:pPr>
              <w:spacing w:after="0" w:line="252" w:lineRule="auto"/>
              <w:jc w:val="center"/>
            </w:pPr>
          </w:p>
        </w:tc>
      </w:tr>
      <w:tr w14:paraId="7064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1921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DEF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销售支付、旧金抵扣、毛利快照、打印验证通过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E8CA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2049">
            <w:pPr>
              <w:spacing w:after="0" w:line="252" w:lineRule="auto"/>
              <w:jc w:val="center"/>
            </w:pPr>
          </w:p>
        </w:tc>
      </w:tr>
      <w:tr w14:paraId="5D43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63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F3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会员生日、回访拨号、加工定金尾款和 A5 工单验证通过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496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1594">
            <w:pPr>
              <w:spacing w:after="0" w:line="252" w:lineRule="auto"/>
              <w:jc w:val="center"/>
            </w:pPr>
          </w:p>
        </w:tc>
      </w:tr>
      <w:tr w14:paraId="4FA1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E5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24A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损耗公式、负损耗拦截、师傅考核、来料照片和加工提成验证通过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0B4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9FDD7">
            <w:pPr>
              <w:spacing w:after="0" w:line="252" w:lineRule="auto"/>
              <w:jc w:val="center"/>
            </w:pPr>
          </w:p>
        </w:tc>
      </w:tr>
      <w:tr w14:paraId="4268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799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ABE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移动端送打印、收银端队列、重复任务幂等和门店隔离验证通过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89D3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ECDED">
            <w:pPr>
              <w:spacing w:after="0" w:line="252" w:lineRule="auto"/>
              <w:jc w:val="center"/>
            </w:pPr>
          </w:p>
        </w:tc>
      </w:tr>
      <w:tr w14:paraId="3B59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BF58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10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8B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报表周期、个人/全店范围、回收统计、金价分布验证通过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BBEC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39B0">
            <w:pPr>
              <w:spacing w:after="0" w:line="252" w:lineRule="auto"/>
              <w:jc w:val="center"/>
            </w:pPr>
          </w:p>
        </w:tc>
      </w:tr>
      <w:tr w14:paraId="59E6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289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11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89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MinIO、CORS、WebSocket、健康检查和服务重启验证通过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5E3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FDDBC">
            <w:pPr>
              <w:spacing w:after="0" w:line="252" w:lineRule="auto"/>
              <w:jc w:val="center"/>
            </w:pPr>
          </w:p>
        </w:tc>
      </w:tr>
      <w:tr w14:paraId="2D9A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9D7B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12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84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管理端、收银端、移动端生产构建和测试通过</w:t>
            </w:r>
          </w:p>
        </w:tc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2A04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[ ]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BAB4">
            <w:pPr>
              <w:spacing w:after="0" w:line="252" w:lineRule="auto"/>
              <w:jc w:val="center"/>
            </w:pPr>
          </w:p>
        </w:tc>
      </w:tr>
    </w:tbl>
    <w:p w14:paraId="19F5DC75">
      <w:pPr>
        <w:spacing w:after="40"/>
      </w:pPr>
    </w:p>
    <w:p w14:paraId="77933077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九 问题记录模板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020"/>
        <w:gridCol w:w="912"/>
        <w:gridCol w:w="2948"/>
        <w:gridCol w:w="1587"/>
        <w:gridCol w:w="1020"/>
        <w:gridCol w:w="850"/>
      </w:tblGrid>
      <w:tr w14:paraId="1407B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232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问题编号</w:t>
            </w:r>
          </w:p>
        </w:tc>
        <w:tc>
          <w:tcPr>
            <w:tcW w:w="102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5D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关联用例</w:t>
            </w:r>
          </w:p>
        </w:tc>
        <w:tc>
          <w:tcPr>
            <w:tcW w:w="73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D5AD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级别</w:t>
            </w:r>
          </w:p>
        </w:tc>
        <w:tc>
          <w:tcPr>
            <w:tcW w:w="2948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2C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问题描述与复现步骤</w:t>
            </w:r>
          </w:p>
        </w:tc>
        <w:tc>
          <w:tcPr>
            <w:tcW w:w="1587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BFB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  <w:tc>
          <w:tcPr>
            <w:tcW w:w="102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101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负责人</w:t>
            </w:r>
          </w:p>
        </w:tc>
        <w:tc>
          <w:tcPr>
            <w:tcW w:w="850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60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473A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486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BUG-001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2103">
            <w:pPr>
              <w:spacing w:after="0" w:line="252" w:lineRule="auto"/>
              <w:jc w:val="center"/>
            </w:pPr>
          </w:p>
        </w:tc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D9E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P0/P1/P2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581C">
            <w:pPr>
              <w:spacing w:after="0" w:line="252" w:lineRule="auto"/>
              <w:jc w:val="left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4E3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截图、日志或响应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A216">
            <w:pPr>
              <w:spacing w:after="0" w:line="252" w:lineRule="auto"/>
              <w:jc w:val="left"/>
            </w:pP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917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待处理</w:t>
            </w:r>
          </w:p>
        </w:tc>
      </w:tr>
      <w:tr w14:paraId="5115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60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BUG-002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7A06E">
            <w:pPr>
              <w:spacing w:after="0" w:line="252" w:lineRule="auto"/>
              <w:jc w:val="center"/>
            </w:pPr>
          </w:p>
        </w:tc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517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P0/P1/P2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EC737">
            <w:pPr>
              <w:spacing w:after="0" w:line="252" w:lineRule="auto"/>
              <w:jc w:val="left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91C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截图、日志或响应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8059">
            <w:pPr>
              <w:spacing w:after="0" w:line="252" w:lineRule="auto"/>
              <w:jc w:val="left"/>
            </w:pP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25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待处理</w:t>
            </w:r>
          </w:p>
        </w:tc>
      </w:tr>
      <w:tr w14:paraId="08CB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FA9B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BUG-003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4BA70">
            <w:pPr>
              <w:spacing w:after="0" w:line="252" w:lineRule="auto"/>
              <w:jc w:val="center"/>
            </w:pPr>
          </w:p>
        </w:tc>
        <w:tc>
          <w:tcPr>
            <w:tcW w:w="7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775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P0/P1/P2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951B">
            <w:pPr>
              <w:spacing w:after="0" w:line="252" w:lineRule="auto"/>
              <w:jc w:val="left"/>
            </w:pP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93D9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截图、日志或响应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6DBF">
            <w:pPr>
              <w:spacing w:after="0" w:line="252" w:lineRule="auto"/>
              <w:jc w:val="left"/>
            </w:pPr>
          </w:p>
        </w:tc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0A7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待处理</w:t>
            </w:r>
          </w:p>
        </w:tc>
      </w:tr>
    </w:tbl>
    <w:p w14:paraId="1B99BB06">
      <w:pPr>
        <w:spacing w:after="40"/>
      </w:pPr>
    </w:p>
    <w:p w14:paraId="5679CA0D">
      <w:pPr>
        <w:pStyle w:val="3"/>
        <w:spacing w:before="240" w:after="100"/>
      </w:pPr>
      <w:r>
        <w:rPr>
          <w:rFonts w:ascii="微软雅黑" w:hAnsi="微软雅黑" w:eastAsia="微软雅黑"/>
          <w:b/>
          <w:color w:val="000000"/>
          <w:sz w:val="28"/>
        </w:rPr>
        <w:t>十 测试结论</w:t>
      </w:r>
    </w:p>
    <w:p w14:paraId="7AE03F0E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结论：□ 通过发布  □ 有条件通过  □ 不通过</w:t>
      </w:r>
    </w:p>
    <w:p w14:paraId="48CE3787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阻断问题和遗留风险：</w:t>
      </w:r>
    </w:p>
    <w:p w14:paraId="65501090">
      <w:pPr>
        <w:spacing w:after="80"/>
      </w:pPr>
      <w:r>
        <w:rPr>
          <w:rFonts w:ascii="微软雅黑" w:hAnsi="微软雅黑" w:eastAsia="微软雅黑"/>
          <w:b w:val="0"/>
          <w:color w:val="A6A6A6"/>
          <w:sz w:val="18"/>
        </w:rPr>
        <w:t>________________________________________________________________________________</w:t>
      </w:r>
    </w:p>
    <w:p w14:paraId="796B3FF0">
      <w:pPr>
        <w:spacing w:after="80"/>
      </w:pPr>
      <w:r>
        <w:rPr>
          <w:rFonts w:ascii="微软雅黑" w:hAnsi="微软雅黑" w:eastAsia="微软雅黑"/>
          <w:b w:val="0"/>
          <w:color w:val="A6A6A6"/>
          <w:sz w:val="18"/>
        </w:rPr>
        <w:t>________________________________________________________________________________</w:t>
      </w:r>
    </w:p>
    <w:p w14:paraId="69238B9B">
      <w:pPr>
        <w:pStyle w:val="19"/>
        <w:spacing w:after="100" w:line="269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测试负责人：________________    产品负责人：________________    日期：________________</w:t>
      </w:r>
    </w:p>
    <w:sectPr>
      <w:footerReference r:id="rId5" w:type="default"/>
      <w:pgSz w:w="12240" w:h="15840"/>
      <w:pgMar w:top="964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4EF9B">
    <w:pPr>
      <w:pStyle w:val="24"/>
      <w:jc w:val="center"/>
    </w:pPr>
    <w:r>
      <w:rPr>
        <w:rFonts w:ascii="微软雅黑" w:hAnsi="微软雅黑" w:eastAsia="微软雅黑"/>
        <w:b w:val="0"/>
        <w:color w:val="808080"/>
        <w:sz w:val="16"/>
      </w:rPr>
      <w:t>打金店管理系统 | 测试文档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CA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  <w:sz w:val="2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2644</Words>
  <Characters>3349</Characters>
  <Lines>0</Lines>
  <Paragraphs>0</Paragraphs>
  <TotalTime>1183</TotalTime>
  <ScaleCrop>false</ScaleCrop>
  <LinksUpToDate>false</LinksUpToDate>
  <CharactersWithSpaces>3504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WPS_1719460145</cp:lastModifiedBy>
  <dcterms:modified xsi:type="dcterms:W3CDTF">2026-09-17T08:25:39Z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eyJoZGlkIjoiYTgzYTEwZjRjMzI1MGE5YjE4MDJhYWM1YzAwODAzMTQiLCJ1c2VySWQiOiIxNjEwMjUzMTU4In0=</vt:lpwstr>
  </property>
  <property fmtid="{D5CDD505-2E9C-101B-9397-08002B2CF9AE}" pid="3" name="KSOProductBuildVer">
    <vt:lpwstr>2052-12.1.0.28488</vt:lpwstr>
  </property>
  <property fmtid="{D5CDD505-2E9C-101B-9397-08002B2CF9AE}" pid="4" name="ICV">
    <vt:lpwstr>5643D50C6487412E99FEFA9B1CEED073_12</vt:lpwstr>
  </property>
</Properties>
</file>