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81FD" w14:textId="6FAF7562" w:rsidR="004B40B6" w:rsidRPr="0037294E" w:rsidRDefault="00000000">
      <w:pPr>
        <w:pStyle w:val="Heading1"/>
        <w:rPr>
          <w:b/>
          <w:bCs/>
          <w:sz w:val="36"/>
          <w:szCs w:val="36"/>
        </w:rPr>
      </w:pPr>
      <w:r w:rsidRPr="0037294E">
        <w:rPr>
          <w:b/>
          <w:bCs/>
          <w:sz w:val="36"/>
          <w:szCs w:val="36"/>
        </w:rPr>
        <w:t xml:space="preserve">Vendor Sales, Purchase &amp; Inventory Performance Analysis </w:t>
      </w:r>
    </w:p>
    <w:p w14:paraId="11DA28BB" w14:textId="77777777" w:rsidR="0037294E" w:rsidRPr="0037294E" w:rsidRDefault="0037294E" w:rsidP="0037294E">
      <w:pPr>
        <w:pStyle w:val="BodyText"/>
      </w:pPr>
      <w:bookmarkStart w:id="0" w:name="X3402ee12514dc7a4d4c8dca7feb2a8489ea55d9"/>
    </w:p>
    <w:p w14:paraId="0BDD6E67" w14:textId="77777777" w:rsidR="004B40B6" w:rsidRDefault="00000000">
      <w:pPr>
        <w:pStyle w:val="Heading2"/>
      </w:pPr>
      <w:bookmarkStart w:id="1" w:name="project-overview"/>
      <w:r>
        <w:t>1. Project Overview</w:t>
      </w:r>
    </w:p>
    <w:p w14:paraId="48E10E54" w14:textId="77777777" w:rsidR="004B40B6" w:rsidRDefault="00000000">
      <w:pPr>
        <w:pStyle w:val="FirstParagraph"/>
      </w:pPr>
      <w:r>
        <w:t>This project analyzes vendor-level sales, purchasing, pricing, and inventory performance using transactional data initially available as Excel/CSV files. The objective is to transform raw operational data into actionable business insights that help improve profitability, optimize inventory management, and reduce supplier dependency risks. The final insights are delivered through Python-based analysis and an interactive Power BI dashboard.</w:t>
      </w:r>
    </w:p>
    <w:p w14:paraId="7CEF8D18" w14:textId="77777777" w:rsidR="004B40B6" w:rsidRDefault="00000000">
      <w:r>
        <w:pict w14:anchorId="0CCE6B5E">
          <v:rect id="_x0000_i1102" style="width:0;height:1.5pt" o:hralign="center" o:hrstd="t" o:hr="t"/>
        </w:pict>
      </w:r>
    </w:p>
    <w:p w14:paraId="0D04D718" w14:textId="77777777" w:rsidR="004B40B6" w:rsidRDefault="00000000">
      <w:pPr>
        <w:pStyle w:val="Heading2"/>
      </w:pPr>
      <w:bookmarkStart w:id="2" w:name="business-problem-statement"/>
      <w:bookmarkEnd w:id="1"/>
      <w:r>
        <w:t>2. Business Problem Statement</w:t>
      </w:r>
    </w:p>
    <w:p w14:paraId="1083A27B" w14:textId="77777777" w:rsidR="00D5315C" w:rsidRDefault="00000000">
      <w:pPr>
        <w:pStyle w:val="FirstParagraph"/>
      </w:pPr>
      <w:r>
        <w:t xml:space="preserve">The business faces challenges in: </w:t>
      </w:r>
    </w:p>
    <w:p w14:paraId="16AD963A" w14:textId="6B9AF15A" w:rsidR="00D5315C" w:rsidRDefault="00000000" w:rsidP="00D5315C">
      <w:pPr>
        <w:pStyle w:val="FirstParagraph"/>
        <w:numPr>
          <w:ilvl w:val="0"/>
          <w:numId w:val="17"/>
        </w:numPr>
      </w:pPr>
      <w:r>
        <w:t xml:space="preserve">Understanding which vendors and brands contribute most to sales and purchases </w:t>
      </w:r>
    </w:p>
    <w:p w14:paraId="00999196" w14:textId="18E142CE" w:rsidR="00D5315C" w:rsidRDefault="00000000" w:rsidP="00D5315C">
      <w:pPr>
        <w:pStyle w:val="FirstParagraph"/>
        <w:numPr>
          <w:ilvl w:val="0"/>
          <w:numId w:val="17"/>
        </w:numPr>
      </w:pPr>
      <w:r>
        <w:t xml:space="preserve">Identifying supplier concentration and dependency risks </w:t>
      </w:r>
    </w:p>
    <w:p w14:paraId="34E5C92F" w14:textId="14CC9FF2" w:rsidR="00D5315C" w:rsidRDefault="00000000" w:rsidP="00D5315C">
      <w:pPr>
        <w:pStyle w:val="FirstParagraph"/>
        <w:numPr>
          <w:ilvl w:val="0"/>
          <w:numId w:val="17"/>
        </w:numPr>
      </w:pPr>
      <w:r>
        <w:t xml:space="preserve">Evaluating the impact of bulk purchasing on unit cost and profitability - Detecting slow-moving inventory and capital locked in unsold stock </w:t>
      </w:r>
    </w:p>
    <w:p w14:paraId="0DBC737C" w14:textId="0920C8DB" w:rsidR="004B40B6" w:rsidRDefault="00000000" w:rsidP="00D5315C">
      <w:pPr>
        <w:pStyle w:val="FirstParagraph"/>
        <w:numPr>
          <w:ilvl w:val="0"/>
          <w:numId w:val="17"/>
        </w:numPr>
      </w:pPr>
      <w:r>
        <w:t>Comparing profitability between high- and low-performing vendors</w:t>
      </w:r>
    </w:p>
    <w:p w14:paraId="11A725A1" w14:textId="77777777" w:rsidR="004B40B6" w:rsidRDefault="00000000">
      <w:pPr>
        <w:pStyle w:val="BodyText"/>
      </w:pPr>
      <w:r>
        <w:rPr>
          <w:b/>
          <w:bCs/>
        </w:rPr>
        <w:t>Key Business Question:</w:t>
      </w:r>
      <w:r>
        <w:t xml:space="preserve"> &gt; How can vendor-level sales and purchase data be leveraged to improve profitability, inventory efficiency, and supplier strategy?</w:t>
      </w:r>
    </w:p>
    <w:p w14:paraId="545B5333" w14:textId="77777777" w:rsidR="004B40B6" w:rsidRDefault="00000000">
      <w:r>
        <w:pict w14:anchorId="65F99CA2">
          <v:rect id="_x0000_i1103" style="width:0;height:1.5pt" o:hralign="center" o:hrstd="t" o:hr="t"/>
        </w:pict>
      </w:r>
    </w:p>
    <w:p w14:paraId="4E93B0D4" w14:textId="77777777" w:rsidR="004B40B6" w:rsidRDefault="00000000">
      <w:pPr>
        <w:pStyle w:val="Heading2"/>
      </w:pPr>
      <w:bookmarkStart w:id="3" w:name="data-sources"/>
      <w:bookmarkEnd w:id="2"/>
      <w:r>
        <w:t>3. Data Sources</w:t>
      </w:r>
    </w:p>
    <w:p w14:paraId="51D48E49" w14:textId="77777777" w:rsidR="00D5315C" w:rsidRDefault="00000000">
      <w:pPr>
        <w:pStyle w:val="FirstParagraph"/>
      </w:pPr>
      <w:r>
        <w:t xml:space="preserve">The project started with the following raw CSV files: </w:t>
      </w:r>
    </w:p>
    <w:p w14:paraId="1CCD148F" w14:textId="3C1E6CF4" w:rsidR="00D5315C" w:rsidRDefault="00000000" w:rsidP="00D5315C">
      <w:pPr>
        <w:pStyle w:val="FirstParagraph"/>
        <w:numPr>
          <w:ilvl w:val="0"/>
          <w:numId w:val="21"/>
        </w:numPr>
      </w:pPr>
      <w:r>
        <w:rPr>
          <w:rStyle w:val="VerbatimChar"/>
        </w:rPr>
        <w:t>begin_inventory.csv</w:t>
      </w:r>
      <w:r>
        <w:t xml:space="preserve"> </w:t>
      </w:r>
    </w:p>
    <w:p w14:paraId="780F59D1" w14:textId="18EDCCB1" w:rsidR="00D5315C" w:rsidRDefault="00000000" w:rsidP="00D5315C">
      <w:pPr>
        <w:pStyle w:val="FirstParagraph"/>
        <w:numPr>
          <w:ilvl w:val="0"/>
          <w:numId w:val="21"/>
        </w:numPr>
      </w:pPr>
      <w:r>
        <w:rPr>
          <w:rStyle w:val="VerbatimChar"/>
        </w:rPr>
        <w:t>end_inventory.csv</w:t>
      </w:r>
      <w:r>
        <w:t xml:space="preserve"> </w:t>
      </w:r>
    </w:p>
    <w:p w14:paraId="0FB1B34D" w14:textId="75D2717F" w:rsidR="00D5315C" w:rsidRDefault="00000000" w:rsidP="00D5315C">
      <w:pPr>
        <w:pStyle w:val="FirstParagraph"/>
        <w:numPr>
          <w:ilvl w:val="0"/>
          <w:numId w:val="21"/>
        </w:numPr>
      </w:pPr>
      <w:r>
        <w:rPr>
          <w:rStyle w:val="VerbatimChar"/>
        </w:rPr>
        <w:t>purchase_prices.csv</w:t>
      </w:r>
      <w:r>
        <w:t xml:space="preserve"> </w:t>
      </w:r>
    </w:p>
    <w:p w14:paraId="1F86A058" w14:textId="2559151E" w:rsidR="00D5315C" w:rsidRDefault="00000000" w:rsidP="00D5315C">
      <w:pPr>
        <w:pStyle w:val="FirstParagraph"/>
        <w:numPr>
          <w:ilvl w:val="0"/>
          <w:numId w:val="21"/>
        </w:numPr>
      </w:pPr>
      <w:r>
        <w:rPr>
          <w:rStyle w:val="VerbatimChar"/>
        </w:rPr>
        <w:t>purchases.csv</w:t>
      </w:r>
      <w:r>
        <w:t xml:space="preserve"> - </w:t>
      </w:r>
      <w:r>
        <w:rPr>
          <w:rStyle w:val="VerbatimChar"/>
        </w:rPr>
        <w:t>sales.csv</w:t>
      </w:r>
      <w:r>
        <w:t xml:space="preserve"> </w:t>
      </w:r>
    </w:p>
    <w:p w14:paraId="12F3A509" w14:textId="658BDCAA" w:rsidR="004B40B6" w:rsidRDefault="00000000" w:rsidP="00D5315C">
      <w:pPr>
        <w:pStyle w:val="FirstParagraph"/>
        <w:numPr>
          <w:ilvl w:val="0"/>
          <w:numId w:val="21"/>
        </w:numPr>
      </w:pPr>
      <w:r>
        <w:rPr>
          <w:rStyle w:val="VerbatimChar"/>
        </w:rPr>
        <w:t>vendor_invoice.csv</w:t>
      </w:r>
    </w:p>
    <w:p w14:paraId="280F12F4" w14:textId="77777777" w:rsidR="004B40B6" w:rsidRDefault="00000000">
      <w:pPr>
        <w:pStyle w:val="BodyText"/>
      </w:pPr>
      <w:r>
        <w:t>These files contain detailed information on inventory levels, purchase transactions, sales transactions, pricing, and freight costs.</w:t>
      </w:r>
    </w:p>
    <w:p w14:paraId="6556D575" w14:textId="77777777" w:rsidR="004B40B6" w:rsidRDefault="00000000">
      <w:r>
        <w:lastRenderedPageBreak/>
        <w:pict w14:anchorId="33FAE87D">
          <v:rect id="_x0000_i1104" style="width:0;height:1.5pt" o:hralign="center" o:hrstd="t" o:hr="t"/>
        </w:pict>
      </w:r>
    </w:p>
    <w:p w14:paraId="4F47D9E5" w14:textId="77777777" w:rsidR="004B40B6" w:rsidRDefault="00000000">
      <w:pPr>
        <w:pStyle w:val="Heading2"/>
      </w:pPr>
      <w:bookmarkStart w:id="4" w:name="data-ingestion-storage"/>
      <w:bookmarkEnd w:id="3"/>
      <w:r>
        <w:t>4. Data Ingestion &amp; Storage</w:t>
      </w:r>
    </w:p>
    <w:p w14:paraId="127F11B7" w14:textId="77777777" w:rsidR="004B40B6" w:rsidRDefault="00000000">
      <w:pPr>
        <w:pStyle w:val="FirstParagraph"/>
      </w:pPr>
      <w:r>
        <w:t xml:space="preserve">A Python ingestion script was developed to automate loading raw CSV files into </w:t>
      </w:r>
      <w:proofErr w:type="gramStart"/>
      <w:r>
        <w:t>a</w:t>
      </w:r>
      <w:proofErr w:type="gramEnd"/>
      <w:r>
        <w:t xml:space="preserve"> SQLite database (</w:t>
      </w:r>
      <w:r>
        <w:rPr>
          <w:rStyle w:val="VerbatimChar"/>
        </w:rPr>
        <w:t>inventory.db</w:t>
      </w:r>
      <w:r>
        <w:t>).</w:t>
      </w:r>
    </w:p>
    <w:p w14:paraId="2FD7660F" w14:textId="77777777" w:rsidR="004B40B6" w:rsidRDefault="00000000">
      <w:pPr>
        <w:pStyle w:val="Heading3"/>
      </w:pPr>
      <w:bookmarkStart w:id="5" w:name="key-ingestion-steps"/>
      <w:r>
        <w:t>Key Ingestion Steps</w:t>
      </w:r>
    </w:p>
    <w:p w14:paraId="75731959" w14:textId="77777777" w:rsidR="004B40B6" w:rsidRDefault="00000000">
      <w:pPr>
        <w:pStyle w:val="Compact"/>
        <w:numPr>
          <w:ilvl w:val="0"/>
          <w:numId w:val="2"/>
        </w:numPr>
      </w:pPr>
      <w:r>
        <w:t xml:space="preserve">Scanned the </w:t>
      </w:r>
      <w:r>
        <w:rPr>
          <w:rStyle w:val="VerbatimChar"/>
        </w:rPr>
        <w:t>data/</w:t>
      </w:r>
      <w:r>
        <w:t xml:space="preserve"> directory for CSV files</w:t>
      </w:r>
    </w:p>
    <w:p w14:paraId="5BA06B9C" w14:textId="77777777" w:rsidR="004B40B6" w:rsidRDefault="00000000">
      <w:pPr>
        <w:pStyle w:val="Compact"/>
        <w:numPr>
          <w:ilvl w:val="0"/>
          <w:numId w:val="2"/>
        </w:numPr>
      </w:pPr>
      <w:r>
        <w:t>Loaded each file into a Pandas DataFrame</w:t>
      </w:r>
    </w:p>
    <w:p w14:paraId="344D1850" w14:textId="77777777" w:rsidR="004B40B6" w:rsidRDefault="00000000">
      <w:pPr>
        <w:pStyle w:val="Compact"/>
        <w:numPr>
          <w:ilvl w:val="0"/>
          <w:numId w:val="2"/>
        </w:numPr>
      </w:pPr>
      <w:r>
        <w:t>Stored each dataset as a relational table in SQLite using SQLAlchemy</w:t>
      </w:r>
    </w:p>
    <w:p w14:paraId="0CAA8A56" w14:textId="77777777" w:rsidR="004B40B6" w:rsidRDefault="00000000">
      <w:pPr>
        <w:pStyle w:val="Compact"/>
        <w:numPr>
          <w:ilvl w:val="0"/>
          <w:numId w:val="2"/>
        </w:numPr>
      </w:pPr>
      <w:r>
        <w:t>Replaced existing tables to ensure repeatable ingestion</w:t>
      </w:r>
    </w:p>
    <w:p w14:paraId="0589AD7C" w14:textId="77777777" w:rsidR="004B40B6" w:rsidRDefault="00000000">
      <w:pPr>
        <w:pStyle w:val="Compact"/>
        <w:numPr>
          <w:ilvl w:val="0"/>
          <w:numId w:val="2"/>
        </w:numPr>
      </w:pPr>
      <w:r>
        <w:t>Logged ingestion status and execution time for traceability</w:t>
      </w:r>
    </w:p>
    <w:p w14:paraId="0DD10FEB" w14:textId="77777777" w:rsidR="004B40B6" w:rsidRDefault="00000000">
      <w:pPr>
        <w:pStyle w:val="FirstParagraph"/>
      </w:pPr>
      <w:r>
        <w:t>This created a structured database layer to support downstream SQL transformations and analysis.</w:t>
      </w:r>
    </w:p>
    <w:p w14:paraId="285C61BF" w14:textId="77777777" w:rsidR="004B40B6" w:rsidRDefault="00000000">
      <w:r>
        <w:pict w14:anchorId="3BB5E3FE">
          <v:rect id="_x0000_i1105" style="width:0;height:1.5pt" o:hralign="center" o:hrstd="t" o:hr="t"/>
        </w:pict>
      </w:r>
    </w:p>
    <w:p w14:paraId="7B1E98C7" w14:textId="77777777" w:rsidR="004B40B6" w:rsidRDefault="00000000">
      <w:pPr>
        <w:pStyle w:val="Heading2"/>
      </w:pPr>
      <w:bookmarkStart w:id="6" w:name="data-transformation-feature-engineering"/>
      <w:bookmarkEnd w:id="4"/>
      <w:bookmarkEnd w:id="5"/>
      <w:r>
        <w:t>5. Data Transformation &amp; Feature Engineering</w:t>
      </w:r>
    </w:p>
    <w:p w14:paraId="5FD7F391" w14:textId="77777777" w:rsidR="004B40B6" w:rsidRDefault="00000000">
      <w:pPr>
        <w:pStyle w:val="FirstParagraph"/>
      </w:pPr>
      <w:r>
        <w:t xml:space="preserve">Using a Jupyter notebook, raw database tables were filtered, transformed, and consolidated into a single analytical table named </w:t>
      </w:r>
      <w:r>
        <w:rPr>
          <w:rStyle w:val="VerbatimChar"/>
          <w:b/>
          <w:bCs/>
        </w:rPr>
        <w:t>vendor_sales_summary</w:t>
      </w:r>
      <w:r>
        <w:t>.</w:t>
      </w:r>
    </w:p>
    <w:p w14:paraId="155433ED" w14:textId="3B7849EF" w:rsidR="004B40B6" w:rsidRDefault="00000000">
      <w:pPr>
        <w:pStyle w:val="Heading3"/>
      </w:pPr>
      <w:bookmarkStart w:id="7" w:name="engineered-metrics"/>
      <w:r>
        <w:t>5.</w:t>
      </w:r>
      <w:r w:rsidR="00A111A0">
        <w:t>1</w:t>
      </w:r>
      <w:r>
        <w:t xml:space="preserve"> Engineered Metrics</w:t>
      </w:r>
    </w:p>
    <w:p w14:paraId="58079599" w14:textId="77777777" w:rsidR="00D5315C" w:rsidRDefault="00000000">
      <w:pPr>
        <w:pStyle w:val="FirstParagraph"/>
      </w:pPr>
      <w:r>
        <w:t xml:space="preserve">The following business metrics were created: </w:t>
      </w:r>
    </w:p>
    <w:p w14:paraId="28730AB8" w14:textId="26EDEE74" w:rsidR="00D5315C" w:rsidRDefault="00000000" w:rsidP="00D5315C">
      <w:pPr>
        <w:pStyle w:val="FirstParagraph"/>
        <w:numPr>
          <w:ilvl w:val="0"/>
          <w:numId w:val="24"/>
        </w:numPr>
      </w:pPr>
      <w:r>
        <w:rPr>
          <w:b/>
          <w:bCs/>
        </w:rPr>
        <w:t>Gross Profit</w:t>
      </w:r>
      <w:r>
        <w:t xml:space="preserve"> - </w:t>
      </w:r>
      <w:r>
        <w:rPr>
          <w:b/>
          <w:bCs/>
        </w:rPr>
        <w:t>Profit Margin (%)</w:t>
      </w:r>
      <w:r>
        <w:t xml:space="preserve"> </w:t>
      </w:r>
    </w:p>
    <w:p w14:paraId="1CA7C2E0" w14:textId="0A0644D5" w:rsidR="00D5315C" w:rsidRDefault="00000000" w:rsidP="00D5315C">
      <w:pPr>
        <w:pStyle w:val="FirstParagraph"/>
        <w:numPr>
          <w:ilvl w:val="0"/>
          <w:numId w:val="24"/>
        </w:numPr>
      </w:pPr>
      <w:r>
        <w:rPr>
          <w:b/>
          <w:bCs/>
        </w:rPr>
        <w:t>Stock Turnover</w:t>
      </w:r>
      <w:r>
        <w:t xml:space="preserve"> (Sales Quantity / Purchase Quantity) </w:t>
      </w:r>
    </w:p>
    <w:p w14:paraId="708CC84C" w14:textId="2D8B46A5" w:rsidR="00D5315C" w:rsidRDefault="00000000" w:rsidP="00D5315C">
      <w:pPr>
        <w:pStyle w:val="FirstParagraph"/>
        <w:numPr>
          <w:ilvl w:val="0"/>
          <w:numId w:val="24"/>
        </w:numPr>
      </w:pPr>
      <w:r>
        <w:rPr>
          <w:b/>
          <w:bCs/>
        </w:rPr>
        <w:t>Sales-to-Purchase Ratio</w:t>
      </w:r>
      <w:r>
        <w:t xml:space="preserve"> </w:t>
      </w:r>
    </w:p>
    <w:p w14:paraId="150B1D6B" w14:textId="5321E24F" w:rsidR="00D5315C" w:rsidRDefault="00000000" w:rsidP="00D5315C">
      <w:pPr>
        <w:pStyle w:val="FirstParagraph"/>
        <w:numPr>
          <w:ilvl w:val="0"/>
          <w:numId w:val="24"/>
        </w:numPr>
      </w:pPr>
      <w:r>
        <w:rPr>
          <w:b/>
          <w:bCs/>
        </w:rPr>
        <w:t>Unsold Inventory Value</w:t>
      </w:r>
      <w:r>
        <w:t xml:space="preserve"> </w:t>
      </w:r>
    </w:p>
    <w:p w14:paraId="5A58DAAC" w14:textId="55F3DDA5" w:rsidR="004B40B6" w:rsidRDefault="00000000" w:rsidP="00D5315C">
      <w:pPr>
        <w:pStyle w:val="FirstParagraph"/>
        <w:numPr>
          <w:ilvl w:val="0"/>
          <w:numId w:val="24"/>
        </w:numPr>
      </w:pPr>
      <w:r>
        <w:rPr>
          <w:b/>
          <w:bCs/>
        </w:rPr>
        <w:t>Order Size Segmentation</w:t>
      </w:r>
      <w:r>
        <w:t xml:space="preserve"> (Small / Medium / Large using quantiles)</w:t>
      </w:r>
    </w:p>
    <w:p w14:paraId="1DC9CE94" w14:textId="77777777" w:rsidR="004B40B6" w:rsidRDefault="00000000">
      <w:pPr>
        <w:pStyle w:val="BodyText"/>
      </w:pPr>
      <w:r>
        <w:t xml:space="preserve">The resulting </w:t>
      </w:r>
      <w:r w:rsidRPr="00315D46">
        <w:rPr>
          <w:rStyle w:val="VerbatimChar"/>
          <w:b/>
          <w:bCs/>
        </w:rPr>
        <w:t>vendor_sales_summary</w:t>
      </w:r>
      <w:r>
        <w:t xml:space="preserve"> table served as the single source of truth for analysis and reporting.</w:t>
      </w:r>
    </w:p>
    <w:p w14:paraId="6206D24A" w14:textId="77777777" w:rsidR="004B40B6" w:rsidRDefault="00000000">
      <w:r>
        <w:pict w14:anchorId="4BF86648">
          <v:rect id="_x0000_i1106" style="width:0;height:1.5pt" o:hralign="center" o:hrstd="t" o:hr="t"/>
        </w:pict>
      </w:r>
    </w:p>
    <w:p w14:paraId="1BF1750E" w14:textId="283CE57D" w:rsidR="00EF2E37" w:rsidRDefault="00000000" w:rsidP="00EF2E37">
      <w:pPr>
        <w:pStyle w:val="Heading2"/>
      </w:pPr>
      <w:bookmarkStart w:id="8" w:name="exploratory-data-analysis-eda"/>
      <w:bookmarkEnd w:id="6"/>
      <w:bookmarkEnd w:id="7"/>
      <w:r>
        <w:lastRenderedPageBreak/>
        <w:t>6. Exploratory Data Analysis (EDA)</w:t>
      </w:r>
    </w:p>
    <w:p w14:paraId="36276C4E" w14:textId="06AD93A2" w:rsidR="00EF2E37" w:rsidRDefault="00EF2E37" w:rsidP="00EF2E37">
      <w:pPr>
        <w:pStyle w:val="Heading3"/>
      </w:pPr>
      <w:r>
        <w:t>6.1 Summary Statistics</w:t>
      </w:r>
    </w:p>
    <w:p w14:paraId="03ECB6C8" w14:textId="23D29660" w:rsidR="00EF2E37" w:rsidRPr="00EF2E37" w:rsidRDefault="00EF2E37" w:rsidP="00EF2E37">
      <w:pPr>
        <w:pStyle w:val="BodyText"/>
      </w:pPr>
      <w:r w:rsidRPr="004C6B3C">
        <w:rPr>
          <w:noProof/>
        </w:rPr>
        <w:drawing>
          <wp:inline distT="0" distB="0" distL="0" distR="0" wp14:anchorId="60DFAF40" wp14:editId="005303F2">
            <wp:extent cx="5731510" cy="2855595"/>
            <wp:effectExtent l="0" t="0" r="2540" b="1905"/>
            <wp:docPr id="157704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42172" name=""/>
                    <pic:cNvPicPr/>
                  </pic:nvPicPr>
                  <pic:blipFill>
                    <a:blip r:embed="rId5"/>
                    <a:stretch>
                      <a:fillRect/>
                    </a:stretch>
                  </pic:blipFill>
                  <pic:spPr>
                    <a:xfrm>
                      <a:off x="0" y="0"/>
                      <a:ext cx="5731510" cy="2855595"/>
                    </a:xfrm>
                    <a:prstGeom prst="rect">
                      <a:avLst/>
                    </a:prstGeom>
                  </pic:spPr>
                </pic:pic>
              </a:graphicData>
            </a:graphic>
          </wp:inline>
        </w:drawing>
      </w:r>
    </w:p>
    <w:p w14:paraId="0D635102" w14:textId="77777777" w:rsidR="00EF2E37" w:rsidRPr="00EF2E37" w:rsidRDefault="00EF2E37" w:rsidP="00EF2E37">
      <w:pPr>
        <w:pStyle w:val="BodyText"/>
      </w:pPr>
    </w:p>
    <w:p w14:paraId="30F08516" w14:textId="360BE94D" w:rsidR="004B40B6" w:rsidRDefault="00000000">
      <w:pPr>
        <w:pStyle w:val="Heading3"/>
      </w:pPr>
      <w:bookmarkStart w:id="9" w:name="distribution-outlier-analysis"/>
      <w:r>
        <w:t>6.</w:t>
      </w:r>
      <w:r w:rsidR="00EF2E37">
        <w:t>2</w:t>
      </w:r>
      <w:r>
        <w:t xml:space="preserve"> Distribution &amp; Outlier Analysis</w:t>
      </w:r>
    </w:p>
    <w:p w14:paraId="162E5903" w14:textId="77777777" w:rsidR="004B40B6" w:rsidRDefault="00000000">
      <w:pPr>
        <w:pStyle w:val="Compact"/>
        <w:numPr>
          <w:ilvl w:val="0"/>
          <w:numId w:val="3"/>
        </w:numPr>
      </w:pPr>
      <w:r>
        <w:t>Sales and purchase values showed right-skewed distributions</w:t>
      </w:r>
    </w:p>
    <w:p w14:paraId="0B198E87" w14:textId="77777777" w:rsidR="004B40B6" w:rsidRDefault="00000000">
      <w:pPr>
        <w:pStyle w:val="Compact"/>
        <w:numPr>
          <w:ilvl w:val="0"/>
          <w:numId w:val="3"/>
        </w:numPr>
      </w:pPr>
      <w:r>
        <w:t>IQR-based clipping was applied for visualization clarity</w:t>
      </w:r>
    </w:p>
    <w:p w14:paraId="129752A9" w14:textId="581E4067" w:rsidR="00A111A0" w:rsidRDefault="00A111A0" w:rsidP="00A111A0">
      <w:pPr>
        <w:pStyle w:val="Heading3"/>
      </w:pPr>
      <w:r>
        <w:t>6.3 Negative &amp; Zero Values</w:t>
      </w:r>
    </w:p>
    <w:p w14:paraId="1361EB1A" w14:textId="6F415778" w:rsidR="00A111A0" w:rsidRPr="004C6B3C" w:rsidRDefault="00A111A0" w:rsidP="00A111A0">
      <w:pPr>
        <w:pStyle w:val="ListParagraph"/>
        <w:numPr>
          <w:ilvl w:val="0"/>
          <w:numId w:val="3"/>
        </w:numPr>
      </w:pPr>
      <w:r w:rsidRPr="00A111A0">
        <w:rPr>
          <w:b/>
          <w:bCs/>
        </w:rPr>
        <w:t>Gross Profit</w:t>
      </w:r>
      <w:r w:rsidRPr="004C6B3C">
        <w:t>: Minimum value is -52,002.78, indicating losses. Some products or transactions may be selling at a loss due to high costs or heavy discounts below purchase price.</w:t>
      </w:r>
    </w:p>
    <w:p w14:paraId="2E84F5F9" w14:textId="0DE3B11F" w:rsidR="00A111A0" w:rsidRPr="004C6B3C" w:rsidRDefault="00A111A0" w:rsidP="00A111A0">
      <w:pPr>
        <w:pStyle w:val="ListParagraph"/>
        <w:numPr>
          <w:ilvl w:val="0"/>
          <w:numId w:val="3"/>
        </w:numPr>
      </w:pPr>
      <w:r w:rsidRPr="00A111A0">
        <w:rPr>
          <w:b/>
          <w:bCs/>
        </w:rPr>
        <w:t>Profit Margin</w:t>
      </w:r>
      <w:r w:rsidRPr="004C6B3C">
        <w:t>: Has a minimum of -</w:t>
      </w:r>
      <w:r w:rsidRPr="004C6B3C">
        <w:rPr>
          <w:rFonts w:ascii="Cambria Math" w:hAnsi="Cambria Math" w:cs="Cambria Math"/>
        </w:rPr>
        <w:t>∞</w:t>
      </w:r>
      <w:r w:rsidRPr="004C6B3C">
        <w:t>, which suggests cases where revenue is zero or lower than costs</w:t>
      </w:r>
      <w:r>
        <w:t>, leading to extreme negative profit margins.</w:t>
      </w:r>
    </w:p>
    <w:p w14:paraId="3DDD2DC5" w14:textId="1315FF8D" w:rsidR="00A111A0" w:rsidRPr="004C6B3C" w:rsidRDefault="00A111A0" w:rsidP="00A111A0">
      <w:pPr>
        <w:pStyle w:val="ListParagraph"/>
        <w:numPr>
          <w:ilvl w:val="0"/>
          <w:numId w:val="3"/>
        </w:numPr>
      </w:pPr>
      <w:r w:rsidRPr="00A111A0">
        <w:rPr>
          <w:b/>
          <w:bCs/>
        </w:rPr>
        <w:t>Total Sales Quantity &amp; Sales Dollars</w:t>
      </w:r>
      <w:r w:rsidRPr="004C6B3C">
        <w:t xml:space="preserve">: </w:t>
      </w:r>
      <w:r>
        <w:t>Some products show zero sales, indicating they</w:t>
      </w:r>
      <w:r w:rsidRPr="004C6B3C">
        <w:t xml:space="preserve"> were purchased but never sold. These could be slow-moving or obsolete stock</w:t>
      </w:r>
      <w:r>
        <w:t>, leading to inventory inefficiencies.</w:t>
      </w:r>
    </w:p>
    <w:p w14:paraId="5A756F15" w14:textId="0069D899" w:rsidR="00A111A0" w:rsidRDefault="00A111A0" w:rsidP="00A111A0">
      <w:pPr>
        <w:pStyle w:val="Heading3"/>
      </w:pPr>
      <w:r>
        <w:t xml:space="preserve">6.4 </w:t>
      </w:r>
      <w:r w:rsidRPr="00A111A0">
        <w:t>Outliers Indicated by High Standard Deviations</w:t>
      </w:r>
    </w:p>
    <w:p w14:paraId="01CCCAC8" w14:textId="47194AF7" w:rsidR="00A111A0" w:rsidRPr="004C6B3C" w:rsidRDefault="00A111A0" w:rsidP="00A111A0">
      <w:pPr>
        <w:pStyle w:val="ListParagraph"/>
        <w:numPr>
          <w:ilvl w:val="0"/>
          <w:numId w:val="3"/>
        </w:numPr>
      </w:pPr>
      <w:r w:rsidRPr="00A111A0">
        <w:rPr>
          <w:b/>
          <w:bCs/>
        </w:rPr>
        <w:t>Purchase &amp; Actual Prices</w:t>
      </w:r>
      <w:r w:rsidRPr="004C6B3C">
        <w:t>: The maximum values (5,681.81 &amp; 7,499.99) are significantly higher than the mean (24.39 &amp; 35.64), indicating premium product</w:t>
      </w:r>
      <w:r>
        <w:t xml:space="preserve"> offerings</w:t>
      </w:r>
      <w:r w:rsidRPr="004C6B3C">
        <w:t>.</w:t>
      </w:r>
    </w:p>
    <w:p w14:paraId="288BFEEC" w14:textId="17DE71F7" w:rsidR="00A111A0" w:rsidRPr="004C6B3C" w:rsidRDefault="00A111A0" w:rsidP="00A111A0">
      <w:pPr>
        <w:pStyle w:val="ListParagraph"/>
        <w:numPr>
          <w:ilvl w:val="0"/>
          <w:numId w:val="3"/>
        </w:numPr>
      </w:pPr>
      <w:r w:rsidRPr="00A111A0">
        <w:rPr>
          <w:b/>
          <w:bCs/>
        </w:rPr>
        <w:t>Freight Cost</w:t>
      </w:r>
      <w:r w:rsidRPr="004C6B3C">
        <w:t xml:space="preserve">: </w:t>
      </w:r>
      <w:r>
        <w:t>Extreme</w:t>
      </w:r>
      <w:r w:rsidRPr="004C6B3C">
        <w:t xml:space="preserve"> variation, from 0.09 to 257,032.07, suggests logistics inefficiencies</w:t>
      </w:r>
      <w:r>
        <w:t xml:space="preserve">, </w:t>
      </w:r>
      <w:r w:rsidRPr="004C6B3C">
        <w:t>bulk shipments</w:t>
      </w:r>
      <w:r>
        <w:t xml:space="preserve"> or erratic shipping costs across different products.</w:t>
      </w:r>
    </w:p>
    <w:p w14:paraId="1DBF7A48" w14:textId="5EE579A5" w:rsidR="00A111A0" w:rsidRDefault="00A111A0" w:rsidP="00A111A0">
      <w:pPr>
        <w:pStyle w:val="ListParagraph"/>
        <w:numPr>
          <w:ilvl w:val="0"/>
          <w:numId w:val="3"/>
        </w:numPr>
      </w:pPr>
      <w:r w:rsidRPr="00A111A0">
        <w:rPr>
          <w:b/>
          <w:bCs/>
        </w:rPr>
        <w:lastRenderedPageBreak/>
        <w:t>Stock Turnover:</w:t>
      </w:r>
      <w:r w:rsidRPr="004C6B3C">
        <w:t xml:space="preserve"> Ranges from 0 to 274.5, implying some products sell extremely fast while others remain in stock indefinitely.</w:t>
      </w:r>
      <w:r>
        <w:t xml:space="preserve"> A</w:t>
      </w:r>
      <w:r w:rsidRPr="004C6B3C">
        <w:t xml:space="preserve"> </w:t>
      </w:r>
      <w:r>
        <w:t>v</w:t>
      </w:r>
      <w:r w:rsidRPr="004C6B3C">
        <w:t xml:space="preserve">alue greater than 1 indicate </w:t>
      </w:r>
      <w:r>
        <w:t xml:space="preserve">that </w:t>
      </w:r>
      <w:r w:rsidRPr="004C6B3C">
        <w:t xml:space="preserve">sales </w:t>
      </w:r>
      <w:r>
        <w:t>for a product exceed the purchase quantity due to older stocks fulfilling orders.</w:t>
      </w:r>
    </w:p>
    <w:p w14:paraId="2CEE746D" w14:textId="2077AD2D" w:rsidR="00A111A0" w:rsidRDefault="00A111A0" w:rsidP="00A111A0">
      <w:pPr>
        <w:pStyle w:val="Heading3"/>
      </w:pPr>
      <w:bookmarkStart w:id="10" w:name="data-cleaning"/>
      <w:r>
        <w:t>6.</w:t>
      </w:r>
      <w:r w:rsidR="008040CA">
        <w:t>5</w:t>
      </w:r>
      <w:r>
        <w:t xml:space="preserve"> Data Cleaning</w:t>
      </w:r>
    </w:p>
    <w:p w14:paraId="52F54AF8" w14:textId="157BBAAB" w:rsidR="00A111A0" w:rsidRDefault="00A111A0" w:rsidP="00A111A0">
      <w:pPr>
        <w:pStyle w:val="FirstParagraph"/>
      </w:pPr>
      <w:r>
        <w:t xml:space="preserve">To enhance </w:t>
      </w:r>
      <w:r w:rsidRPr="00E31CE7">
        <w:rPr>
          <w:color w:val="000000" w:themeColor="text1"/>
        </w:rPr>
        <w:t>the reliability of the insights, we removed inconsistent data points where:</w:t>
      </w:r>
    </w:p>
    <w:p w14:paraId="2749EFFA" w14:textId="6E821AFD" w:rsidR="00A111A0" w:rsidRDefault="00A111A0" w:rsidP="00A111A0">
      <w:pPr>
        <w:pStyle w:val="FirstParagraph"/>
        <w:numPr>
          <w:ilvl w:val="0"/>
          <w:numId w:val="22"/>
        </w:numPr>
      </w:pPr>
      <w:r>
        <w:t>Gross Profit ≤ 0</w:t>
      </w:r>
      <w:r w:rsidRPr="00E31CE7">
        <w:rPr>
          <w:color w:val="000000" w:themeColor="text1"/>
        </w:rPr>
        <w:t xml:space="preserve"> (to exclude transactions leading to losses)</w:t>
      </w:r>
    </w:p>
    <w:p w14:paraId="5A88022A" w14:textId="10525AFE" w:rsidR="00A111A0" w:rsidRDefault="00A111A0" w:rsidP="00A111A0">
      <w:pPr>
        <w:pStyle w:val="FirstParagraph"/>
        <w:numPr>
          <w:ilvl w:val="0"/>
          <w:numId w:val="22"/>
        </w:numPr>
      </w:pPr>
      <w:r>
        <w:t xml:space="preserve">Profit Margin ≤ 0 </w:t>
      </w:r>
      <w:r w:rsidRPr="00E31CE7">
        <w:rPr>
          <w:color w:val="000000" w:themeColor="text1"/>
        </w:rPr>
        <w:t>(to ensure analysis focuses on profitable transactions)</w:t>
      </w:r>
    </w:p>
    <w:p w14:paraId="2EC7F5E0" w14:textId="514C3B4E" w:rsidR="00A111A0" w:rsidRDefault="00A111A0" w:rsidP="00A111A0">
      <w:pPr>
        <w:pStyle w:val="FirstParagraph"/>
        <w:numPr>
          <w:ilvl w:val="0"/>
          <w:numId w:val="22"/>
        </w:numPr>
      </w:pPr>
      <w:r>
        <w:t xml:space="preserve">Total Sales Quantity = 0 </w:t>
      </w:r>
      <w:r w:rsidRPr="00E31CE7">
        <w:rPr>
          <w:color w:val="000000" w:themeColor="text1"/>
        </w:rPr>
        <w:t>(to eliminate inventory that was never sold</w:t>
      </w:r>
      <w:r>
        <w:rPr>
          <w:color w:val="000000" w:themeColor="text1"/>
        </w:rPr>
        <w:t>)</w:t>
      </w:r>
    </w:p>
    <w:bookmarkEnd w:id="10"/>
    <w:p w14:paraId="21F6AC07" w14:textId="77777777" w:rsidR="00A111A0" w:rsidRDefault="00A111A0" w:rsidP="00A111A0">
      <w:pPr>
        <w:pStyle w:val="Compact"/>
      </w:pPr>
    </w:p>
    <w:p w14:paraId="7480A12D" w14:textId="77777777" w:rsidR="007441E7" w:rsidRDefault="007441E7" w:rsidP="007441E7">
      <w:pPr>
        <w:pStyle w:val="Compact"/>
        <w:ind w:left="720"/>
      </w:pPr>
    </w:p>
    <w:p w14:paraId="6A739147" w14:textId="16C30438" w:rsidR="007441E7" w:rsidRDefault="00324C15" w:rsidP="007441E7">
      <w:pPr>
        <w:pStyle w:val="Compact"/>
      </w:pPr>
      <w:r w:rsidRPr="00324C15">
        <w:rPr>
          <w:noProof/>
        </w:rPr>
        <w:drawing>
          <wp:inline distT="0" distB="0" distL="0" distR="0" wp14:anchorId="52858CCB" wp14:editId="78A011C2">
            <wp:extent cx="5943600" cy="3954145"/>
            <wp:effectExtent l="0" t="0" r="0" b="0"/>
            <wp:docPr id="95267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75592" name=""/>
                    <pic:cNvPicPr/>
                  </pic:nvPicPr>
                  <pic:blipFill>
                    <a:blip r:embed="rId6"/>
                    <a:stretch>
                      <a:fillRect/>
                    </a:stretch>
                  </pic:blipFill>
                  <pic:spPr>
                    <a:xfrm>
                      <a:off x="0" y="0"/>
                      <a:ext cx="5943600" cy="3954145"/>
                    </a:xfrm>
                    <a:prstGeom prst="rect">
                      <a:avLst/>
                    </a:prstGeom>
                  </pic:spPr>
                </pic:pic>
              </a:graphicData>
            </a:graphic>
          </wp:inline>
        </w:drawing>
      </w:r>
    </w:p>
    <w:p w14:paraId="0634B20A" w14:textId="77777777" w:rsidR="007441E7" w:rsidRDefault="007441E7" w:rsidP="007441E7">
      <w:pPr>
        <w:pStyle w:val="Compact"/>
        <w:ind w:left="360"/>
      </w:pPr>
    </w:p>
    <w:p w14:paraId="6E7D7AA0" w14:textId="214F9790" w:rsidR="004B40B6" w:rsidRDefault="00000000">
      <w:pPr>
        <w:pStyle w:val="Heading3"/>
      </w:pPr>
      <w:bookmarkStart w:id="11" w:name="correlation-insights"/>
      <w:bookmarkEnd w:id="9"/>
      <w:r>
        <w:lastRenderedPageBreak/>
        <w:t>6.</w:t>
      </w:r>
      <w:r w:rsidR="008040CA">
        <w:t>6</w:t>
      </w:r>
      <w:r>
        <w:t xml:space="preserve"> Correlation Insights</w:t>
      </w:r>
    </w:p>
    <w:p w14:paraId="6D973432" w14:textId="5CBA4F68" w:rsidR="007441E7" w:rsidRPr="007441E7" w:rsidRDefault="007441E7" w:rsidP="007441E7">
      <w:pPr>
        <w:pStyle w:val="BodyText"/>
      </w:pPr>
      <w:r w:rsidRPr="00AA34E3">
        <w:rPr>
          <w:b/>
          <w:bCs/>
          <w:noProof/>
          <w:color w:val="EE0000"/>
        </w:rPr>
        <w:drawing>
          <wp:inline distT="0" distB="0" distL="0" distR="0" wp14:anchorId="728542B0" wp14:editId="7D5C4814">
            <wp:extent cx="5731510" cy="4496435"/>
            <wp:effectExtent l="0" t="0" r="2540" b="0"/>
            <wp:docPr id="89255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58901" name=""/>
                    <pic:cNvPicPr/>
                  </pic:nvPicPr>
                  <pic:blipFill>
                    <a:blip r:embed="rId7"/>
                    <a:stretch>
                      <a:fillRect/>
                    </a:stretch>
                  </pic:blipFill>
                  <pic:spPr>
                    <a:xfrm>
                      <a:off x="0" y="0"/>
                      <a:ext cx="5731510" cy="4496435"/>
                    </a:xfrm>
                    <a:prstGeom prst="rect">
                      <a:avLst/>
                    </a:prstGeom>
                  </pic:spPr>
                </pic:pic>
              </a:graphicData>
            </a:graphic>
          </wp:inline>
        </w:drawing>
      </w:r>
    </w:p>
    <w:p w14:paraId="24971C87" w14:textId="77777777" w:rsidR="007441E7" w:rsidRPr="007441E7" w:rsidRDefault="007441E7" w:rsidP="007441E7">
      <w:pPr>
        <w:pStyle w:val="ListParagraph"/>
        <w:numPr>
          <w:ilvl w:val="0"/>
          <w:numId w:val="27"/>
        </w:numPr>
        <w:rPr>
          <w:color w:val="000000" w:themeColor="text1"/>
        </w:rPr>
      </w:pPr>
      <w:r w:rsidRPr="007441E7">
        <w:rPr>
          <w:b/>
          <w:bCs/>
          <w:color w:val="000000" w:themeColor="text1"/>
        </w:rPr>
        <w:t>Purchase Price vs. Total Sales Dollars &amp; Gross Profit:</w:t>
      </w:r>
      <w:r w:rsidRPr="007441E7">
        <w:rPr>
          <w:color w:val="000000" w:themeColor="text1"/>
        </w:rPr>
        <w:t xml:space="preserve"> Weak correlation (-0.012 and -0.016), indicating that price variations do not significantly impact sales revenue or profit.</w:t>
      </w:r>
    </w:p>
    <w:p w14:paraId="542E333E" w14:textId="77777777" w:rsidR="007441E7" w:rsidRPr="007441E7" w:rsidRDefault="007441E7" w:rsidP="007441E7">
      <w:pPr>
        <w:pStyle w:val="ListParagraph"/>
        <w:numPr>
          <w:ilvl w:val="0"/>
          <w:numId w:val="27"/>
        </w:numPr>
        <w:rPr>
          <w:color w:val="000000" w:themeColor="text1"/>
        </w:rPr>
      </w:pPr>
      <w:r w:rsidRPr="007441E7">
        <w:rPr>
          <w:b/>
          <w:bCs/>
          <w:color w:val="000000" w:themeColor="text1"/>
        </w:rPr>
        <w:t>Total Purchase Quantity vs. Total Sales Quantity:</w:t>
      </w:r>
      <w:r w:rsidRPr="007441E7">
        <w:rPr>
          <w:color w:val="000000" w:themeColor="text1"/>
        </w:rPr>
        <w:t xml:space="preserve"> Strong correlation (0.999), confirming efficient inventory turnover.</w:t>
      </w:r>
    </w:p>
    <w:p w14:paraId="0B70C750" w14:textId="77777777" w:rsidR="007441E7" w:rsidRPr="007441E7" w:rsidRDefault="007441E7" w:rsidP="007441E7">
      <w:pPr>
        <w:pStyle w:val="ListParagraph"/>
        <w:numPr>
          <w:ilvl w:val="0"/>
          <w:numId w:val="27"/>
        </w:numPr>
        <w:rPr>
          <w:color w:val="000000" w:themeColor="text1"/>
        </w:rPr>
      </w:pPr>
      <w:r w:rsidRPr="007441E7">
        <w:rPr>
          <w:b/>
          <w:bCs/>
          <w:color w:val="000000" w:themeColor="text1"/>
        </w:rPr>
        <w:t>Profit Margin vs. Total Sales Price:</w:t>
      </w:r>
      <w:r w:rsidRPr="007441E7">
        <w:rPr>
          <w:color w:val="000000" w:themeColor="text1"/>
        </w:rPr>
        <w:t xml:space="preserve"> Negative correlation (-0.179), suggesting increasing sales prices may lead to reduced margins, possibly due to competitive pricing pressures.</w:t>
      </w:r>
    </w:p>
    <w:p w14:paraId="009B1039" w14:textId="77777777" w:rsidR="007441E7" w:rsidRPr="007441E7" w:rsidRDefault="007441E7" w:rsidP="007441E7">
      <w:pPr>
        <w:pStyle w:val="ListParagraph"/>
        <w:numPr>
          <w:ilvl w:val="0"/>
          <w:numId w:val="27"/>
        </w:numPr>
        <w:rPr>
          <w:color w:val="000000" w:themeColor="text1"/>
        </w:rPr>
      </w:pPr>
      <w:r w:rsidRPr="007441E7">
        <w:rPr>
          <w:b/>
          <w:bCs/>
          <w:color w:val="000000" w:themeColor="text1"/>
        </w:rPr>
        <w:t>Stock Turnover vs. Gross Profit &amp; Profit Margin:</w:t>
      </w:r>
      <w:r w:rsidRPr="007441E7">
        <w:rPr>
          <w:color w:val="000000" w:themeColor="text1"/>
        </w:rPr>
        <w:t xml:space="preserve"> Weak negative correlation (-0.038 &amp; -0.055), indicating that faster stock turnover does not necessarily equate to higher profitability.</w:t>
      </w:r>
    </w:p>
    <w:p w14:paraId="5E2570E3" w14:textId="77777777" w:rsidR="004B40B6" w:rsidRDefault="00000000">
      <w:r>
        <w:pict w14:anchorId="1378BE49">
          <v:rect id="_x0000_i1107" style="width:0;height:1.5pt" o:hralign="center" o:hrstd="t" o:hr="t"/>
        </w:pict>
      </w:r>
    </w:p>
    <w:p w14:paraId="5D68A395" w14:textId="77777777" w:rsidR="004B40B6" w:rsidRDefault="00000000">
      <w:pPr>
        <w:pStyle w:val="Heading2"/>
      </w:pPr>
      <w:bookmarkStart w:id="12" w:name="vendor-brand-performance-analysis"/>
      <w:bookmarkEnd w:id="8"/>
      <w:bookmarkEnd w:id="11"/>
      <w:r>
        <w:lastRenderedPageBreak/>
        <w:t>7. Vendor &amp; Brand Performance Analysis</w:t>
      </w:r>
    </w:p>
    <w:p w14:paraId="12587348" w14:textId="0D51C87B" w:rsidR="004B40B6" w:rsidRDefault="00000000">
      <w:pPr>
        <w:pStyle w:val="Heading3"/>
      </w:pPr>
      <w:bookmarkStart w:id="13" w:name="X11c2f04c674ac4f9d70cfa004fc1d80918667f9"/>
      <w:r>
        <w:t xml:space="preserve">7.1 </w:t>
      </w:r>
      <w:r w:rsidR="008040CA">
        <w:t xml:space="preserve">Brands for </w:t>
      </w:r>
      <w:r w:rsidR="008040CA" w:rsidRPr="008040CA">
        <w:t>Promotional or Pricing Adjustments</w:t>
      </w:r>
    </w:p>
    <w:p w14:paraId="252397D9" w14:textId="0C6EAC81" w:rsidR="008040CA" w:rsidRDefault="008040CA" w:rsidP="008040CA">
      <w:pPr>
        <w:pStyle w:val="BodyText"/>
      </w:pPr>
      <w:r w:rsidRPr="001E706C">
        <w:rPr>
          <w:noProof/>
        </w:rPr>
        <w:drawing>
          <wp:inline distT="0" distB="0" distL="0" distR="0" wp14:anchorId="0CDC81A5" wp14:editId="026653F0">
            <wp:extent cx="4730993" cy="3721291"/>
            <wp:effectExtent l="0" t="0" r="0" b="0"/>
            <wp:docPr id="51317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75740" name=""/>
                    <pic:cNvPicPr/>
                  </pic:nvPicPr>
                  <pic:blipFill>
                    <a:blip r:embed="rId8"/>
                    <a:stretch>
                      <a:fillRect/>
                    </a:stretch>
                  </pic:blipFill>
                  <pic:spPr>
                    <a:xfrm>
                      <a:off x="0" y="0"/>
                      <a:ext cx="4730993" cy="3721291"/>
                    </a:xfrm>
                    <a:prstGeom prst="rect">
                      <a:avLst/>
                    </a:prstGeom>
                  </pic:spPr>
                </pic:pic>
              </a:graphicData>
            </a:graphic>
          </wp:inline>
        </w:drawing>
      </w:r>
    </w:p>
    <w:p w14:paraId="0240E304" w14:textId="77777777" w:rsidR="008040CA" w:rsidRDefault="008040CA" w:rsidP="008040CA">
      <w:pPr>
        <w:pStyle w:val="BodyText"/>
      </w:pPr>
    </w:p>
    <w:p w14:paraId="2CE4905B" w14:textId="77777777" w:rsidR="008040CA" w:rsidRPr="00425319" w:rsidRDefault="008040CA" w:rsidP="008040CA">
      <w:pPr>
        <w:rPr>
          <w:color w:val="000000" w:themeColor="text1"/>
        </w:rPr>
      </w:pPr>
      <w:r w:rsidRPr="00425319">
        <w:rPr>
          <w:color w:val="000000" w:themeColor="text1"/>
        </w:rPr>
        <w:t>198 brand exhibits lower sales but higher profit margins, which could benefit from targeted marketing, promotions or price optimizations to increase volume without compromising profitability.</w:t>
      </w:r>
    </w:p>
    <w:p w14:paraId="6789CF5A" w14:textId="77777777" w:rsidR="008040CA" w:rsidRDefault="008040CA" w:rsidP="008040CA">
      <w:pPr>
        <w:pStyle w:val="BodyText"/>
      </w:pPr>
    </w:p>
    <w:p w14:paraId="15E10AAB" w14:textId="4AECCC23" w:rsidR="008040CA" w:rsidRDefault="008040CA" w:rsidP="008040CA">
      <w:pPr>
        <w:pStyle w:val="BodyText"/>
      </w:pPr>
      <w:r w:rsidRPr="008040CA">
        <w:rPr>
          <w:noProof/>
        </w:rPr>
        <w:lastRenderedPageBreak/>
        <w:drawing>
          <wp:inline distT="0" distB="0" distL="0" distR="0" wp14:anchorId="79603274" wp14:editId="41004478">
            <wp:extent cx="5943600" cy="3824605"/>
            <wp:effectExtent l="0" t="0" r="0" b="0"/>
            <wp:docPr id="59742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26490" name=""/>
                    <pic:cNvPicPr/>
                  </pic:nvPicPr>
                  <pic:blipFill>
                    <a:blip r:embed="rId9"/>
                    <a:stretch>
                      <a:fillRect/>
                    </a:stretch>
                  </pic:blipFill>
                  <pic:spPr>
                    <a:xfrm>
                      <a:off x="0" y="0"/>
                      <a:ext cx="5943600" cy="3824605"/>
                    </a:xfrm>
                    <a:prstGeom prst="rect">
                      <a:avLst/>
                    </a:prstGeom>
                  </pic:spPr>
                </pic:pic>
              </a:graphicData>
            </a:graphic>
          </wp:inline>
        </w:drawing>
      </w:r>
    </w:p>
    <w:p w14:paraId="7043E53D" w14:textId="77777777" w:rsidR="008040CA" w:rsidRPr="008040CA" w:rsidRDefault="008040CA" w:rsidP="008040CA">
      <w:pPr>
        <w:pStyle w:val="BodyText"/>
      </w:pPr>
    </w:p>
    <w:p w14:paraId="31C20DDC" w14:textId="59B89B28" w:rsidR="008040CA" w:rsidRDefault="008040CA" w:rsidP="008040CA">
      <w:pPr>
        <w:pStyle w:val="Heading3"/>
      </w:pPr>
      <w:r>
        <w:t>7.2 Top Vendors by Sales &amp; Purchase Contribution</w:t>
      </w:r>
    </w:p>
    <w:p w14:paraId="664B5710" w14:textId="77777777" w:rsidR="004B40B6" w:rsidRDefault="00000000">
      <w:pPr>
        <w:pStyle w:val="Compact"/>
        <w:numPr>
          <w:ilvl w:val="0"/>
          <w:numId w:val="5"/>
        </w:numPr>
      </w:pPr>
      <w:r>
        <w:t xml:space="preserve">Top 10 vendors contribute </w:t>
      </w:r>
      <w:r>
        <w:rPr>
          <w:b/>
          <w:bCs/>
        </w:rPr>
        <w:t>65.69%</w:t>
      </w:r>
      <w:r>
        <w:t xml:space="preserve"> of total purchases</w:t>
      </w:r>
    </w:p>
    <w:p w14:paraId="7357ECB5" w14:textId="77777777" w:rsidR="004B40B6" w:rsidRDefault="00000000">
      <w:pPr>
        <w:pStyle w:val="Compact"/>
        <w:numPr>
          <w:ilvl w:val="0"/>
          <w:numId w:val="5"/>
        </w:numPr>
      </w:pPr>
      <w:r>
        <w:t xml:space="preserve">Remaining vendors contribute </w:t>
      </w:r>
      <w:r>
        <w:rPr>
          <w:b/>
          <w:bCs/>
        </w:rPr>
        <w:t>34.31%</w:t>
      </w:r>
    </w:p>
    <w:p w14:paraId="0F20CB2D" w14:textId="77777777" w:rsidR="004B40B6" w:rsidRDefault="00000000">
      <w:pPr>
        <w:pStyle w:val="Compact"/>
        <w:numPr>
          <w:ilvl w:val="0"/>
          <w:numId w:val="5"/>
        </w:numPr>
      </w:pPr>
      <w:r>
        <w:t>This concentration highlights potential supplier dependency risk</w:t>
      </w:r>
    </w:p>
    <w:p w14:paraId="781F34B7" w14:textId="77777777" w:rsidR="004B40B6" w:rsidRDefault="00000000">
      <w:pPr>
        <w:pStyle w:val="FirstParagraph"/>
      </w:pPr>
      <w:r>
        <w:t>Pareto charts and donut charts were used to visualize vendor contribution.</w:t>
      </w:r>
    </w:p>
    <w:p w14:paraId="6C46BA06" w14:textId="38513B97" w:rsidR="007441E7" w:rsidRDefault="007441E7" w:rsidP="007441E7">
      <w:pPr>
        <w:pStyle w:val="BodyText"/>
      </w:pPr>
      <w:r w:rsidRPr="007441E7">
        <w:rPr>
          <w:noProof/>
        </w:rPr>
        <w:drawing>
          <wp:inline distT="0" distB="0" distL="0" distR="0" wp14:anchorId="1F67EB45" wp14:editId="694A9FDE">
            <wp:extent cx="5943600" cy="2635250"/>
            <wp:effectExtent l="0" t="0" r="0" b="0"/>
            <wp:docPr id="125538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82261" name=""/>
                    <pic:cNvPicPr/>
                  </pic:nvPicPr>
                  <pic:blipFill>
                    <a:blip r:embed="rId10"/>
                    <a:stretch>
                      <a:fillRect/>
                    </a:stretch>
                  </pic:blipFill>
                  <pic:spPr>
                    <a:xfrm>
                      <a:off x="0" y="0"/>
                      <a:ext cx="5943600" cy="2635250"/>
                    </a:xfrm>
                    <a:prstGeom prst="rect">
                      <a:avLst/>
                    </a:prstGeom>
                  </pic:spPr>
                </pic:pic>
              </a:graphicData>
            </a:graphic>
          </wp:inline>
        </w:drawing>
      </w:r>
    </w:p>
    <w:p w14:paraId="0F1F2522" w14:textId="4260D73D" w:rsidR="007441E7" w:rsidRDefault="007441E7" w:rsidP="007441E7">
      <w:pPr>
        <w:pStyle w:val="BodyText"/>
      </w:pPr>
      <w:r w:rsidRPr="007441E7">
        <w:rPr>
          <w:noProof/>
        </w:rPr>
        <w:lastRenderedPageBreak/>
        <w:drawing>
          <wp:inline distT="0" distB="0" distL="0" distR="0" wp14:anchorId="182E115C" wp14:editId="6F5EE97D">
            <wp:extent cx="5943600" cy="3400425"/>
            <wp:effectExtent l="0" t="0" r="0" b="0"/>
            <wp:docPr id="13749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7895" name=""/>
                    <pic:cNvPicPr/>
                  </pic:nvPicPr>
                  <pic:blipFill>
                    <a:blip r:embed="rId11"/>
                    <a:stretch>
                      <a:fillRect/>
                    </a:stretch>
                  </pic:blipFill>
                  <pic:spPr>
                    <a:xfrm>
                      <a:off x="0" y="0"/>
                      <a:ext cx="5943600" cy="3400425"/>
                    </a:xfrm>
                    <a:prstGeom prst="rect">
                      <a:avLst/>
                    </a:prstGeom>
                  </pic:spPr>
                </pic:pic>
              </a:graphicData>
            </a:graphic>
          </wp:inline>
        </w:drawing>
      </w:r>
    </w:p>
    <w:p w14:paraId="041CEE33" w14:textId="77777777" w:rsidR="007441E7" w:rsidRPr="007441E7" w:rsidRDefault="007441E7" w:rsidP="007441E7">
      <w:pPr>
        <w:pStyle w:val="BodyText"/>
      </w:pPr>
    </w:p>
    <w:p w14:paraId="60365999" w14:textId="4844D2B0" w:rsidR="004B40B6" w:rsidRDefault="00000000">
      <w:pPr>
        <w:pStyle w:val="Heading3"/>
      </w:pPr>
      <w:bookmarkStart w:id="14" w:name="top-brands-by-sales"/>
      <w:bookmarkEnd w:id="13"/>
      <w:r>
        <w:t>7.</w:t>
      </w:r>
      <w:r w:rsidR="00E02093">
        <w:t>3</w:t>
      </w:r>
      <w:r>
        <w:t xml:space="preserve"> Top Brands by Sales</w:t>
      </w:r>
    </w:p>
    <w:p w14:paraId="20182C02" w14:textId="77777777" w:rsidR="004B40B6" w:rsidRDefault="00000000">
      <w:pPr>
        <w:pStyle w:val="Compact"/>
        <w:numPr>
          <w:ilvl w:val="0"/>
          <w:numId w:val="6"/>
        </w:numPr>
      </w:pPr>
      <w:r>
        <w:t>Brand-level analysis identified the highest revenue-generating products</w:t>
      </w:r>
    </w:p>
    <w:p w14:paraId="5A5D1201" w14:textId="77777777" w:rsidR="004B40B6" w:rsidRDefault="00000000">
      <w:pPr>
        <w:pStyle w:val="Compact"/>
        <w:numPr>
          <w:ilvl w:val="0"/>
          <w:numId w:val="6"/>
        </w:numPr>
      </w:pPr>
      <w:r>
        <w:t>Helped distinguish between vendor performance and brand popularity</w:t>
      </w:r>
    </w:p>
    <w:p w14:paraId="12176E3D" w14:textId="77777777" w:rsidR="007441E7" w:rsidRDefault="007441E7" w:rsidP="007441E7">
      <w:pPr>
        <w:pStyle w:val="Compact"/>
        <w:ind w:left="720"/>
      </w:pPr>
    </w:p>
    <w:p w14:paraId="32F50AB1" w14:textId="28369CCC" w:rsidR="007441E7" w:rsidRDefault="007441E7" w:rsidP="007441E7">
      <w:pPr>
        <w:pStyle w:val="Compact"/>
      </w:pPr>
      <w:r w:rsidRPr="007441E7">
        <w:rPr>
          <w:noProof/>
        </w:rPr>
        <w:drawing>
          <wp:inline distT="0" distB="0" distL="0" distR="0" wp14:anchorId="5229F5DB" wp14:editId="38C248B3">
            <wp:extent cx="5943600" cy="1953260"/>
            <wp:effectExtent l="0" t="0" r="0" b="0"/>
            <wp:docPr id="158693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38008" name=""/>
                    <pic:cNvPicPr/>
                  </pic:nvPicPr>
                  <pic:blipFill>
                    <a:blip r:embed="rId12"/>
                    <a:stretch>
                      <a:fillRect/>
                    </a:stretch>
                  </pic:blipFill>
                  <pic:spPr>
                    <a:xfrm>
                      <a:off x="0" y="0"/>
                      <a:ext cx="5943600" cy="1953260"/>
                    </a:xfrm>
                    <a:prstGeom prst="rect">
                      <a:avLst/>
                    </a:prstGeom>
                  </pic:spPr>
                </pic:pic>
              </a:graphicData>
            </a:graphic>
          </wp:inline>
        </w:drawing>
      </w:r>
    </w:p>
    <w:p w14:paraId="3F88A2EE" w14:textId="77777777" w:rsidR="004B40B6" w:rsidRDefault="00000000">
      <w:r>
        <w:pict w14:anchorId="1A28C01A">
          <v:rect id="_x0000_i1108" style="width:0;height:1.5pt" o:hralign="center" o:hrstd="t" o:hr="t"/>
        </w:pict>
      </w:r>
    </w:p>
    <w:p w14:paraId="77DF53E2" w14:textId="77777777" w:rsidR="004B40B6" w:rsidRDefault="00000000">
      <w:pPr>
        <w:pStyle w:val="Heading2"/>
      </w:pPr>
      <w:bookmarkStart w:id="15" w:name="bulk-purchasing-pricing-analysis"/>
      <w:bookmarkEnd w:id="12"/>
      <w:bookmarkEnd w:id="14"/>
      <w:r>
        <w:t>8. Bulk Purchasing &amp; Pricing Analysis</w:t>
      </w:r>
    </w:p>
    <w:p w14:paraId="4DA1F39F" w14:textId="77777777" w:rsidR="004B40B6" w:rsidRDefault="00000000">
      <w:pPr>
        <w:pStyle w:val="Heading3"/>
      </w:pPr>
      <w:bookmarkStart w:id="16" w:name="key-findings"/>
      <w:r>
        <w:t>Key Findings</w:t>
      </w:r>
    </w:p>
    <w:p w14:paraId="590BF19A" w14:textId="77777777" w:rsidR="004B40B6" w:rsidRDefault="00000000">
      <w:pPr>
        <w:pStyle w:val="Compact"/>
        <w:numPr>
          <w:ilvl w:val="0"/>
          <w:numId w:val="7"/>
        </w:numPr>
      </w:pPr>
      <w:r>
        <w:t xml:space="preserve">Vendors purchasing in large quantities receive approximately </w:t>
      </w:r>
      <w:r>
        <w:rPr>
          <w:b/>
          <w:bCs/>
        </w:rPr>
        <w:t>72% lower unit costs</w:t>
      </w:r>
      <w:r>
        <w:t xml:space="preserve"> ($10.78 per unit compared to smaller orders)</w:t>
      </w:r>
    </w:p>
    <w:p w14:paraId="3A408ECA" w14:textId="77777777" w:rsidR="004B40B6" w:rsidRDefault="00000000">
      <w:pPr>
        <w:pStyle w:val="Compact"/>
        <w:numPr>
          <w:ilvl w:val="0"/>
          <w:numId w:val="7"/>
        </w:numPr>
      </w:pPr>
      <w:r>
        <w:lastRenderedPageBreak/>
        <w:t>Bulk pricing strategies successfully encourage higher purchase volumes</w:t>
      </w:r>
    </w:p>
    <w:p w14:paraId="0D8B24E9" w14:textId="77777777" w:rsidR="007441E7" w:rsidRDefault="007441E7" w:rsidP="007441E7">
      <w:pPr>
        <w:pStyle w:val="Compact"/>
        <w:ind w:left="720"/>
      </w:pPr>
    </w:p>
    <w:p w14:paraId="45A794B6" w14:textId="732E5363" w:rsidR="007441E7" w:rsidRDefault="007441E7" w:rsidP="007441E7">
      <w:pPr>
        <w:pStyle w:val="Compact"/>
      </w:pPr>
      <w:r w:rsidRPr="007441E7">
        <w:rPr>
          <w:noProof/>
        </w:rPr>
        <w:drawing>
          <wp:inline distT="0" distB="0" distL="0" distR="0" wp14:anchorId="5341EF9B" wp14:editId="416F5B4D">
            <wp:extent cx="5943600" cy="3784600"/>
            <wp:effectExtent l="0" t="0" r="0" b="0"/>
            <wp:docPr id="102826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9786" name=""/>
                    <pic:cNvPicPr/>
                  </pic:nvPicPr>
                  <pic:blipFill>
                    <a:blip r:embed="rId13"/>
                    <a:stretch>
                      <a:fillRect/>
                    </a:stretch>
                  </pic:blipFill>
                  <pic:spPr>
                    <a:xfrm>
                      <a:off x="0" y="0"/>
                      <a:ext cx="5943600" cy="3784600"/>
                    </a:xfrm>
                    <a:prstGeom prst="rect">
                      <a:avLst/>
                    </a:prstGeom>
                  </pic:spPr>
                </pic:pic>
              </a:graphicData>
            </a:graphic>
          </wp:inline>
        </w:drawing>
      </w:r>
    </w:p>
    <w:p w14:paraId="2EFC8A1B" w14:textId="77777777" w:rsidR="00B124F5" w:rsidRDefault="00B124F5" w:rsidP="007441E7">
      <w:pPr>
        <w:pStyle w:val="Compact"/>
      </w:pPr>
    </w:p>
    <w:p w14:paraId="3C941272" w14:textId="77777777" w:rsidR="00B124F5" w:rsidRDefault="00B124F5" w:rsidP="007441E7">
      <w:pPr>
        <w:pStyle w:val="Compact"/>
      </w:pPr>
    </w:p>
    <w:p w14:paraId="34F4102F" w14:textId="3685CEDC" w:rsidR="00B124F5" w:rsidRDefault="00B124F5" w:rsidP="007441E7">
      <w:pPr>
        <w:pStyle w:val="Compact"/>
      </w:pPr>
      <w:r>
        <w:t xml:space="preserve"> </w:t>
      </w:r>
      <w:r w:rsidRPr="00425319">
        <w:rPr>
          <w:noProof/>
          <w:color w:val="000000" w:themeColor="text1"/>
        </w:rPr>
        <w:drawing>
          <wp:inline distT="0" distB="0" distL="0" distR="0" wp14:anchorId="465D9DB8" wp14:editId="107886D8">
            <wp:extent cx="2082907" cy="1225613"/>
            <wp:effectExtent l="0" t="0" r="0" b="0"/>
            <wp:docPr id="109792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22450" name=""/>
                    <pic:cNvPicPr/>
                  </pic:nvPicPr>
                  <pic:blipFill>
                    <a:blip r:embed="rId14"/>
                    <a:stretch>
                      <a:fillRect/>
                    </a:stretch>
                  </pic:blipFill>
                  <pic:spPr>
                    <a:xfrm>
                      <a:off x="0" y="0"/>
                      <a:ext cx="2082907" cy="1225613"/>
                    </a:xfrm>
                    <a:prstGeom prst="rect">
                      <a:avLst/>
                    </a:prstGeom>
                  </pic:spPr>
                </pic:pic>
              </a:graphicData>
            </a:graphic>
          </wp:inline>
        </w:drawing>
      </w:r>
    </w:p>
    <w:p w14:paraId="16EA954C" w14:textId="77777777" w:rsidR="00B124F5" w:rsidRDefault="00B124F5" w:rsidP="007441E7">
      <w:pPr>
        <w:pStyle w:val="Compact"/>
      </w:pPr>
    </w:p>
    <w:p w14:paraId="59B2C029" w14:textId="77777777" w:rsidR="004B40B6" w:rsidRDefault="00000000">
      <w:pPr>
        <w:pStyle w:val="FirstParagraph"/>
      </w:pPr>
      <w:r>
        <w:rPr>
          <w:b/>
          <w:bCs/>
        </w:rPr>
        <w:t>Business Implication:</w:t>
      </w:r>
      <w:r>
        <w:t xml:space="preserve"> Bulk purchasing improves cost efficiency but requires effective inventory management to avoid excess stock.</w:t>
      </w:r>
    </w:p>
    <w:p w14:paraId="3982CA7F" w14:textId="77777777" w:rsidR="004B40B6" w:rsidRDefault="00000000">
      <w:r>
        <w:pict w14:anchorId="285E6729">
          <v:rect id="_x0000_i1109" style="width:0;height:1.5pt" o:hralign="center" o:hrstd="t" o:hr="t"/>
        </w:pict>
      </w:r>
    </w:p>
    <w:p w14:paraId="699F4FAA" w14:textId="77777777" w:rsidR="004B40B6" w:rsidRDefault="00000000">
      <w:pPr>
        <w:pStyle w:val="Heading2"/>
      </w:pPr>
      <w:bookmarkStart w:id="17" w:name="inventory-capital-lock-in-analysis"/>
      <w:bookmarkEnd w:id="15"/>
      <w:bookmarkEnd w:id="16"/>
      <w:r>
        <w:t>9. Inventory &amp; Capital Lock-In Analysis</w:t>
      </w:r>
    </w:p>
    <w:p w14:paraId="1FC00B52" w14:textId="77777777" w:rsidR="004B40B6" w:rsidRDefault="00000000">
      <w:pPr>
        <w:pStyle w:val="Compact"/>
        <w:numPr>
          <w:ilvl w:val="0"/>
          <w:numId w:val="8"/>
        </w:numPr>
      </w:pPr>
      <w:r>
        <w:t xml:space="preserve">Total Unsold Inventory Capital identified: </w:t>
      </w:r>
      <w:r>
        <w:rPr>
          <w:b/>
          <w:bCs/>
        </w:rPr>
        <w:t>$2.71M</w:t>
      </w:r>
    </w:p>
    <w:p w14:paraId="257F051C" w14:textId="77777777" w:rsidR="004B40B6" w:rsidRDefault="00000000">
      <w:pPr>
        <w:pStyle w:val="Compact"/>
        <w:numPr>
          <w:ilvl w:val="0"/>
          <w:numId w:val="8"/>
        </w:numPr>
      </w:pPr>
      <w:r>
        <w:t>Vendors with low inventory turnover were flagged</w:t>
      </w:r>
    </w:p>
    <w:p w14:paraId="14F3BF1E" w14:textId="77777777" w:rsidR="004B40B6" w:rsidRDefault="00000000">
      <w:pPr>
        <w:pStyle w:val="FirstParagraph"/>
      </w:pPr>
      <w:r>
        <w:rPr>
          <w:b/>
          <w:bCs/>
        </w:rPr>
        <w:lastRenderedPageBreak/>
        <w:t>Impact:</w:t>
      </w:r>
      <w:r>
        <w:t xml:space="preserve"> Slow-moving inventory increases storage costs, reduces cash flow efficiency, and affects overall profitability. Identifying such vendors enables better stock optimization and financial planning.</w:t>
      </w:r>
    </w:p>
    <w:p w14:paraId="068CF25A" w14:textId="6C646031" w:rsidR="00B124F5" w:rsidRPr="00B124F5" w:rsidRDefault="00B124F5" w:rsidP="00B124F5">
      <w:pPr>
        <w:pStyle w:val="BodyText"/>
      </w:pPr>
      <w:r w:rsidRPr="00425319">
        <w:rPr>
          <w:noProof/>
          <w:color w:val="000000" w:themeColor="text1"/>
        </w:rPr>
        <w:drawing>
          <wp:inline distT="0" distB="0" distL="0" distR="0" wp14:anchorId="197ACB1B" wp14:editId="16CE876E">
            <wp:extent cx="2738803" cy="2504049"/>
            <wp:effectExtent l="0" t="0" r="4445" b="0"/>
            <wp:docPr id="147793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37019" name=""/>
                    <pic:cNvPicPr/>
                  </pic:nvPicPr>
                  <pic:blipFill>
                    <a:blip r:embed="rId15"/>
                    <a:stretch>
                      <a:fillRect/>
                    </a:stretch>
                  </pic:blipFill>
                  <pic:spPr>
                    <a:xfrm>
                      <a:off x="0" y="0"/>
                      <a:ext cx="2752093" cy="2516200"/>
                    </a:xfrm>
                    <a:prstGeom prst="rect">
                      <a:avLst/>
                    </a:prstGeom>
                  </pic:spPr>
                </pic:pic>
              </a:graphicData>
            </a:graphic>
          </wp:inline>
        </w:drawing>
      </w:r>
      <w:r w:rsidRPr="00425319">
        <w:rPr>
          <w:noProof/>
          <w:color w:val="000000" w:themeColor="text1"/>
        </w:rPr>
        <w:drawing>
          <wp:inline distT="0" distB="0" distL="0" distR="0" wp14:anchorId="61CB28A4" wp14:editId="49E30AB2">
            <wp:extent cx="2819101" cy="2467903"/>
            <wp:effectExtent l="0" t="0" r="635" b="8890"/>
            <wp:docPr id="11037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2811" name=""/>
                    <pic:cNvPicPr/>
                  </pic:nvPicPr>
                  <pic:blipFill>
                    <a:blip r:embed="rId16"/>
                    <a:stretch>
                      <a:fillRect/>
                    </a:stretch>
                  </pic:blipFill>
                  <pic:spPr>
                    <a:xfrm>
                      <a:off x="0" y="0"/>
                      <a:ext cx="2841204" cy="2487252"/>
                    </a:xfrm>
                    <a:prstGeom prst="rect">
                      <a:avLst/>
                    </a:prstGeom>
                  </pic:spPr>
                </pic:pic>
              </a:graphicData>
            </a:graphic>
          </wp:inline>
        </w:drawing>
      </w:r>
    </w:p>
    <w:p w14:paraId="65F7A15C" w14:textId="77777777" w:rsidR="004B40B6" w:rsidRDefault="00000000">
      <w:r>
        <w:pict w14:anchorId="48A84ED6">
          <v:rect id="_x0000_i1110" style="width:0;height:1.5pt" o:hralign="center" o:hrstd="t" o:hr="t"/>
        </w:pict>
      </w:r>
    </w:p>
    <w:p w14:paraId="67F640DA" w14:textId="6EE4059A" w:rsidR="004B40B6" w:rsidRDefault="00000000">
      <w:pPr>
        <w:pStyle w:val="Heading2"/>
      </w:pPr>
      <w:bookmarkStart w:id="18" w:name="Xad0fe0cf051fb61f1c2deeffc6159f9bb2b2543"/>
      <w:bookmarkEnd w:id="17"/>
      <w:r>
        <w:t>10. Profit Margin Comparison &amp; Statistical Testing</w:t>
      </w:r>
    </w:p>
    <w:p w14:paraId="6D22E3C1" w14:textId="77777777" w:rsidR="004B40B6" w:rsidRDefault="00000000">
      <w:pPr>
        <w:pStyle w:val="Heading3"/>
      </w:pPr>
      <w:bookmarkStart w:id="19" w:name="vendor-segmentation"/>
      <w:r>
        <w:t>10.1 Vendor Segmentation</w:t>
      </w:r>
    </w:p>
    <w:p w14:paraId="6E8846EA" w14:textId="77777777" w:rsidR="004B40B6" w:rsidRDefault="00000000">
      <w:pPr>
        <w:pStyle w:val="Compact"/>
        <w:numPr>
          <w:ilvl w:val="0"/>
          <w:numId w:val="9"/>
        </w:numPr>
      </w:pPr>
      <w:r>
        <w:t>Vendors segmented using 25th and 75th percentiles of Total Sales</w:t>
      </w:r>
    </w:p>
    <w:p w14:paraId="7D157D1C" w14:textId="77777777" w:rsidR="004B40B6" w:rsidRDefault="00000000">
      <w:pPr>
        <w:pStyle w:val="Compact"/>
        <w:numPr>
          <w:ilvl w:val="0"/>
          <w:numId w:val="9"/>
        </w:numPr>
      </w:pPr>
      <w:r>
        <w:t>Groups: Top-performing vs. Low-performing vendors</w:t>
      </w:r>
    </w:p>
    <w:p w14:paraId="3C6D8FFC" w14:textId="77777777" w:rsidR="004B40B6" w:rsidRDefault="00000000">
      <w:pPr>
        <w:pStyle w:val="Heading3"/>
      </w:pPr>
      <w:bookmarkStart w:id="20" w:name="results"/>
      <w:bookmarkEnd w:id="19"/>
      <w:r>
        <w:t>10.2 Results</w:t>
      </w:r>
    </w:p>
    <w:p w14:paraId="52399747" w14:textId="77777777" w:rsidR="004B40B6" w:rsidRDefault="00000000">
      <w:pPr>
        <w:pStyle w:val="Compact"/>
        <w:numPr>
          <w:ilvl w:val="0"/>
          <w:numId w:val="10"/>
        </w:numPr>
      </w:pPr>
      <w:r>
        <w:t xml:space="preserve">Top Vendors Profit Margin (95% CI): </w:t>
      </w:r>
      <w:r>
        <w:rPr>
          <w:b/>
          <w:bCs/>
        </w:rPr>
        <w:t>30.74% – 31.61%</w:t>
      </w:r>
      <w:r>
        <w:t xml:space="preserve">, Mean: </w:t>
      </w:r>
      <w:r>
        <w:rPr>
          <w:b/>
          <w:bCs/>
        </w:rPr>
        <w:t>31.17%</w:t>
      </w:r>
    </w:p>
    <w:p w14:paraId="066D6BBE" w14:textId="77777777" w:rsidR="004B40B6" w:rsidRPr="00033878" w:rsidRDefault="00000000">
      <w:pPr>
        <w:pStyle w:val="Compact"/>
        <w:numPr>
          <w:ilvl w:val="0"/>
          <w:numId w:val="10"/>
        </w:numPr>
      </w:pPr>
      <w:r>
        <w:t xml:space="preserve">Low Vendors Profit Margin (95% CI): </w:t>
      </w:r>
      <w:r>
        <w:rPr>
          <w:b/>
          <w:bCs/>
        </w:rPr>
        <w:t>40.48% – 42.62%</w:t>
      </w:r>
      <w:r>
        <w:t xml:space="preserve">, Mean: </w:t>
      </w:r>
      <w:r>
        <w:rPr>
          <w:b/>
          <w:bCs/>
        </w:rPr>
        <w:t>41.55%</w:t>
      </w:r>
    </w:p>
    <w:p w14:paraId="1F1C2B34" w14:textId="77777777" w:rsidR="00033878" w:rsidRPr="00033878" w:rsidRDefault="00033878" w:rsidP="00033878">
      <w:pPr>
        <w:pStyle w:val="Compact"/>
        <w:ind w:left="720"/>
      </w:pPr>
    </w:p>
    <w:p w14:paraId="4A72C2F8" w14:textId="68660824" w:rsidR="00033878" w:rsidRDefault="00033878" w:rsidP="00033878">
      <w:pPr>
        <w:pStyle w:val="Compact"/>
      </w:pPr>
      <w:r w:rsidRPr="00033878">
        <w:rPr>
          <w:noProof/>
        </w:rPr>
        <w:drawing>
          <wp:inline distT="0" distB="0" distL="0" distR="0" wp14:anchorId="2D532E43" wp14:editId="337A4D0A">
            <wp:extent cx="5943600" cy="2559050"/>
            <wp:effectExtent l="0" t="0" r="0" b="0"/>
            <wp:docPr id="70693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34456" name=""/>
                    <pic:cNvPicPr/>
                  </pic:nvPicPr>
                  <pic:blipFill>
                    <a:blip r:embed="rId17"/>
                    <a:stretch>
                      <a:fillRect/>
                    </a:stretch>
                  </pic:blipFill>
                  <pic:spPr>
                    <a:xfrm>
                      <a:off x="0" y="0"/>
                      <a:ext cx="5943600" cy="2559050"/>
                    </a:xfrm>
                    <a:prstGeom prst="rect">
                      <a:avLst/>
                    </a:prstGeom>
                  </pic:spPr>
                </pic:pic>
              </a:graphicData>
            </a:graphic>
          </wp:inline>
        </w:drawing>
      </w:r>
    </w:p>
    <w:p w14:paraId="1C4FAFC7" w14:textId="77777777" w:rsidR="00711257" w:rsidRDefault="00711257" w:rsidP="00033878">
      <w:pPr>
        <w:pStyle w:val="Compact"/>
      </w:pPr>
    </w:p>
    <w:p w14:paraId="72D22519" w14:textId="77777777" w:rsidR="00711257" w:rsidRPr="00C245EB" w:rsidRDefault="00711257" w:rsidP="00711257">
      <w:pPr>
        <w:rPr>
          <w:color w:val="000000" w:themeColor="text1"/>
        </w:rPr>
      </w:pPr>
      <w:r w:rsidRPr="00C245EB">
        <w:rPr>
          <w:color w:val="000000" w:themeColor="text1"/>
        </w:rPr>
        <w:t>Low-performing vendors maintain higher margins but struggle with sales volumes, indicating potential pricing inefficiencies or market reach issues.</w:t>
      </w:r>
    </w:p>
    <w:p w14:paraId="080C4CCA" w14:textId="296D3CE4" w:rsidR="00711257" w:rsidRDefault="00711257" w:rsidP="00711257">
      <w:pPr>
        <w:pStyle w:val="Heading3"/>
      </w:pPr>
      <w:r>
        <w:t>10.</w:t>
      </w:r>
      <w:r w:rsidR="00792359">
        <w:t>3</w:t>
      </w:r>
      <w:r>
        <w:t xml:space="preserve"> Actionable Insights</w:t>
      </w:r>
    </w:p>
    <w:p w14:paraId="507E98CE" w14:textId="71AC2785" w:rsidR="00711257" w:rsidRPr="00711257" w:rsidRDefault="00711257" w:rsidP="00711257">
      <w:pPr>
        <w:pStyle w:val="ListParagraph"/>
        <w:numPr>
          <w:ilvl w:val="0"/>
          <w:numId w:val="28"/>
        </w:numPr>
        <w:rPr>
          <w:color w:val="000000" w:themeColor="text1"/>
        </w:rPr>
      </w:pPr>
      <w:r w:rsidRPr="00711257">
        <w:rPr>
          <w:color w:val="000000" w:themeColor="text1"/>
        </w:rPr>
        <w:t>Top-performing vendors: Optimize profitability by adjusting pricing, reducing operational costs, or offering bundled promotions.</w:t>
      </w:r>
    </w:p>
    <w:p w14:paraId="23B8F7A6" w14:textId="602AD7E1" w:rsidR="00711257" w:rsidRPr="00711257" w:rsidRDefault="00711257" w:rsidP="00711257">
      <w:pPr>
        <w:pStyle w:val="ListParagraph"/>
        <w:numPr>
          <w:ilvl w:val="0"/>
          <w:numId w:val="28"/>
        </w:numPr>
        <w:rPr>
          <w:color w:val="000000" w:themeColor="text1"/>
        </w:rPr>
      </w:pPr>
      <w:r w:rsidRPr="00711257">
        <w:rPr>
          <w:color w:val="000000" w:themeColor="text1"/>
        </w:rPr>
        <w:t>Low-performing vendors: Improve marketing efforts, optimize pricing strategies, and enhance distribution networks.</w:t>
      </w:r>
    </w:p>
    <w:p w14:paraId="75382304" w14:textId="77777777" w:rsidR="00711257" w:rsidRDefault="00711257" w:rsidP="00033878">
      <w:pPr>
        <w:pStyle w:val="Compact"/>
      </w:pPr>
    </w:p>
    <w:p w14:paraId="2ECB0F8C" w14:textId="65420909" w:rsidR="004B40B6" w:rsidRDefault="00000000">
      <w:pPr>
        <w:pStyle w:val="Heading3"/>
      </w:pPr>
      <w:bookmarkStart w:id="21" w:name="hypothesis-testing"/>
      <w:bookmarkEnd w:id="20"/>
      <w:r>
        <w:t>10.</w:t>
      </w:r>
      <w:r w:rsidR="00792359">
        <w:t>4</w:t>
      </w:r>
      <w:r>
        <w:t xml:space="preserve"> Hypothesis Testing</w:t>
      </w:r>
    </w:p>
    <w:p w14:paraId="13AED6AE" w14:textId="77777777" w:rsidR="00B812DC" w:rsidRPr="00B812DC" w:rsidRDefault="00B812DC" w:rsidP="00B812DC">
      <w:pPr>
        <w:pStyle w:val="ListParagraph"/>
        <w:numPr>
          <w:ilvl w:val="0"/>
          <w:numId w:val="26"/>
        </w:numPr>
        <w:rPr>
          <w:color w:val="000000" w:themeColor="text1"/>
        </w:rPr>
      </w:pPr>
      <w:r w:rsidRPr="00B812DC">
        <w:rPr>
          <w:b/>
          <w:bCs/>
          <w:color w:val="000000" w:themeColor="text1"/>
        </w:rPr>
        <w:t>H</w:t>
      </w:r>
      <w:r w:rsidRPr="00B812DC">
        <w:rPr>
          <w:rFonts w:ascii="Cambria Math" w:hAnsi="Cambria Math" w:cs="Cambria Math"/>
          <w:b/>
          <w:bCs/>
          <w:color w:val="000000" w:themeColor="text1"/>
        </w:rPr>
        <w:t>₀</w:t>
      </w:r>
      <w:r w:rsidRPr="00B812DC">
        <w:rPr>
          <w:b/>
          <w:bCs/>
          <w:color w:val="000000" w:themeColor="text1"/>
        </w:rPr>
        <w:t xml:space="preserve"> (Null Hypothesis):</w:t>
      </w:r>
      <w:r w:rsidRPr="00B812DC">
        <w:rPr>
          <w:color w:val="000000" w:themeColor="text1"/>
        </w:rPr>
        <w:t xml:space="preserve"> No significant difference in profit margins between top and low-performing vendors.</w:t>
      </w:r>
    </w:p>
    <w:p w14:paraId="356E9732" w14:textId="77777777" w:rsidR="00B812DC" w:rsidRPr="00B812DC" w:rsidRDefault="00B812DC" w:rsidP="00B812DC">
      <w:pPr>
        <w:pStyle w:val="ListParagraph"/>
        <w:numPr>
          <w:ilvl w:val="0"/>
          <w:numId w:val="26"/>
        </w:numPr>
        <w:rPr>
          <w:color w:val="000000" w:themeColor="text1"/>
        </w:rPr>
      </w:pPr>
      <w:r w:rsidRPr="00B812DC">
        <w:rPr>
          <w:b/>
          <w:bCs/>
          <w:color w:val="000000" w:themeColor="text1"/>
        </w:rPr>
        <w:t>H</w:t>
      </w:r>
      <w:r w:rsidRPr="00B812DC">
        <w:rPr>
          <w:rFonts w:ascii="Cambria Math" w:hAnsi="Cambria Math" w:cs="Cambria Math"/>
          <w:b/>
          <w:bCs/>
          <w:color w:val="000000" w:themeColor="text1"/>
        </w:rPr>
        <w:t>₁</w:t>
      </w:r>
      <w:r w:rsidRPr="00B812DC">
        <w:rPr>
          <w:b/>
          <w:bCs/>
          <w:color w:val="000000" w:themeColor="text1"/>
        </w:rPr>
        <w:t xml:space="preserve"> (Alternative Hypothesis):</w:t>
      </w:r>
      <w:r w:rsidRPr="00B812DC">
        <w:rPr>
          <w:color w:val="000000" w:themeColor="text1"/>
        </w:rPr>
        <w:t xml:space="preserve"> A significant difference exists in profit margins between the two vendor groups.</w:t>
      </w:r>
    </w:p>
    <w:p w14:paraId="6EAB25AA" w14:textId="77777777" w:rsidR="00B812DC" w:rsidRPr="00EF28FB" w:rsidRDefault="00B812DC" w:rsidP="00B812DC">
      <w:pPr>
        <w:rPr>
          <w:color w:val="000000" w:themeColor="text1"/>
        </w:rPr>
      </w:pPr>
      <w:r w:rsidRPr="00EF28FB">
        <w:rPr>
          <w:b/>
          <w:bCs/>
          <w:color w:val="000000" w:themeColor="text1"/>
        </w:rPr>
        <w:t>Result:</w:t>
      </w:r>
      <w:r w:rsidRPr="00EF28FB">
        <w:rPr>
          <w:color w:val="000000" w:themeColor="text1"/>
        </w:rPr>
        <w:t xml:space="preserve"> The null hypothesis is rejected, confirming that the two groups operate under distinctly different profitability models.</w:t>
      </w:r>
    </w:p>
    <w:p w14:paraId="36D0D60E" w14:textId="77777777" w:rsidR="00B812DC" w:rsidRPr="00EF28FB" w:rsidRDefault="00B812DC" w:rsidP="00B812DC">
      <w:pPr>
        <w:rPr>
          <w:color w:val="000000" w:themeColor="text1"/>
        </w:rPr>
      </w:pPr>
      <w:r w:rsidRPr="00EF28FB">
        <w:rPr>
          <w:b/>
          <w:bCs/>
          <w:color w:val="000000" w:themeColor="text1"/>
        </w:rPr>
        <w:t>Implication:</w:t>
      </w:r>
      <w:r w:rsidRPr="00EF28FB">
        <w:rPr>
          <w:color w:val="000000" w:themeColor="text1"/>
        </w:rPr>
        <w:t xml:space="preserve"> High-margin vendors may benefit from better pricing strategies, while top-selling vendors could focus on cost efficiency.</w:t>
      </w:r>
    </w:p>
    <w:p w14:paraId="1BA6A020" w14:textId="77777777" w:rsidR="004B40B6" w:rsidRDefault="00000000">
      <w:r>
        <w:pict w14:anchorId="7BE53165">
          <v:rect id="_x0000_i1111" style="width:0;height:1.5pt" o:hralign="center" o:hrstd="t" o:hr="t"/>
        </w:pict>
      </w:r>
    </w:p>
    <w:p w14:paraId="6259B773" w14:textId="77777777" w:rsidR="004B40B6" w:rsidRDefault="00000000">
      <w:pPr>
        <w:pStyle w:val="Heading2"/>
      </w:pPr>
      <w:bookmarkStart w:id="22" w:name="power-bi-dashboard"/>
      <w:bookmarkEnd w:id="18"/>
      <w:bookmarkEnd w:id="21"/>
      <w:r>
        <w:t>11. Power BI Dashboard</w:t>
      </w:r>
    </w:p>
    <w:p w14:paraId="26DFB017" w14:textId="77777777" w:rsidR="004B40B6" w:rsidRDefault="00000000">
      <w:pPr>
        <w:pStyle w:val="FirstParagraph"/>
      </w:pPr>
      <w:r>
        <w:t>The final analytical table (</w:t>
      </w:r>
      <w:r>
        <w:rPr>
          <w:rStyle w:val="VerbatimChar"/>
        </w:rPr>
        <w:t>vendor_sales_summary.csv</w:t>
      </w:r>
      <w:r>
        <w:t>) was exported and used to build an interactive Power BI dashboard.</w:t>
      </w:r>
    </w:p>
    <w:p w14:paraId="43CB5E21" w14:textId="77777777" w:rsidR="008E09EB" w:rsidRDefault="008E09EB" w:rsidP="008E09EB">
      <w:pPr>
        <w:pStyle w:val="Heading3"/>
      </w:pPr>
      <w:r>
        <w:t>Dashboard Highlights</w:t>
      </w:r>
    </w:p>
    <w:p w14:paraId="6BE6E756" w14:textId="77777777" w:rsidR="008E09EB" w:rsidRDefault="008E09EB" w:rsidP="008E09EB">
      <w:pPr>
        <w:pStyle w:val="Compact"/>
        <w:numPr>
          <w:ilvl w:val="0"/>
          <w:numId w:val="12"/>
        </w:numPr>
      </w:pPr>
      <w:r>
        <w:t>KPI cards: Total Sales, Total Purchase, Gross Profit, Profit Margin, Unsold Capital</w:t>
      </w:r>
    </w:p>
    <w:p w14:paraId="1445B5CC" w14:textId="77777777" w:rsidR="008E09EB" w:rsidRDefault="008E09EB" w:rsidP="008E09EB">
      <w:pPr>
        <w:pStyle w:val="Compact"/>
        <w:numPr>
          <w:ilvl w:val="0"/>
          <w:numId w:val="12"/>
        </w:numPr>
      </w:pPr>
      <w:r>
        <w:t>Vendor &amp; brand performance charts</w:t>
      </w:r>
    </w:p>
    <w:p w14:paraId="515C07C9" w14:textId="77777777" w:rsidR="008E09EB" w:rsidRDefault="008E09EB" w:rsidP="008E09EB">
      <w:pPr>
        <w:pStyle w:val="Compact"/>
        <w:numPr>
          <w:ilvl w:val="0"/>
          <w:numId w:val="12"/>
        </w:numPr>
      </w:pPr>
      <w:r>
        <w:t>Purchase contribution donut chart</w:t>
      </w:r>
    </w:p>
    <w:p w14:paraId="52A37818" w14:textId="77777777" w:rsidR="008E09EB" w:rsidRDefault="008E09EB" w:rsidP="008E09EB">
      <w:pPr>
        <w:pStyle w:val="Compact"/>
        <w:numPr>
          <w:ilvl w:val="0"/>
          <w:numId w:val="12"/>
        </w:numPr>
      </w:pPr>
      <w:r>
        <w:t>Low-performing vendor and brand identification</w:t>
      </w:r>
    </w:p>
    <w:p w14:paraId="644314E5" w14:textId="77777777" w:rsidR="008E09EB" w:rsidRDefault="008E09EB" w:rsidP="008E09EB">
      <w:pPr>
        <w:pStyle w:val="FirstParagraph"/>
      </w:pPr>
      <w:r>
        <w:t>The dashboard enables stakeholders to interactively explore vendor performance and risk areas.</w:t>
      </w:r>
    </w:p>
    <w:p w14:paraId="777E4FE1" w14:textId="77777777" w:rsidR="008E09EB" w:rsidRPr="008E09EB" w:rsidRDefault="008E09EB" w:rsidP="008E09EB">
      <w:pPr>
        <w:pStyle w:val="BodyText"/>
      </w:pPr>
    </w:p>
    <w:p w14:paraId="4EBD7AC1" w14:textId="5033F5FB" w:rsidR="008E09EB" w:rsidRPr="008E09EB" w:rsidRDefault="008E09EB" w:rsidP="008E09EB">
      <w:pPr>
        <w:pStyle w:val="BodyText"/>
      </w:pPr>
      <w:r>
        <w:rPr>
          <w:noProof/>
        </w:rPr>
        <w:lastRenderedPageBreak/>
        <w:drawing>
          <wp:inline distT="0" distB="0" distL="0" distR="0" wp14:anchorId="2B9608E7" wp14:editId="1F1D98E3">
            <wp:extent cx="5943600" cy="3389630"/>
            <wp:effectExtent l="0" t="0" r="0" b="0"/>
            <wp:docPr id="212654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89630"/>
                    </a:xfrm>
                    <a:prstGeom prst="rect">
                      <a:avLst/>
                    </a:prstGeom>
                    <a:noFill/>
                    <a:ln>
                      <a:noFill/>
                    </a:ln>
                  </pic:spPr>
                </pic:pic>
              </a:graphicData>
            </a:graphic>
          </wp:inline>
        </w:drawing>
      </w:r>
    </w:p>
    <w:p w14:paraId="2C674DCA" w14:textId="77777777" w:rsidR="004B40B6" w:rsidRDefault="00000000">
      <w:bookmarkStart w:id="23" w:name="dashboard-highlights"/>
      <w:r>
        <w:pict w14:anchorId="22A4DEBD">
          <v:rect id="_x0000_i1112" style="width:0;height:1.5pt" o:hralign="center" o:hrstd="t" o:hr="t"/>
        </w:pict>
      </w:r>
    </w:p>
    <w:p w14:paraId="121FF9A7" w14:textId="77777777" w:rsidR="004B40B6" w:rsidRDefault="00000000">
      <w:pPr>
        <w:pStyle w:val="Heading2"/>
      </w:pPr>
      <w:bookmarkStart w:id="24" w:name="key-business-insights"/>
      <w:bookmarkEnd w:id="22"/>
      <w:bookmarkEnd w:id="23"/>
      <w:r>
        <w:t>12. Key Business Insights</w:t>
      </w:r>
    </w:p>
    <w:p w14:paraId="6FB94924" w14:textId="77777777" w:rsidR="004B40B6" w:rsidRDefault="00000000">
      <w:pPr>
        <w:pStyle w:val="Compact"/>
        <w:numPr>
          <w:ilvl w:val="0"/>
          <w:numId w:val="13"/>
        </w:numPr>
      </w:pPr>
      <w:r>
        <w:t>High supplier concentration among top vendors</w:t>
      </w:r>
    </w:p>
    <w:p w14:paraId="3237E33D" w14:textId="77777777" w:rsidR="004B40B6" w:rsidRDefault="00000000">
      <w:pPr>
        <w:pStyle w:val="Compact"/>
        <w:numPr>
          <w:ilvl w:val="0"/>
          <w:numId w:val="13"/>
        </w:numPr>
      </w:pPr>
      <w:r>
        <w:t>Bulk purchasing significantly reduces unit cost</w:t>
      </w:r>
    </w:p>
    <w:p w14:paraId="25156A10" w14:textId="77777777" w:rsidR="004B40B6" w:rsidRDefault="00000000">
      <w:pPr>
        <w:pStyle w:val="Compact"/>
        <w:numPr>
          <w:ilvl w:val="0"/>
          <w:numId w:val="13"/>
        </w:numPr>
      </w:pPr>
      <w:r>
        <w:t>Low-performing vendors maintain higher margins but lack scale</w:t>
      </w:r>
    </w:p>
    <w:p w14:paraId="4192A58E" w14:textId="77777777" w:rsidR="004B40B6" w:rsidRDefault="00000000">
      <w:pPr>
        <w:pStyle w:val="Compact"/>
        <w:numPr>
          <w:ilvl w:val="0"/>
          <w:numId w:val="13"/>
        </w:numPr>
      </w:pPr>
      <w:r>
        <w:t>Significant capital is locked in slow-moving inventory</w:t>
      </w:r>
    </w:p>
    <w:p w14:paraId="31E605D7" w14:textId="77777777" w:rsidR="004B40B6" w:rsidRDefault="00000000">
      <w:pPr>
        <w:pStyle w:val="Compact"/>
        <w:numPr>
          <w:ilvl w:val="0"/>
          <w:numId w:val="13"/>
        </w:numPr>
      </w:pPr>
      <w:r>
        <w:t>High sales volume does not always equate to higher profitability</w:t>
      </w:r>
    </w:p>
    <w:p w14:paraId="607AC6FF" w14:textId="77777777" w:rsidR="004B40B6" w:rsidRDefault="00000000">
      <w:r>
        <w:pict w14:anchorId="2A01B3A1">
          <v:rect id="_x0000_i1113" style="width:0;height:1.5pt" o:hralign="center" o:hrstd="t" o:hr="t"/>
        </w:pict>
      </w:r>
    </w:p>
    <w:p w14:paraId="6130FFD3" w14:textId="77777777" w:rsidR="004B40B6" w:rsidRDefault="00000000">
      <w:pPr>
        <w:pStyle w:val="Heading2"/>
      </w:pPr>
      <w:bookmarkStart w:id="25" w:name="business-recommendations"/>
      <w:bookmarkEnd w:id="24"/>
      <w:r>
        <w:t>13. Business Recommendations</w:t>
      </w:r>
    </w:p>
    <w:p w14:paraId="677584D0" w14:textId="77777777" w:rsidR="00DA6641" w:rsidRDefault="00DA6641" w:rsidP="00DA6641">
      <w:pPr>
        <w:pStyle w:val="ListParagraph"/>
        <w:numPr>
          <w:ilvl w:val="0"/>
          <w:numId w:val="29"/>
        </w:numPr>
        <w:spacing w:after="160" w:line="278" w:lineRule="auto"/>
        <w:ind w:left="714" w:hanging="357"/>
        <w:rPr>
          <w:color w:val="000000" w:themeColor="text1"/>
        </w:rPr>
      </w:pPr>
      <w:r w:rsidRPr="00EF28FB">
        <w:rPr>
          <w:color w:val="000000" w:themeColor="text1"/>
        </w:rPr>
        <w:t>Re</w:t>
      </w:r>
      <w:r>
        <w:rPr>
          <w:color w:val="000000" w:themeColor="text1"/>
        </w:rPr>
        <w:t>-evaluate pricing for low-sales, high-margin brands to boost sales volume without sacrificing profitability.</w:t>
      </w:r>
    </w:p>
    <w:p w14:paraId="22751055" w14:textId="77777777" w:rsidR="00DA6641" w:rsidRPr="00DA6641" w:rsidRDefault="00DA6641" w:rsidP="00DA6641">
      <w:pPr>
        <w:pStyle w:val="NormalWeb"/>
        <w:numPr>
          <w:ilvl w:val="0"/>
          <w:numId w:val="29"/>
        </w:numPr>
        <w:spacing w:after="160" w:afterAutospacing="0"/>
        <w:ind w:left="714" w:hanging="357"/>
        <w:rPr>
          <w:rFonts w:asciiTheme="minorHAnsi" w:eastAsiaTheme="minorHAnsi" w:hAnsiTheme="minorHAnsi" w:cstheme="minorBidi"/>
          <w:color w:val="000000" w:themeColor="text1"/>
          <w:kern w:val="2"/>
          <w:lang w:eastAsia="en-US"/>
        </w:rPr>
      </w:pPr>
      <w:r w:rsidRPr="00DA6641">
        <w:rPr>
          <w:rFonts w:asciiTheme="minorHAnsi" w:eastAsiaTheme="minorHAnsi" w:hAnsiTheme="minorHAnsi" w:cstheme="minorBidi"/>
          <w:color w:val="000000" w:themeColor="text1"/>
          <w:kern w:val="2"/>
          <w:lang w:eastAsia="en-US"/>
        </w:rPr>
        <w:t>Diversify vendor partnerships to reduce dependency on a few suppliers and mitigate supply chain risks.</w:t>
      </w:r>
    </w:p>
    <w:p w14:paraId="00004E85" w14:textId="77777777" w:rsidR="00DA6641" w:rsidRPr="00DA6641" w:rsidRDefault="00DA6641" w:rsidP="00DA6641">
      <w:pPr>
        <w:pStyle w:val="NormalWeb"/>
        <w:numPr>
          <w:ilvl w:val="0"/>
          <w:numId w:val="29"/>
        </w:numPr>
        <w:spacing w:after="160" w:afterAutospacing="0"/>
        <w:ind w:left="714" w:hanging="357"/>
        <w:rPr>
          <w:rFonts w:asciiTheme="minorHAnsi" w:eastAsiaTheme="minorHAnsi" w:hAnsiTheme="minorHAnsi" w:cstheme="minorBidi"/>
          <w:color w:val="000000" w:themeColor="text1"/>
          <w:kern w:val="2"/>
          <w:lang w:eastAsia="en-US"/>
        </w:rPr>
      </w:pPr>
      <w:r w:rsidRPr="00DA6641">
        <w:rPr>
          <w:rFonts w:asciiTheme="minorHAnsi" w:eastAsiaTheme="minorHAnsi" w:hAnsiTheme="minorHAnsi" w:cstheme="minorBidi"/>
          <w:color w:val="000000" w:themeColor="text1"/>
          <w:kern w:val="2"/>
          <w:lang w:eastAsia="en-US"/>
        </w:rPr>
        <w:t>Leverage bulk purchasing advantages to maintain competitive pricing while optimizing inventory management.</w:t>
      </w:r>
    </w:p>
    <w:p w14:paraId="26D0FC4A" w14:textId="77777777" w:rsidR="00DA6641" w:rsidRPr="00DA6641" w:rsidRDefault="00DA6641" w:rsidP="00DA6641">
      <w:pPr>
        <w:pStyle w:val="NormalWeb"/>
        <w:numPr>
          <w:ilvl w:val="0"/>
          <w:numId w:val="29"/>
        </w:numPr>
        <w:spacing w:before="0" w:beforeAutospacing="0" w:after="160" w:afterAutospacing="0"/>
        <w:ind w:left="714" w:hanging="357"/>
        <w:rPr>
          <w:rFonts w:asciiTheme="minorHAnsi" w:eastAsiaTheme="minorHAnsi" w:hAnsiTheme="minorHAnsi" w:cstheme="minorBidi"/>
          <w:color w:val="000000" w:themeColor="text1"/>
          <w:kern w:val="2"/>
          <w:lang w:eastAsia="en-US"/>
        </w:rPr>
      </w:pPr>
      <w:r w:rsidRPr="00DA6641">
        <w:rPr>
          <w:rFonts w:asciiTheme="minorHAnsi" w:eastAsiaTheme="minorHAnsi" w:hAnsiTheme="minorHAnsi" w:cstheme="minorBidi"/>
          <w:color w:val="000000" w:themeColor="text1"/>
          <w:kern w:val="2"/>
          <w:lang w:eastAsia="en-US"/>
        </w:rPr>
        <w:t>Optimize slow-moving inventory by adjusting purchase quantities, launching clearance sales, or revising storage strategies.</w:t>
      </w:r>
    </w:p>
    <w:p w14:paraId="3A6B70A9" w14:textId="77777777" w:rsidR="00DA6641" w:rsidRPr="00DA6641" w:rsidRDefault="00DA6641" w:rsidP="00DA6641">
      <w:pPr>
        <w:pStyle w:val="NormalWeb"/>
        <w:numPr>
          <w:ilvl w:val="0"/>
          <w:numId w:val="29"/>
        </w:numPr>
        <w:spacing w:after="160" w:afterAutospacing="0"/>
        <w:ind w:left="714" w:hanging="357"/>
        <w:rPr>
          <w:rFonts w:asciiTheme="minorHAnsi" w:eastAsiaTheme="minorHAnsi" w:hAnsiTheme="minorHAnsi" w:cstheme="minorBidi"/>
          <w:color w:val="000000" w:themeColor="text1"/>
          <w:kern w:val="2"/>
          <w:lang w:eastAsia="en-US"/>
        </w:rPr>
      </w:pPr>
      <w:r w:rsidRPr="00DA6641">
        <w:rPr>
          <w:rFonts w:asciiTheme="minorHAnsi" w:eastAsiaTheme="minorHAnsi" w:hAnsiTheme="minorHAnsi" w:cstheme="minorBidi"/>
          <w:color w:val="000000" w:themeColor="text1"/>
          <w:kern w:val="2"/>
          <w:lang w:eastAsia="en-US"/>
        </w:rPr>
        <w:t>Enhance marketing and distribution strategies for low-performing vendors to drive higher sales volumes without compromising profit margins.</w:t>
      </w:r>
    </w:p>
    <w:p w14:paraId="46CDD97D" w14:textId="77777777" w:rsidR="00DA6641" w:rsidRPr="00DA6641" w:rsidRDefault="00DA6641" w:rsidP="00DA6641">
      <w:pPr>
        <w:pStyle w:val="NormalWeb"/>
        <w:numPr>
          <w:ilvl w:val="0"/>
          <w:numId w:val="29"/>
        </w:numPr>
        <w:rPr>
          <w:rFonts w:asciiTheme="minorHAnsi" w:eastAsiaTheme="minorHAnsi" w:hAnsiTheme="minorHAnsi" w:cstheme="minorBidi"/>
          <w:color w:val="000000" w:themeColor="text1"/>
          <w:kern w:val="2"/>
          <w:lang w:eastAsia="en-US"/>
        </w:rPr>
      </w:pPr>
      <w:r w:rsidRPr="00DA6641">
        <w:rPr>
          <w:rFonts w:asciiTheme="minorHAnsi" w:eastAsiaTheme="minorHAnsi" w:hAnsiTheme="minorHAnsi" w:cstheme="minorBidi"/>
          <w:color w:val="000000" w:themeColor="text1"/>
          <w:kern w:val="2"/>
          <w:lang w:eastAsia="en-US"/>
        </w:rPr>
        <w:lastRenderedPageBreak/>
        <w:t>By implementing these recommendations, the company can achieve sustainable profitability, mitigate risks, and enhance overall operational efficiency.</w:t>
      </w:r>
    </w:p>
    <w:p w14:paraId="0D3684F1" w14:textId="77777777" w:rsidR="004B40B6" w:rsidRDefault="00000000">
      <w:r>
        <w:pict w14:anchorId="1E54FF75">
          <v:rect id="_x0000_i1114" style="width:0;height:1.5pt" o:hralign="center" o:hrstd="t" o:hr="t"/>
        </w:pict>
      </w:r>
    </w:p>
    <w:p w14:paraId="7F96DC07" w14:textId="77777777" w:rsidR="004B40B6" w:rsidRDefault="00000000">
      <w:pPr>
        <w:pStyle w:val="Heading2"/>
      </w:pPr>
      <w:bookmarkStart w:id="26" w:name="tools-technologies"/>
      <w:bookmarkEnd w:id="25"/>
      <w:r>
        <w:t>14. Tools &amp; Technologies</w:t>
      </w:r>
    </w:p>
    <w:p w14:paraId="5983E783" w14:textId="77777777" w:rsidR="004B40B6" w:rsidRDefault="00000000">
      <w:pPr>
        <w:pStyle w:val="Compact"/>
        <w:numPr>
          <w:ilvl w:val="0"/>
          <w:numId w:val="15"/>
        </w:numPr>
      </w:pPr>
      <w:r>
        <w:rPr>
          <w:b/>
          <w:bCs/>
        </w:rPr>
        <w:t>Python:</w:t>
      </w:r>
      <w:r>
        <w:t xml:space="preserve"> Pandas, NumPy, Matplotlib, Seaborn, SciPy</w:t>
      </w:r>
    </w:p>
    <w:p w14:paraId="345566E1" w14:textId="77777777" w:rsidR="004B40B6" w:rsidRDefault="00000000">
      <w:pPr>
        <w:pStyle w:val="Compact"/>
        <w:numPr>
          <w:ilvl w:val="0"/>
          <w:numId w:val="15"/>
        </w:numPr>
      </w:pPr>
      <w:r>
        <w:rPr>
          <w:b/>
          <w:bCs/>
        </w:rPr>
        <w:t>SQL:</w:t>
      </w:r>
      <w:r>
        <w:t xml:space="preserve"> SQLite, SQLAlchemy</w:t>
      </w:r>
    </w:p>
    <w:p w14:paraId="4B589ADB" w14:textId="77777777" w:rsidR="004B40B6" w:rsidRDefault="00000000">
      <w:pPr>
        <w:pStyle w:val="Compact"/>
        <w:numPr>
          <w:ilvl w:val="0"/>
          <w:numId w:val="15"/>
        </w:numPr>
      </w:pPr>
      <w:r>
        <w:rPr>
          <w:b/>
          <w:bCs/>
        </w:rPr>
        <w:t>Visualization:</w:t>
      </w:r>
      <w:r>
        <w:t xml:space="preserve"> Matplotlib, Seaborn, Power BI</w:t>
      </w:r>
    </w:p>
    <w:p w14:paraId="2139AA96" w14:textId="77777777" w:rsidR="004B40B6" w:rsidRDefault="00000000">
      <w:pPr>
        <w:pStyle w:val="Compact"/>
        <w:numPr>
          <w:ilvl w:val="0"/>
          <w:numId w:val="15"/>
        </w:numPr>
      </w:pPr>
      <w:r>
        <w:rPr>
          <w:b/>
          <w:bCs/>
        </w:rPr>
        <w:t>Data Storage:</w:t>
      </w:r>
      <w:r>
        <w:t xml:space="preserve"> SQLite</w:t>
      </w:r>
    </w:p>
    <w:p w14:paraId="3C520CF7" w14:textId="77777777" w:rsidR="004B40B6" w:rsidRDefault="00000000">
      <w:r>
        <w:pict w14:anchorId="3DD8E86C">
          <v:rect id="_x0000_i1115" style="width:0;height:1.5pt" o:hralign="center" o:hrstd="t" o:hr="t"/>
        </w:pict>
      </w:r>
    </w:p>
    <w:p w14:paraId="32C83CB8" w14:textId="77777777" w:rsidR="004B40B6" w:rsidRDefault="00000000">
      <w:pPr>
        <w:pStyle w:val="Heading2"/>
      </w:pPr>
      <w:bookmarkStart w:id="27" w:name="conclusion"/>
      <w:bookmarkEnd w:id="26"/>
      <w:r>
        <w:t>15. Conclusion</w:t>
      </w:r>
    </w:p>
    <w:p w14:paraId="46CE2247" w14:textId="77777777" w:rsidR="004B40B6" w:rsidRDefault="00000000">
      <w:pPr>
        <w:pStyle w:val="FirstParagraph"/>
      </w:pPr>
      <w:r>
        <w:t>This project demonstrates an end-to-end analytics workflow—from raw data ingestion to business-ready dashboards. By combining SQL, Python, statistical analysis, and Power BI, the project delivers actionable insights that support strategic vendor management, pricing optimization, and inventory efficiency.</w:t>
      </w:r>
    </w:p>
    <w:p w14:paraId="6D05E9E9" w14:textId="77777777" w:rsidR="004B40B6" w:rsidRDefault="00000000">
      <w:r>
        <w:pict w14:anchorId="4559448F">
          <v:rect id="_x0000_i1116" style="width:0;height:1.5pt" o:hralign="center" o:hrstd="t" o:hr="t"/>
        </w:pict>
      </w:r>
      <w:bookmarkEnd w:id="0"/>
      <w:bookmarkEnd w:id="27"/>
    </w:p>
    <w:sectPr w:rsidR="004B40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6A69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1A8B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2F5083"/>
    <w:multiLevelType w:val="hybridMultilevel"/>
    <w:tmpl w:val="DF80A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9850A2"/>
    <w:multiLevelType w:val="hybridMultilevel"/>
    <w:tmpl w:val="5A168240"/>
    <w:lvl w:ilvl="0" w:tplc="CC3EFBC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71505C"/>
    <w:multiLevelType w:val="hybridMultilevel"/>
    <w:tmpl w:val="1DC464A0"/>
    <w:lvl w:ilvl="0" w:tplc="CC3EFBC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0C2731"/>
    <w:multiLevelType w:val="hybridMultilevel"/>
    <w:tmpl w:val="AFE685C4"/>
    <w:lvl w:ilvl="0" w:tplc="CC3EFBC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01471F"/>
    <w:multiLevelType w:val="hybridMultilevel"/>
    <w:tmpl w:val="5C823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7107F1"/>
    <w:multiLevelType w:val="hybridMultilevel"/>
    <w:tmpl w:val="BF2C8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563DC6"/>
    <w:multiLevelType w:val="hybridMultilevel"/>
    <w:tmpl w:val="0792B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611616"/>
    <w:multiLevelType w:val="hybridMultilevel"/>
    <w:tmpl w:val="EB2A5526"/>
    <w:lvl w:ilvl="0" w:tplc="CC3EFBC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D551FB"/>
    <w:multiLevelType w:val="hybridMultilevel"/>
    <w:tmpl w:val="981A9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34347C"/>
    <w:multiLevelType w:val="hybridMultilevel"/>
    <w:tmpl w:val="00E4679A"/>
    <w:lvl w:ilvl="0" w:tplc="CC3EFBC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79312E"/>
    <w:multiLevelType w:val="hybridMultilevel"/>
    <w:tmpl w:val="8A6A79D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5447D64"/>
    <w:multiLevelType w:val="hybridMultilevel"/>
    <w:tmpl w:val="9FE48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F902DC"/>
    <w:multiLevelType w:val="hybridMultilevel"/>
    <w:tmpl w:val="A74EF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7879471">
    <w:abstractNumId w:val="0"/>
  </w:num>
  <w:num w:numId="2" w16cid:durableId="134883228">
    <w:abstractNumId w:val="1"/>
  </w:num>
  <w:num w:numId="3" w16cid:durableId="973028543">
    <w:abstractNumId w:val="1"/>
  </w:num>
  <w:num w:numId="4" w16cid:durableId="1161775497">
    <w:abstractNumId w:val="1"/>
  </w:num>
  <w:num w:numId="5" w16cid:durableId="161094647">
    <w:abstractNumId w:val="1"/>
  </w:num>
  <w:num w:numId="6" w16cid:durableId="924413549">
    <w:abstractNumId w:val="1"/>
  </w:num>
  <w:num w:numId="7" w16cid:durableId="454368128">
    <w:abstractNumId w:val="1"/>
  </w:num>
  <w:num w:numId="8" w16cid:durableId="1204516886">
    <w:abstractNumId w:val="1"/>
  </w:num>
  <w:num w:numId="9" w16cid:durableId="1440221210">
    <w:abstractNumId w:val="1"/>
  </w:num>
  <w:num w:numId="10" w16cid:durableId="442263672">
    <w:abstractNumId w:val="1"/>
  </w:num>
  <w:num w:numId="11" w16cid:durableId="1422334612">
    <w:abstractNumId w:val="1"/>
  </w:num>
  <w:num w:numId="12" w16cid:durableId="115952811">
    <w:abstractNumId w:val="1"/>
  </w:num>
  <w:num w:numId="13" w16cid:durableId="2059478005">
    <w:abstractNumId w:val="1"/>
  </w:num>
  <w:num w:numId="14" w16cid:durableId="1929731035">
    <w:abstractNumId w:val="1"/>
  </w:num>
  <w:num w:numId="15" w16cid:durableId="2076052302">
    <w:abstractNumId w:val="1"/>
  </w:num>
  <w:num w:numId="16" w16cid:durableId="1030763815">
    <w:abstractNumId w:val="1"/>
  </w:num>
  <w:num w:numId="17" w16cid:durableId="491527980">
    <w:abstractNumId w:val="2"/>
  </w:num>
  <w:num w:numId="18" w16cid:durableId="989405641">
    <w:abstractNumId w:val="5"/>
  </w:num>
  <w:num w:numId="19" w16cid:durableId="371806453">
    <w:abstractNumId w:val="4"/>
  </w:num>
  <w:num w:numId="20" w16cid:durableId="1473060586">
    <w:abstractNumId w:val="3"/>
  </w:num>
  <w:num w:numId="21" w16cid:durableId="2143494647">
    <w:abstractNumId w:val="12"/>
  </w:num>
  <w:num w:numId="22" w16cid:durableId="593054909">
    <w:abstractNumId w:val="6"/>
  </w:num>
  <w:num w:numId="23" w16cid:durableId="782845245">
    <w:abstractNumId w:val="11"/>
  </w:num>
  <w:num w:numId="24" w16cid:durableId="1670790502">
    <w:abstractNumId w:val="7"/>
  </w:num>
  <w:num w:numId="25" w16cid:durableId="1651446644">
    <w:abstractNumId w:val="9"/>
  </w:num>
  <w:num w:numId="26" w16cid:durableId="520976921">
    <w:abstractNumId w:val="13"/>
  </w:num>
  <w:num w:numId="27" w16cid:durableId="325786740">
    <w:abstractNumId w:val="8"/>
  </w:num>
  <w:num w:numId="28" w16cid:durableId="761528818">
    <w:abstractNumId w:val="10"/>
  </w:num>
  <w:num w:numId="29" w16cid:durableId="7146268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B40B6"/>
    <w:rsid w:val="00033878"/>
    <w:rsid w:val="00315D46"/>
    <w:rsid w:val="00324C15"/>
    <w:rsid w:val="0037294E"/>
    <w:rsid w:val="004406FD"/>
    <w:rsid w:val="004B40B6"/>
    <w:rsid w:val="00711257"/>
    <w:rsid w:val="007441E7"/>
    <w:rsid w:val="00792359"/>
    <w:rsid w:val="007D66CB"/>
    <w:rsid w:val="008040CA"/>
    <w:rsid w:val="008E09EB"/>
    <w:rsid w:val="00A111A0"/>
    <w:rsid w:val="00A17090"/>
    <w:rsid w:val="00A47FE6"/>
    <w:rsid w:val="00B124F5"/>
    <w:rsid w:val="00B812DC"/>
    <w:rsid w:val="00D5315C"/>
    <w:rsid w:val="00D54AF3"/>
    <w:rsid w:val="00DA6641"/>
    <w:rsid w:val="00E02093"/>
    <w:rsid w:val="00E44DEB"/>
    <w:rsid w:val="00EF2E37"/>
    <w:rsid w:val="00FA0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1A596"/>
  <w15:docId w15:val="{2DC81058-7F8E-4FBD-B531-5D9BBE451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B812DC"/>
    <w:pPr>
      <w:ind w:left="720"/>
      <w:contextualSpacing/>
    </w:pPr>
  </w:style>
  <w:style w:type="paragraph" w:styleId="NormalWeb">
    <w:name w:val="Normal (Web)"/>
    <w:basedOn w:val="Normal"/>
    <w:uiPriority w:val="99"/>
    <w:unhideWhenUsed/>
    <w:rsid w:val="00DA6641"/>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13</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Rishikesh Prajapati</cp:lastModifiedBy>
  <cp:revision>16</cp:revision>
  <dcterms:created xsi:type="dcterms:W3CDTF">2025-12-30T16:33:00Z</dcterms:created>
  <dcterms:modified xsi:type="dcterms:W3CDTF">2026-01-03T06:04:00Z</dcterms:modified>
</cp:coreProperties>
</file>