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9B0372">
      <w:hyperlink r:id="rId4" w:history="1">
        <w:r w:rsidRPr="00494753">
          <w:rPr>
            <w:rStyle w:val="a3"/>
          </w:rPr>
          <w:t>http://www.cnblogs.com/qiaogaojian/p/5868226.html</w:t>
        </w:r>
      </w:hyperlink>
    </w:p>
    <w:p w:rsidR="009B0372" w:rsidRDefault="009B0372">
      <w:bookmarkStart w:id="0" w:name="_GoBack"/>
      <w:bookmarkEnd w:id="0"/>
    </w:p>
    <w:sectPr w:rsidR="009B0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F8"/>
    <w:rsid w:val="00334066"/>
    <w:rsid w:val="009B0372"/>
    <w:rsid w:val="00F123F8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4ABF-9DCC-4697-B618-4FFB1277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qiaogaojian/p/586822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2017-07-20T03:33:00Z</dcterms:created>
  <dcterms:modified xsi:type="dcterms:W3CDTF">2017-07-20T03:33:00Z</dcterms:modified>
</cp:coreProperties>
</file>