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80" w:after="160"/>
      </w:pPr>
      <w:r>
        <w:rPr>
          <w:rFonts w:ascii="Arial" w:hAnsi="Arial" w:eastAsia="Arial Unicode MS"/>
          <w:b/>
          <w:color w:val="000000"/>
          <w:sz w:val="50"/>
        </w:rPr>
        <w:t>Regent 发布中心优化需求与方案设计</w:t>
      </w:r>
    </w:p>
    <w:p>
      <w:pPr>
        <w:spacing w:after="320"/>
      </w:pPr>
      <w:r>
        <w:rPr>
          <w:rFonts w:ascii="Arial" w:hAnsi="Arial" w:eastAsia="Arial Unicode MS"/>
          <w:b w:val="0"/>
          <w:color w:val="586370"/>
          <w:sz w:val="25"/>
        </w:rPr>
        <w:t>产品与技术联合评审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00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92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文档性质</w:t>
            </w:r>
          </w:p>
        </w:tc>
        <w:tc>
          <w:tcPr>
            <w:tcW w:type="dxa" w:w="79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产品与技术联合评审，用于确定下一阶段优化范围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评审对象</w:t>
            </w:r>
          </w:p>
        </w:tc>
        <w:tc>
          <w:tcPr>
            <w:tcW w:type="dxa" w:w="79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Regent 发布中心，本地版本生成、构建、发布和服务器升级入口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评审日期</w:t>
            </w:r>
          </w:p>
        </w:tc>
        <w:tc>
          <w:tcPr>
            <w:tcW w:type="dxa" w:w="79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2026-10-20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文档状态</w:t>
            </w:r>
          </w:p>
        </w:tc>
        <w:tc>
          <w:tcPr>
            <w:tcW w:type="dxa" w:w="79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已完成需求碰撞，待研发评估与排期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核心结论</w:t>
            </w:r>
          </w:p>
        </w:tc>
        <w:tc>
          <w:tcPr>
            <w:tcW w:type="dxa" w:w="79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保留发布凭证、可恢复任务中心、环境化部署与回退三项需求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执行摘要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发布中心现在是一个好用的单人本地发版工具，但还不是可信的团队发布控制台。它把 Codex 生成发布内容、人工审核、构建安装包、公网部署和日志放在一个页面，主路径清楚，使用时能明显减少手工命令。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当前最大的风险不在页面是否顺手，而在发布结果是否可证明、执行中断后能否恢复、服务器升级后能否安全回退。工作区有未提交改动时仍可进入发布；发布参数固定跳过 Git 标签；发布任务主要保存在进程内；服务器部署会重新构建当前工作区，而不是部署一个已经核验过的版本包。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本次联合评审从产品经理和技术经理各提出三项需求，经过去重、合并和评分后只保留三项：发布凭证与版本追溯、可恢复的发布任务中心、环境化部署与一键回退。前两项解决发布可信度，第三项解决生产操作安全和恢复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1512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当前判断</w:t>
            </w:r>
          </w:p>
        </w:tc>
        <w:tc>
          <w:tcPr>
            <w:tcW w:type="dxa" w:w="604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主要原因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个人本地快速发版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好用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单页完成生成、确认、构建和查看日志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高频小版本迭代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基本可用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版本号建议清楚，但历史记录缺少提交、产物和部署结果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多人协作发布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不建议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没有持久化发布任务、审批记录和发布凭证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生产升级与回退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不成熟</w:t>
            </w:r>
          </w:p>
        </w:tc>
        <w:tc>
          <w:tcPr>
            <w:tcW w:type="dxa" w:w="60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缺少环境模型、版本包晋级、健康门禁和回滚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现状判断</w:t>
      </w:r>
    </w:p>
    <w:p>
      <w:pPr>
        <w:spacing w:after="160"/>
      </w:pPr>
      <w:r>
        <w:rPr>
          <w:rFonts w:ascii="Arial" w:hAnsi="Arial" w:eastAsia="Arial Unicode MS"/>
          <w:b/>
          <w:color w:val="000000"/>
          <w:sz w:val="21"/>
        </w:rPr>
        <w:t xml:space="preserve">已经做对的部分  </w:t>
      </w:r>
      <w:r>
        <w:rPr>
          <w:rFonts w:ascii="Arial" w:hAnsi="Arial" w:eastAsia="Arial Unicode MS"/>
          <w:b w:val="0"/>
          <w:color w:val="1F2933"/>
          <w:sz w:val="21"/>
        </w:rPr>
        <w:t>本地访问范围受控，Codex 只读生成发布内容，预览可编辑，发布前有人工确认，执行过程有实时日志。对于个人维护的本地项目，这条流程已经比手工拼接命令稳定。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发布入口集中：版本内容、发布选项、服务器状态和执行日志在同一页面。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发布内容可控：Codex 只生成摘要和更新项，最终文本仍由人工修改和确认。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服务器状态可见：页面显示中继地址、连接器状态和队列深度，减少盲目部署。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失败可定位：发布和中继升级均保留日志，问题能回到具体步骤。</w:t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影响继续使用的缺口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现状事实</w:t>
            </w:r>
          </w:p>
        </w:tc>
        <w:tc>
          <w:tcPr>
            <w:tcW w:type="dxa" w:w="3096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直接影响</w:t>
            </w:r>
          </w:p>
        </w:tc>
        <w:tc>
          <w:tcPr>
            <w:tcW w:type="dxa" w:w="352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需要的结果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发布参数固定使用 --no-tag，发布中心不创建也不推送 Git 标签。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无法证明当前安装包、发布说明和某个提交属于同一版本。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每个正式版本绑定提交、标签、产物摘要和清单。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状态接口能返回工作区存在未提交改动，但页面只处理草稿过期，不阻断未提交发布。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发布内容可能包含未提交代码，后续无法从仓库复现安装包。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正式发布要求干净工作区；重建模式与正式发布分开。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任务集合和当前执行 ID 主要保存在进程内，只持久化最近一次任务。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发布中心重启后，执行中的任务可能永久显示执行中，也无法恢复上下文。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任务状态持久化，启动时识别孤儿任务并支持重试或恢复。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服务器升级会重新运行 deploy.sh，从当前工作区构建并上传。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待部署内容可能与刚刚审核、发布的版本不一致。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构建一次，按版本固化产物，服务器只消费该版本包。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页面只有一个公网目标和一组发布选项，没有环境选择。</w:t>
            </w:r>
          </w:p>
        </w:tc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无法区分候选环境与生产环境，也没有一键回退入口。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版本发布与环境部署分离，保留上一稳定版本用于回退。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产品经理提出的三项需求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产品视角优先解决三件事：用户在发布前能否判断自己将要发布什么，发布后能否查清楚发生了什么，部署失败时能否快速恢复到上一个稳定状态。</w:t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需求 P1 发布任务从版本号开始而不是从命令开始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当前页面第一步直接要求填写版本号。用户看不到发布范围、目标渠道、是否包含桌面安装包、计划部署到哪个环境，也没有一个可以保存和继续编辑的发布任务。建议把“制作新版本”改成“创建发布任务”，先形成发布计划，再进入审核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发布计划包含版本号、目标渠道、目标环境、影响范围、负责人和计划时间。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发布任务可保存、恢复和复制上次配置，适合连续构建号发布。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首页只显示进行中的任务和异常任务，已完成任务进入历史记录。</w:t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需求 P2 发布历史必须回答“这个版本到底发布过什么”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当前左侧历史只显示版本号和日期，无法看到提交、产物、发布渠道、部署环境和最终健康状态。用户需要的是交付记录，而不是版本列表。每条发布记录应能打开完整证据链，并直接进入对应日志和部署结果。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记录提交、标签、构建开始时间、产物 SHA-256、清单地址和发布渠道。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记录每个环境的部署结果、健康检查和当前生效版本。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支持按版本、日期、环境和状态筛选，能复制历史配置创建新任务。</w:t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需求 P3 发布、部署和回退必须成为三个清晰动作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“确认发布”和“发布中继器并升级服务器”现在像两条相邻的快捷操作，但它们风险不同。发布应该生成本次版本包并让下载页可见；部署应该决定把已发布版本放到哪个环境；回退应该基于历史部署记录执行。三项操作应有不同的确认信息和结果状态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发布成功后先得到可核验的版本包，不自动等同于已部署到生产。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部署时明确显示目标环境、当前版本和目标版本。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回退复用历史版本包，不在故障时重新构建代码。</w:t>
      </w: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技术经理提出的三项需求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技术视角优先解决发布链路的真实性、可恢复性和可回退性。发布中心是本地工具，但一旦触发公网升级，它就需要具备最基本的发布控制面能力。</w:t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需求 T1 建立不可变的发布凭证与版本包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正式发布必须能证明三件事：代码来自哪个提交，产物由哪次构建产生，公网清单和安装包是否与审核内容一致。工作区不干净时应阻止正式发布。版本标签、提交号和产物摘要应进入发布记录，而不是只留在终端日志里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正式发布要求干净工作区，自动创建版本标签，并记录标签是否已推送。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构建产物统一存入版本目录，写入大小、SHA-256、平台和清单摘要。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重建安装包使用单独模式，不得伪装成新的正式发布。</w:t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需求 T2 发布任务改为持久化状态机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当前任务状态和活动锁依赖内存，服务重启会丢失执行上下文。发布中心应使用本地持久化存储保存任务、步骤、产物引用、日志位置和下一次可执行动作。状态变化必须按固定迁移执行，不能由前端自由改写。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发布中心重启后识别上一次运行中的任务，标记中断并给出恢复或重试入口。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同一时间只允许一个正式发布任务，锁必须持久化而不是只存在内存。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构建、签名、上传、部署和验证分别记录状态，失败点可直接定位。</w:t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需求 T3 服务器部署从“重新构建”改为“版本包晋级”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服务器升级应消费已经固化的版本包，而不是重新构建当前工作区。部署步骤需要预检、切换、健康检查和失败恢复。切换前保留上一稳定版本，健康检查失败时自动恢复旧版本。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版本包构建一次，可晋级到候选环境和生产环境，保证各环境内容一致。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部署前检查服务器可达、磁盘空间、服务状态、版本包摘要和备份条件。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健康检查失败自动回滚，人工回退也从已保存的历史版本包执行。</w:t>
      </w: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需求碰撞与取舍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产品经理的前两项与技术经理的凭证和状态机高度重叠。产品经理的发布任务计划有价值，但单独做会增加一层空状态；它更适合并入持久化任务中心。发布与部署拆分、环境化、健康检查与回退也属于同一安全问题，应合并成一个需求后再设计。</w:t>
      </w:r>
    </w:p>
    <w:p>
      <w:r>
        <w:br w:type="page"/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碰撞矩阵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08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产品候选</w:t>
            </w:r>
          </w:p>
        </w:tc>
        <w:tc>
          <w:tcPr>
            <w:tcW w:type="dxa" w:w="2232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技术候选</w:t>
            </w:r>
          </w:p>
        </w:tc>
        <w:tc>
          <w:tcPr>
            <w:tcW w:type="dxa" w:w="316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关系判断</w:t>
            </w:r>
          </w:p>
        </w:tc>
        <w:tc>
          <w:tcPr>
            <w:tcW w:type="dxa" w:w="2304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碰撞结果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P2 发布历史与证据链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T1 发布凭证与版本包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同一问题的用户界面与底层事实，必须一起设计。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合并为最终需求 A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P3 发布、部署、回退分离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T3 版本包晋级与自动回退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产品操作边界对应技术部署边界，合并后才有完整闭环。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合并为最终需求 C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P1 发布任务与计划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T2 持久化任务状态机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发布计划需要任务对象承载，单独做页面会形成重复模型。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并入最终需求 B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增强 AI 生成体验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增加生成取消与流式日志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有价值，但不影响发布结果是否可信。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本次不进入前三项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统一评分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评分采用五分制，权重为用户价值 30%、发布风险降低 35%、技术复用度 25%、实现成本可控性 10%。实现成本越高，该项得分越低。合并项按完整闭环评分。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3240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候选需求</w:t>
            </w:r>
          </w:p>
        </w:tc>
        <w:tc>
          <w:tcPr>
            <w:tcW w:type="dxa" w:w="112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用户价值</w:t>
            </w:r>
          </w:p>
        </w:tc>
        <w:tc>
          <w:tcPr>
            <w:tcW w:type="dxa" w:w="112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风险降低</w:t>
            </w:r>
          </w:p>
        </w:tc>
        <w:tc>
          <w:tcPr>
            <w:tcW w:type="dxa" w:w="112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技术复用</w:t>
            </w:r>
          </w:p>
        </w:tc>
        <w:tc>
          <w:tcPr>
            <w:tcW w:type="dxa" w:w="112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成本可控</w:t>
            </w:r>
          </w:p>
        </w:tc>
        <w:tc>
          <w:tcPr>
            <w:tcW w:type="dxa" w:w="1224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加权分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P1 发布任务与计划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3.40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P2 发布历史与证据链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3.95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P3 发布部署回退分离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3.65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T1 发布凭证与版本包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4.40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T2 持久化任务状态机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4.20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T3 版本包晋级与回退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4.15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Arial" w:hAnsi="Arial" w:eastAsia="Arial Unicode MS"/>
          <w:b/>
          <w:color w:val="000000"/>
          <w:sz w:val="25"/>
        </w:rPr>
        <w:t>合并后评分</w:t>
      </w:r>
    </w:p>
    <w:p>
      <w:pPr>
        <w:pStyle w:val="BodyText"/>
        <w:keepNext w:val="0"/>
        <w:spacing w:after="80"/>
      </w:pPr>
      <w:r>
        <w:rPr>
          <w:rFonts w:ascii="Arial" w:hAnsi="Arial" w:eastAsia="Arial Unicode MS"/>
          <w:b w:val="0"/>
          <w:color w:val="1F2933"/>
          <w:sz w:val="21"/>
        </w:rPr>
        <w:t>去重后的三项需求覆盖多个原始候选，因此按完整闭环重新评分，而不是简单相加。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3240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候选需求</w:t>
            </w:r>
          </w:p>
        </w:tc>
        <w:tc>
          <w:tcPr>
            <w:tcW w:type="dxa" w:w="112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用户价值</w:t>
            </w:r>
          </w:p>
        </w:tc>
        <w:tc>
          <w:tcPr>
            <w:tcW w:type="dxa" w:w="112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风险降低</w:t>
            </w:r>
          </w:p>
        </w:tc>
        <w:tc>
          <w:tcPr>
            <w:tcW w:type="dxa" w:w="112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技术复用</w:t>
            </w:r>
          </w:p>
        </w:tc>
        <w:tc>
          <w:tcPr>
            <w:tcW w:type="dxa" w:w="112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成本可控</w:t>
            </w:r>
          </w:p>
        </w:tc>
        <w:tc>
          <w:tcPr>
            <w:tcW w:type="dxa" w:w="1224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加权分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A 发布凭证与版本追溯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4.55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B 可恢复发布任务中心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4.35</w:t>
            </w:r>
          </w:p>
        </w:tc>
      </w:tr>
      <w:tr>
        <w:trPr>
          <w:cantSplit/>
        </w:trPr>
        <w:tc>
          <w:tcPr>
            <w:tcW w:type="dxa" w:w="32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C 环境化部署与一键回退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123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4.35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最终选择的三项需求</w:t>
      </w:r>
    </w:p>
    <w:p>
      <w:pPr>
        <w:spacing w:after="160"/>
      </w:pPr>
      <w:r>
        <w:rPr>
          <w:rFonts w:ascii="Arial" w:hAnsi="Arial" w:eastAsia="Arial Unicode MS"/>
          <w:b/>
          <w:color w:val="000000"/>
          <w:sz w:val="21"/>
        </w:rPr>
        <w:t>优先顺序：A 发布凭证与版本追溯，B 可恢复发布任务中心，C 环境化部署与一键回退。</w:t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需求 A 发布凭证与版本追溯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/>
          <w:color w:val="1F2933"/>
          <w:sz w:val="21"/>
        </w:rPr>
        <w:t>目标：</w:t>
      </w:r>
      <w:r>
        <w:rPr>
          <w:rFonts w:ascii="Arial" w:hAnsi="Arial" w:eastAsia="Arial Unicode MS"/>
          <w:b w:val="0"/>
          <w:color w:val="1F2933"/>
          <w:sz w:val="21"/>
        </w:rPr>
        <w:t>让每一次正式发布都能回答代码来自哪里、构建出了什么、用户下载到了什么。发布记录成为不可变凭证，后续部署、回退和问题排查都引用同一份证据。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凭证字段</w:t>
            </w:r>
          </w:p>
        </w:tc>
        <w:tc>
          <w:tcPr>
            <w:tcW w:type="dxa" w:w="5544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内容要求</w:t>
            </w:r>
          </w:p>
        </w:tc>
        <w:tc>
          <w:tcPr>
            <w:tcW w:type="dxa" w:w="244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生成时机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版本任务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版本号、发布渠道、负责人、备注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创建发布任务时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代码凭证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提交 SHA、分支、标签、工作区是否干净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预检和构建前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构建产物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平台、文件名、大小、SHA-256、运行时签名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产物生成后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发布清单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客户端发布码、网页发布标记、下载集合摘要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清单写入后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人工确认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审核内容摘要、确认时间、操作者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确认发布时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部署引用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环境、部署记录、健康结果、生效版本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每次部署后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正式发布遇到未提交改动时直接阻止，并显示具体文件和清理方式。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版本标签必须绑定构建提交；标签未推送时，公网部署保持禁用或明确标记为本地发布。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产物写入独立版本目录，下载清单只引用该目录中的文件。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发布记录不可原地修改，只允许追加备注和后续部署、回退事件。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/>
          <w:color w:val="1F2933"/>
          <w:sz w:val="21"/>
        </w:rPr>
        <w:t>验收：</w:t>
      </w:r>
      <w:r>
        <w:rPr>
          <w:rFonts w:ascii="Arial" w:hAnsi="Arial" w:eastAsia="Arial Unicode MS"/>
          <w:b w:val="0"/>
          <w:color w:val="1F2933"/>
          <w:sz w:val="21"/>
        </w:rPr>
        <w:t>任一线上版本都能在发布中心找到提交、标签、安装包摘要、清单和部署记录；无法复现或无法追溯的正式发布数量为零。</w:t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需求 B 可恢复发布任务中心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/>
          <w:color w:val="1F2933"/>
          <w:sz w:val="21"/>
        </w:rPr>
        <w:t>目标：</w:t>
      </w:r>
      <w:r>
        <w:rPr>
          <w:rFonts w:ascii="Arial" w:hAnsi="Arial" w:eastAsia="Arial Unicode MS"/>
          <w:b w:val="0"/>
          <w:color w:val="1F2933"/>
          <w:sz w:val="21"/>
        </w:rPr>
        <w:t>让发布任务在浏览器关闭、页面刷新或发布中心重启后仍然可查询、可恢复、可判断。发布计划、执行状态和日志不再依附当前页面。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55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680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456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允许动作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DRAFT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发布计划和内容草稿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编辑、预检、删除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PREFLIGHTING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检查工作区、工具链、服务器和产物条件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取消、查看检查项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BUILDING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构建前端、桌面安装包和运行时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取消、查看日志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PUBLISHING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写入清单、上传静态产物、同步版本信息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等待、失败后重试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DEPLOYING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晋级版本包到指定环境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查看步骤、受控取消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VERIFYING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健康检查和下载校验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等待，失败后自动回退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SUCCEEDED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发布和所需部署均完成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部署到其他环境、复制配置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FAILED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某个步骤失败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查看失败点、重试、回退</w:t>
            </w:r>
          </w:p>
        </w:tc>
      </w:tr>
      <w:tr>
        <w:trPr>
          <w:cantSplit/>
        </w:trPr>
        <w:tc>
          <w:tcPr>
            <w:tcW w:type="dxa" w:w="165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ROLLED_BACK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已恢复到历史稳定版本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查看证据、复制复盘记录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使用 SQLite 保存任务、步骤和产物元数据，日志仍按任务写入独立文件。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启动时扫描 RUNNING 任务，无法恢复的标记为 INTERRUPTED，并提供重试入口。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任务事件采用追加写入，记录时间、步骤、状态、消息和关联产物。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前端使用事件流或轮询刷新状态，关闭页面不会终止后台任务。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发布任务、部署任务和生成任务使用同一个作业模型，但保留不同 kind。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/>
          <w:color w:val="1F2933"/>
          <w:sz w:val="21"/>
        </w:rPr>
        <w:t>验收：</w:t>
      </w:r>
      <w:r>
        <w:rPr>
          <w:rFonts w:ascii="Arial" w:hAnsi="Arial" w:eastAsia="Arial Unicode MS"/>
          <w:b w:val="0"/>
          <w:color w:val="1F2933"/>
          <w:sz w:val="21"/>
        </w:rPr>
        <w:t>发布中心重启后十秒内能识别上一次执行中的任务；页面刷新不丢失当前发布；所有历史任务都能查到状态、步骤和日志位置；正式发布不会因内存锁丢失而并发生效。</w:t>
      </w:r>
    </w:p>
    <w:p>
      <w:pPr>
        <w:pStyle w:val="Heading2"/>
        <w:keepNext/>
      </w:pPr>
      <w:r>
        <w:rPr>
          <w:rFonts w:ascii="Arial" w:hAnsi="Arial" w:eastAsia="Arial Unicode MS"/>
          <w:b/>
          <w:color w:val="000000"/>
          <w:sz w:val="25"/>
        </w:rPr>
        <w:t>需求 C 环境化部署与一键回退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/>
          <w:color w:val="1F2933"/>
          <w:sz w:val="21"/>
        </w:rPr>
        <w:t>目标：</w:t>
      </w:r>
      <w:r>
        <w:rPr>
          <w:rFonts w:ascii="Arial" w:hAnsi="Arial" w:eastAsia="Arial Unicode MS"/>
          <w:b w:val="0"/>
          <w:color w:val="1F2933"/>
          <w:sz w:val="21"/>
        </w:rPr>
        <w:t>把“发布版本”和“部署环境”拆开。同一个不可变版本包可以晋级到候选环境和生产环境；每次部署都先预检，再切换，再健康验证，失败时恢复上一稳定版本。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36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5976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必须执行的检查或动作</w:t>
            </w:r>
          </w:p>
        </w:tc>
        <w:tc>
          <w:tcPr>
            <w:tcW w:type="dxa" w:w="244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失败处理</w:t>
            </w:r>
          </w:p>
        </w:tc>
      </w:tr>
      <w:tr>
        <w:trPr>
          <w:cantSplit/>
        </w:trPr>
        <w:tc>
          <w:tcPr>
            <w:tcW w:type="dxa" w:w="13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预检</w:t>
            </w:r>
          </w:p>
        </w:tc>
        <w:tc>
          <w:tcPr>
            <w:tcW w:type="dxa" w:w="59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服务器可达、磁盘空间、服务状态、版本包摘要、备份条件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停止，不切换线上文件</w:t>
            </w:r>
          </w:p>
        </w:tc>
      </w:tr>
      <w:tr>
        <w:trPr>
          <w:cantSplit/>
        </w:trPr>
        <w:tc>
          <w:tcPr>
            <w:tcW w:type="dxa" w:w="13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准备</w:t>
            </w:r>
          </w:p>
        </w:tc>
        <w:tc>
          <w:tcPr>
            <w:tcW w:type="dxa" w:w="59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上传或拉取版本包，校验 SHA-256，创建当前版本备份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清理临时文件，保留旧版本</w:t>
            </w:r>
          </w:p>
        </w:tc>
      </w:tr>
      <w:tr>
        <w:trPr>
          <w:cantSplit/>
        </w:trPr>
        <w:tc>
          <w:tcPr>
            <w:tcW w:type="dxa" w:w="13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切换</w:t>
            </w:r>
          </w:p>
        </w:tc>
        <w:tc>
          <w:tcPr>
            <w:tcW w:type="dxa" w:w="59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原子替换版本链接或目录，更新静态前端和配置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恢复备份并保持旧服务</w:t>
            </w:r>
          </w:p>
        </w:tc>
      </w:tr>
      <w:tr>
        <w:trPr>
          <w:cantSplit/>
        </w:trPr>
        <w:tc>
          <w:tcPr>
            <w:tcW w:type="dxa" w:w="13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重启</w:t>
            </w:r>
          </w:p>
        </w:tc>
        <w:tc>
          <w:tcPr>
            <w:tcW w:type="dxa" w:w="59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重启服务并等待进入 active 状态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自动回退到上一稳定版本</w:t>
            </w:r>
          </w:p>
        </w:tc>
      </w:tr>
      <w:tr>
        <w:trPr>
          <w:cantSplit/>
        </w:trPr>
        <w:tc>
          <w:tcPr>
            <w:tcW w:type="dxa" w:w="13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验证</w:t>
            </w:r>
          </w:p>
        </w:tc>
        <w:tc>
          <w:tcPr>
            <w:tcW w:type="dxa" w:w="59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健康接口、连接器在线、下载页和关键静态资源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自动回退并记录失败证据</w:t>
            </w:r>
          </w:p>
        </w:tc>
      </w:tr>
      <w:tr>
        <w:trPr>
          <w:cantSplit/>
        </w:trPr>
        <w:tc>
          <w:tcPr>
            <w:tcW w:type="dxa" w:w="13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完成</w:t>
            </w:r>
          </w:p>
        </w:tc>
        <w:tc>
          <w:tcPr>
            <w:tcW w:type="dxa" w:w="59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记录环境当前版本、健康结果和操作者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允许人工确认或再次回退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环境配置保存地址、SSH 连接、安装目录、服务名和健康检查地址。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服务器目录采用版本目录加 current 链接，回退只切换链接，不重新构建。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页面分别展示“发布版本”和“部署环境”，禁止用同一个按钮暗示两件事已完成。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自动保留最近三个稳定版本和一个当前回退点，超出策略后清理。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/>
          <w:color w:val="1F2933"/>
          <w:sz w:val="21"/>
        </w:rPr>
        <w:t>验收：</w:t>
      </w:r>
      <w:r>
        <w:rPr>
          <w:rFonts w:ascii="Arial" w:hAnsi="Arial" w:eastAsia="Arial Unicode MS"/>
          <w:b w:val="0"/>
          <w:color w:val="1F2933"/>
          <w:sz w:val="21"/>
        </w:rPr>
        <w:t>服务器部署使用与发布记录相同的产物摘要；健康检查失败时自动恢复上一版本；人工回退不依赖源代码工作区；发布中心能明确显示每个环境当前生效版本。</w:t>
      </w: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目标页面结构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页面不需要扩成大型平台，但需要把不同风险的操作放到正确层级。建议保留单页工作台，左侧导航改为发布任务、环境部署、历史记录和系统状态。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发布任务：承载计划、预检、内容生成、审核、构建和产物，解决版本号输入过早的问题。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环境部署：显示环境、当前版本、目标版本、预检、部署和健康结果，替代单一公网升级按钮。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历史记录：保存发布凭证、部署记录、日志和回退入口，避免只看到版本号和日期。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系统状态：集中显示 Codex、Git、Node、Maven、服务器连接和磁盘空间，不必等失败后翻日志。</w:t>
      </w: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44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184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交付范围</w:t>
            </w:r>
          </w:p>
        </w:tc>
        <w:tc>
          <w:tcPr>
            <w:tcW w:type="dxa" w:w="2664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第一阶段 发布可信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干净工作区门禁、标签与提交记录、产物版本目录、SHA-256、严格发布模式</w:t>
            </w:r>
          </w:p>
        </w:tc>
        <w:tc>
          <w:tcPr>
            <w:tcW w:type="dxa" w:w="26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新建正式版本都有完整发布凭证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第二阶段 任务可恢复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SQLite 任务模型、状态机、步骤事件、启动恢复、历史任务页面</w:t>
            </w:r>
          </w:p>
        </w:tc>
        <w:tc>
          <w:tcPr>
            <w:tcW w:type="dxa" w:w="26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刷新或重启不再丢失任务上下文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第三阶段 部署可回退</w:t>
            </w:r>
          </w:p>
        </w:tc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环境配置、版本包晋级、预检、健康门禁、自动与人工回退</w:t>
            </w:r>
          </w:p>
        </w:tc>
        <w:tc>
          <w:tcPr>
            <w:tcW w:type="dxa" w:w="26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8"/>
              </w:rPr>
              <w:t>生产升级和回退都只消费版本包</w:t>
            </w:r>
          </w:p>
        </w:tc>
      </w:tr>
    </w:tbl>
    <w:p>
      <w:pPr>
        <w:spacing w:after="40"/>
      </w:pP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三项需求有依赖关系，不建议先做华丽的历史页面再补底层模型。A 提供事实，B 提供任务和状态承载，C 才有可靠的部署与回退对象。</w:t>
      </w: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关键数据与技术契约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256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736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release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id, version, channel, commit_sha, tag_name, status, approved_at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一次正式发布的不可变主记录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release_artifact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release_id, platform, file_name, size_bytes, sha256, signature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安装包、运行时和静态前端包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release_job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id, release_id, kind, status, current_step, created_at, updated_at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发布、部署和生成任务的统一作业记录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job_event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job_id, sequence, level, step, message, occurred_at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只追加的执行事件，用于恢复和审计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deployment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id, release_id, environment_id, previous_release_id, status, health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一次环境部署和回退依据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environment</w:t>
            </w:r>
          </w:p>
        </w:tc>
        <w:tc>
          <w:tcPr>
            <w:tcW w:type="dxa" w:w="52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id, name, server, install_dir, service_name, health_url</w:t>
            </w:r>
          </w:p>
        </w:tc>
        <w:tc>
          <w:tcPr>
            <w:tcW w:type="dxa" w:w="27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候选和生产等部署目标</w:t>
            </w:r>
          </w:p>
        </w:tc>
      </w:tr>
    </w:tbl>
    <w:p>
      <w:pPr>
        <w:spacing w:after="40"/>
      </w:pP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接口建议：POST /api/releases 创建发布任务；POST /api/releases/{id}/preflight、generate、approve、publish；POST /api/deployments 创建环境部署；POST /api/deployments/{id}/rollback；GET /api/jobs 和事件流查询任务进度。所有写接口继续限制本地来源，并增加一次性请求标识防止重复提交。</w:t>
      </w: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风险与待决策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08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风险或决策</w:t>
            </w:r>
          </w:p>
        </w:tc>
        <w:tc>
          <w:tcPr>
            <w:tcW w:type="dxa" w:w="5112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2592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 Unicode MS"/>
                <w:b/>
                <w:color w:val="FFFFFF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Git 标签是否必须推送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正式公网发布必须推送标签；仅重建安装包使用独立模式。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需要发布机具备 GitHub 推送凭据。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历史产物占用磁盘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按环境保留最近三个稳定版本，当前目录已有约 1.2 GB 安装包，需要容量提示和清理策略。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避免长期堆积多个大安装包。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数据库迁移不可逆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部署预检增加迁移兼容性标记；不可逆迁移要求人工确认和备份。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回退不只恢复程序，也要考虑数据结构。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本地页面安全边界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保留仅本机监听，增加严格 Origin、一次性请求标识和敏感操作确认。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69" w:lineRule="auto"/>
              <w:jc w:val="left"/>
            </w:pPr>
            <w:r>
              <w:rPr>
                <w:rFonts w:ascii="Arial" w:hAnsi="Arial" w:eastAsia="Arial Unicode MS"/>
                <w:b w:val="0"/>
                <w:color w:val="1F2933"/>
                <w:sz w:val="17"/>
              </w:rPr>
              <w:t>降低其他本地页面误触发发布的风险。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本次不做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不建设通用 CI/CD 平台，不接管其他项目的发布流水线。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不在本阶段实现多租户、组织级权限和远程审批中心。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不自动处理数据库回滚，数据库迁移只做兼容性提示和人工门禁。</w:t>
      </w:r>
    </w:p>
    <w:p>
      <w:pPr>
        <w:pStyle w:val="ListBullet"/>
        <w:spacing w:after="60"/>
      </w:pPr>
      <w:r>
        <w:rPr>
          <w:rFonts w:ascii="Arial" w:hAnsi="Arial" w:eastAsia="Arial Unicode MS"/>
          <w:b w:val="0"/>
          <w:color w:val="1F2933"/>
          <w:sz w:val="20"/>
        </w:rPr>
        <w:t>不把 AI 生成内容变成自动发布决策，人工确认仍保留。</w:t>
      </w:r>
    </w:p>
    <w:p>
      <w:pPr>
        <w:pStyle w:val="Heading1"/>
        <w:keepNext/>
      </w:pPr>
      <w:r>
        <w:rPr>
          <w:rFonts w:ascii="Arial" w:hAnsi="Arial" w:eastAsia="Arial Unicode MS"/>
          <w:b/>
          <w:color w:val="000000"/>
          <w:sz w:val="32"/>
        </w:rPr>
        <w:t>结论</w:t>
      </w:r>
    </w:p>
    <w:p>
      <w:pPr>
        <w:pStyle w:val="BodyText"/>
        <w:keepNext w:val="0"/>
        <w:spacing w:after="100"/>
      </w:pPr>
      <w:r>
        <w:rPr>
          <w:rFonts w:ascii="Arial" w:hAnsi="Arial" w:eastAsia="Arial Unicode MS"/>
          <w:b w:val="0"/>
          <w:color w:val="1F2933"/>
          <w:sz w:val="21"/>
        </w:rPr>
        <w:t>发布中心值得继续做，但下一阶段的目标应从“更顺手地执行命令”调整为“可信地管理发布”。先固化发布凭证和任务状态，再建立环境部署与回退，能让现有单页工具逐步具备团队可用的发布控制能力，同时不牺牲当前低门槛的本地使用体验。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586370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 Unicode MS"/>
        <w:b w:val="0"/>
        <w:color w:val="58637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93" w:lineRule="auto"/>
    </w:pPr>
    <w:rPr>
      <w:rFonts w:ascii="Arial Unicode MS" w:hAnsi="Arial Unicode MS" w:eastAsia="Arial Unicode M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/>
      <w:contextualSpacing/>
    </w:pPr>
    <w:rPr>
      <w:rFonts w:ascii="Arial Unicode MS" w:hAnsi="Arial Unicode MS" w:eastAsia="Arial Unicode M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/>
      <w:contextualSpacing/>
    </w:pPr>
    <w:rPr>
      <w:rFonts w:ascii="Arial Unicode MS" w:hAnsi="Arial Unicode MS" w:eastAsia="Arial Unicode M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