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A46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0" w:afterAutospacing="0" w:line="28" w:lineRule="atLeast"/>
        <w:ind w:left="0" w:right="0" w:firstLine="0"/>
        <w:rPr>
          <w:color w:val="3E3E3E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11"/>
          <w:sz w:val="44"/>
          <w:szCs w:val="44"/>
          <w:bdr w:val="none" w:color="auto" w:sz="0" w:space="0"/>
          <w:shd w:val="clear" w:fill="FFFFFF"/>
        </w:rPr>
        <w:t>公众号终于满100粉啦，手把手教你开通流量主，一步一步不迷糊</w:t>
      </w:r>
    </w:p>
    <w:p w14:paraId="1BE30822">
      <w:pPr>
        <w:pStyle w:val="5"/>
        <w:keepNext w:val="0"/>
        <w:keepLines w:val="0"/>
        <w:widowControl/>
        <w:suppressLineNumbers w:val="0"/>
        <w:rPr>
          <w:color w:val="3E3E3E"/>
          <w:sz w:val="32"/>
          <w:szCs w:val="32"/>
        </w:rPr>
      </w:pPr>
    </w:p>
    <w:p w14:paraId="65A8C9DD">
      <w:pPr>
        <w:pStyle w:val="5"/>
        <w:keepNext w:val="0"/>
        <w:keepLines w:val="0"/>
        <w:widowControl/>
        <w:suppressLineNumbers w:val="0"/>
        <w:jc w:val="center"/>
        <w:rPr>
          <w:color w:val="3E3E3E"/>
          <w:sz w:val="32"/>
          <w:szCs w:val="32"/>
        </w:rPr>
      </w:pPr>
      <w:r>
        <w:rPr>
          <w:b/>
          <w:bCs/>
          <w:color w:val="3DA742"/>
          <w:sz w:val="40"/>
          <w:szCs w:val="40"/>
        </w:rPr>
        <w:t>开通流量主</w:t>
      </w:r>
    </w:p>
    <w:p w14:paraId="29335C7B">
      <w:pPr>
        <w:pStyle w:val="5"/>
        <w:keepNext w:val="0"/>
        <w:keepLines w:val="0"/>
        <w:widowControl/>
        <w:suppressLineNumbers w:val="0"/>
        <w:jc w:val="left"/>
        <w:rPr>
          <w:color w:val="3E3E3E"/>
          <w:sz w:val="32"/>
          <w:szCs w:val="32"/>
        </w:rPr>
      </w:pPr>
      <w:r>
        <w:rPr>
          <w:b/>
          <w:bCs/>
          <w:color w:val="3DA742"/>
          <w:sz w:val="34"/>
          <w:szCs w:val="34"/>
        </w:rPr>
        <w:t>电脑版：</w:t>
      </w:r>
      <w:bookmarkStart w:id="0" w:name="_GoBack"/>
      <w:bookmarkEnd w:id="0"/>
    </w:p>
    <w:p w14:paraId="154C5D6A">
      <w:pPr>
        <w:pStyle w:val="5"/>
        <w:keepNext w:val="0"/>
        <w:keepLines w:val="0"/>
        <w:widowControl/>
        <w:suppressLineNumbers w:val="0"/>
        <w:spacing w:line="368" w:lineRule="atLeast"/>
        <w:jc w:val="left"/>
        <w:rPr>
          <w:color w:val="3E3E3E"/>
          <w:sz w:val="32"/>
          <w:szCs w:val="32"/>
        </w:rPr>
      </w:pPr>
      <w:r>
        <w:rPr>
          <w:b/>
          <w:bCs/>
          <w:color w:val="3E3E3E"/>
          <w:spacing w:val="20"/>
          <w:sz w:val="28"/>
          <w:szCs w:val="28"/>
          <w:shd w:val="clear" w:fill="FFDAA9"/>
        </w:rPr>
        <w:t>第1步，进入公众号，点击“收入变现”模块，在下面找到“流量主”。</w:t>
      </w:r>
    </w:p>
    <w:p w14:paraId="115924F6">
      <w:pPr>
        <w:pStyle w:val="5"/>
        <w:keepNext w:val="0"/>
        <w:keepLines w:val="0"/>
        <w:widowControl/>
        <w:suppressLineNumbers w:val="0"/>
        <w:jc w:val="left"/>
        <w:rPr>
          <w:color w:val="3E3E3E"/>
          <w:sz w:val="32"/>
          <w:szCs w:val="32"/>
        </w:rPr>
      </w:pPr>
      <w:r>
        <w:drawing>
          <wp:inline distT="0" distB="0" distL="114300" distR="114300">
            <wp:extent cx="876300" cy="1819275"/>
            <wp:effectExtent l="0" t="0" r="1270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0A2DC">
      <w:pPr>
        <w:pStyle w:val="5"/>
        <w:keepNext w:val="0"/>
        <w:keepLines w:val="0"/>
        <w:widowControl/>
        <w:suppressLineNumbers w:val="0"/>
        <w:jc w:val="left"/>
        <w:rPr>
          <w:color w:val="3E3E3E"/>
          <w:sz w:val="32"/>
          <w:szCs w:val="32"/>
        </w:rPr>
      </w:pPr>
    </w:p>
    <w:p w14:paraId="7189FE7F">
      <w:pPr>
        <w:pStyle w:val="5"/>
        <w:keepNext w:val="0"/>
        <w:keepLines w:val="0"/>
        <w:widowControl/>
        <w:suppressLineNumbers w:val="0"/>
        <w:jc w:val="center"/>
        <w:rPr>
          <w:color w:val="3E3E3E"/>
          <w:sz w:val="32"/>
          <w:szCs w:val="32"/>
        </w:rPr>
      </w:pPr>
    </w:p>
    <w:p w14:paraId="40E68A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5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 descr="IMG_26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CCF1B5">
      <w:pPr>
        <w:pStyle w:val="5"/>
        <w:keepNext w:val="0"/>
        <w:keepLines w:val="0"/>
        <w:widowControl/>
        <w:suppressLineNumbers w:val="0"/>
        <w:jc w:val="left"/>
        <w:rPr>
          <w:color w:val="3E3E3E"/>
          <w:sz w:val="32"/>
          <w:szCs w:val="32"/>
        </w:rPr>
      </w:pPr>
    </w:p>
    <w:p w14:paraId="0D294D86">
      <w:pPr>
        <w:pStyle w:val="5"/>
        <w:keepNext w:val="0"/>
        <w:keepLines w:val="0"/>
        <w:widowControl/>
        <w:suppressLineNumbers w:val="0"/>
        <w:spacing w:line="368" w:lineRule="atLeast"/>
        <w:jc w:val="left"/>
        <w:rPr>
          <w:color w:val="3E3E3E"/>
          <w:sz w:val="32"/>
          <w:szCs w:val="32"/>
        </w:rPr>
      </w:pPr>
      <w:r>
        <w:rPr>
          <w:b/>
          <w:bCs/>
          <w:color w:val="3E3E3E"/>
          <w:spacing w:val="20"/>
          <w:sz w:val="28"/>
          <w:szCs w:val="28"/>
          <w:shd w:val="clear" w:fill="FFDAA9"/>
        </w:rPr>
        <w:t>第2步，点击“开通流量主”。</w:t>
      </w:r>
    </w:p>
    <w:p w14:paraId="02AF6CF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919730" cy="1100455"/>
            <wp:effectExtent l="0" t="0" r="1270" b="1714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9730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7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2" descr="IMG_26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A6A37B">
      <w:pPr>
        <w:pStyle w:val="5"/>
        <w:keepNext w:val="0"/>
        <w:keepLines w:val="0"/>
        <w:widowControl/>
        <w:suppressLineNumbers w:val="0"/>
        <w:jc w:val="left"/>
        <w:rPr>
          <w:color w:val="3E3E3E"/>
          <w:sz w:val="32"/>
          <w:szCs w:val="32"/>
        </w:rPr>
      </w:pPr>
    </w:p>
    <w:p w14:paraId="4E338D10">
      <w:pPr>
        <w:pStyle w:val="5"/>
        <w:keepNext w:val="0"/>
        <w:keepLines w:val="0"/>
        <w:widowControl/>
        <w:suppressLineNumbers w:val="0"/>
        <w:spacing w:line="368" w:lineRule="atLeast"/>
        <w:jc w:val="left"/>
        <w:rPr>
          <w:color w:val="3E3E3E"/>
          <w:sz w:val="32"/>
          <w:szCs w:val="32"/>
        </w:rPr>
      </w:pPr>
      <w:r>
        <w:rPr>
          <w:b/>
          <w:bCs/>
          <w:color w:val="3E3E3E"/>
          <w:spacing w:val="20"/>
          <w:sz w:val="28"/>
          <w:szCs w:val="28"/>
          <w:shd w:val="clear" w:fill="FFDAA9"/>
        </w:rPr>
        <w:t>第3步，</w:t>
      </w:r>
      <w:r>
        <w:rPr>
          <w:color w:val="3E3E3E"/>
          <w:spacing w:val="20"/>
          <w:sz w:val="28"/>
          <w:szCs w:val="28"/>
        </w:rPr>
        <w:t>满</w:t>
      </w:r>
      <w:r>
        <w:rPr>
          <w:rFonts w:ascii="微软雅黑" w:hAnsi="微软雅黑" w:eastAsia="微软雅黑" w:cs="微软雅黑"/>
          <w:color w:val="3E3E3E"/>
          <w:spacing w:val="20"/>
          <w:sz w:val="28"/>
          <w:szCs w:val="28"/>
        </w:rPr>
        <w:t>100粉丝默认开通流量主的六项权益，如下图都已经被勾选好了。</w:t>
      </w:r>
      <w:r>
        <w:rPr>
          <w:rFonts w:hint="default" w:ascii="微软雅黑" w:hAnsi="微软雅黑" w:eastAsia="微软雅黑" w:cs="微软雅黑"/>
          <w:color w:val="3E3E3E"/>
          <w:spacing w:val="20"/>
          <w:sz w:val="28"/>
          <w:szCs w:val="28"/>
        </w:rPr>
        <w:t> </w:t>
      </w:r>
    </w:p>
    <w:p w14:paraId="32D19491">
      <w:pPr>
        <w:pStyle w:val="5"/>
        <w:keepNext w:val="0"/>
        <w:keepLines w:val="0"/>
        <w:widowControl/>
        <w:suppressLineNumbers w:val="0"/>
        <w:spacing w:line="368" w:lineRule="atLeast"/>
        <w:jc w:val="left"/>
        <w:rPr>
          <w:color w:val="3E3E3E"/>
          <w:sz w:val="32"/>
          <w:szCs w:val="32"/>
        </w:rPr>
      </w:pPr>
      <w:r>
        <w:rPr>
          <w:b/>
          <w:bCs/>
          <w:color w:val="3E3E3E"/>
          <w:spacing w:val="20"/>
          <w:sz w:val="28"/>
          <w:szCs w:val="28"/>
          <w:shd w:val="clear" w:fill="FFDAA9"/>
        </w:rPr>
        <w:t>直接点击“提交”。</w:t>
      </w:r>
    </w:p>
    <w:p w14:paraId="2E200CA3">
      <w:pPr>
        <w:pStyle w:val="5"/>
        <w:keepNext w:val="0"/>
        <w:keepLines w:val="0"/>
        <w:widowControl/>
        <w:suppressLineNumbers w:val="0"/>
        <w:rPr>
          <w:color w:val="3E3E3E"/>
          <w:sz w:val="32"/>
          <w:szCs w:val="32"/>
        </w:rPr>
      </w:pPr>
      <w:r>
        <w:drawing>
          <wp:inline distT="0" distB="0" distL="114300" distR="114300">
            <wp:extent cx="3152775" cy="1367155"/>
            <wp:effectExtent l="0" t="0" r="22225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12F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5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 descr="IMG_26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C39A6E">
      <w:pPr>
        <w:pStyle w:val="5"/>
        <w:keepNext w:val="0"/>
        <w:keepLines w:val="0"/>
        <w:widowControl/>
        <w:suppressLineNumbers w:val="0"/>
        <w:rPr>
          <w:color w:val="3E3E3E"/>
          <w:sz w:val="32"/>
          <w:szCs w:val="32"/>
        </w:rPr>
      </w:pPr>
    </w:p>
    <w:p w14:paraId="0D40EDB5">
      <w:pPr>
        <w:pStyle w:val="5"/>
        <w:keepNext w:val="0"/>
        <w:keepLines w:val="0"/>
        <w:widowControl/>
        <w:suppressLineNumbers w:val="0"/>
        <w:rPr>
          <w:color w:val="3E3E3E"/>
          <w:sz w:val="32"/>
          <w:szCs w:val="32"/>
        </w:rPr>
      </w:pPr>
    </w:p>
    <w:p w14:paraId="38D4B700">
      <w:pPr>
        <w:pStyle w:val="5"/>
        <w:keepNext w:val="0"/>
        <w:keepLines w:val="0"/>
        <w:widowControl/>
        <w:suppressLineNumbers w:val="0"/>
        <w:shd w:val="clear" w:fill="FFFFFF"/>
        <w:spacing w:line="368" w:lineRule="atLeast"/>
        <w:ind w:left="0" w:right="0"/>
        <w:rPr>
          <w:rFonts w:ascii="Helvetica Neue" w:hAnsi="Helvetica Neue" w:eastAsia="Helvetica Neue" w:cs="Helvetica Neue"/>
          <w:color w:val="3E3E3E"/>
          <w:spacing w:val="11"/>
          <w:sz w:val="32"/>
          <w:szCs w:val="32"/>
        </w:rPr>
      </w:pPr>
      <w:r>
        <w:rPr>
          <w:rFonts w:hint="default" w:ascii="微软雅黑" w:hAnsi="微软雅黑" w:eastAsia="微软雅黑" w:cs="微软雅黑"/>
          <w:b/>
          <w:bCs/>
          <w:color w:val="000000"/>
          <w:spacing w:val="20"/>
          <w:sz w:val="21"/>
          <w:szCs w:val="21"/>
          <w:shd w:val="clear" w:fill="FFDAA9"/>
        </w:rPr>
        <w:t>第4步，已成功开通流量主。</w:t>
      </w:r>
    </w:p>
    <w:p w14:paraId="2A87252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b/>
          <w:bCs/>
          <w:color w:val="3DA742"/>
          <w:kern w:val="0"/>
          <w:sz w:val="40"/>
          <w:szCs w:val="40"/>
          <w:lang w:val="en-US" w:eastAsia="zh-CN" w:bidi="ar"/>
        </w:rPr>
        <w:t>三. 完善账号信息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b/>
          <w:bCs/>
          <w:spacing w:val="20"/>
          <w:kern w:val="0"/>
          <w:sz w:val="28"/>
          <w:szCs w:val="28"/>
          <w:shd w:val="clear" w:fill="FFDAA9"/>
          <w:lang w:val="en-US" w:eastAsia="zh-CN" w:bidi="ar"/>
        </w:rPr>
        <w:t>第1步，依然在“流量主”模块，找到“财务管理”，点击“立即完善”。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7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 descr="IMG_26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5" descr="IMG_27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38805" cy="1281430"/>
            <wp:effectExtent l="0" t="0" r="10795" b="139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8805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42DEE">
      <w:pPr>
        <w:keepNext w:val="0"/>
        <w:keepLines w:val="0"/>
        <w:widowControl/>
        <w:suppressLineNumbers w:val="0"/>
        <w:spacing w:after="240" w:afterAutospacing="0"/>
        <w:jc w:val="left"/>
      </w:pPr>
      <w:r>
        <w:drawing>
          <wp:inline distT="0" distB="0" distL="114300" distR="114300">
            <wp:extent cx="3181350" cy="605155"/>
            <wp:effectExtent l="0" t="0" r="19050" b="444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b/>
          <w:bCs/>
          <w:spacing w:val="20"/>
          <w:kern w:val="0"/>
          <w:sz w:val="28"/>
          <w:szCs w:val="28"/>
          <w:shd w:val="clear" w:fill="FFDAA9"/>
          <w:lang w:val="en-US" w:eastAsia="zh-CN" w:bidi="ar"/>
        </w:rPr>
        <w:t>第2步，勾选我已阅读，点击下一步。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2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6" descr="IMG_27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67380" cy="1285875"/>
            <wp:effectExtent l="0" t="0" r="762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b/>
          <w:bCs/>
          <w:spacing w:val="20"/>
          <w:kern w:val="0"/>
          <w:sz w:val="28"/>
          <w:szCs w:val="28"/>
          <w:shd w:val="clear" w:fill="FFDAA9"/>
          <w:lang w:val="en-US" w:eastAsia="zh-CN" w:bidi="ar"/>
        </w:rPr>
        <w:t>第3步，根据实际情况填写资料，提交。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1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 descr="IMG_27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14675" cy="3124200"/>
            <wp:effectExtent l="0" t="0" r="952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F53A6">
      <w:pPr>
        <w:pStyle w:val="5"/>
        <w:keepNext w:val="0"/>
        <w:keepLines w:val="0"/>
        <w:widowControl/>
        <w:suppressLineNumbers w:val="0"/>
        <w:spacing w:line="368" w:lineRule="atLeast"/>
      </w:pPr>
      <w:r>
        <w:rPr>
          <w:rFonts w:hint="default" w:ascii="微软雅黑" w:hAnsi="微软雅黑" w:eastAsia="微软雅黑" w:cs="微软雅黑"/>
          <w:spacing w:val="20"/>
          <w:sz w:val="21"/>
          <w:szCs w:val="21"/>
        </w:rPr>
        <w:t>填写完成后，会出现提示信息（我没截图）：</w:t>
      </w:r>
      <w:r>
        <w:rPr>
          <w:rFonts w:hint="default" w:ascii="微软雅黑" w:hAnsi="微软雅黑" w:eastAsia="微软雅黑" w:cs="微软雅黑"/>
          <w:b/>
          <w:bCs/>
          <w:spacing w:val="20"/>
          <w:sz w:val="21"/>
          <w:szCs w:val="21"/>
          <w:shd w:val="clear" w:fill="FFDAA9"/>
        </w:rPr>
        <w:t>7个工作日内完成资料审核</w:t>
      </w:r>
      <w:r>
        <w:rPr>
          <w:rFonts w:hint="default" w:ascii="微软雅黑" w:hAnsi="微软雅黑" w:eastAsia="微软雅黑" w:cs="微软雅黑"/>
          <w:spacing w:val="20"/>
          <w:sz w:val="21"/>
          <w:szCs w:val="21"/>
        </w:rPr>
        <w:t>，扫码</w:t>
      </w:r>
      <w:r>
        <w:rPr>
          <w:rFonts w:hint="default" w:ascii="微软雅黑" w:hAnsi="微软雅黑" w:eastAsia="微软雅黑" w:cs="微软雅黑"/>
          <w:b/>
          <w:bCs/>
          <w:spacing w:val="20"/>
          <w:sz w:val="21"/>
          <w:szCs w:val="21"/>
        </w:rPr>
        <w:t>绑定财务通知</w:t>
      </w:r>
      <w:r>
        <w:rPr>
          <w:rFonts w:hint="default" w:ascii="微软雅黑" w:hAnsi="微软雅黑" w:eastAsia="微软雅黑" w:cs="微软雅黑"/>
          <w:spacing w:val="20"/>
          <w:sz w:val="21"/>
          <w:szCs w:val="21"/>
        </w:rPr>
        <w:t>，可接收每日广告数据推送及互选广告通知。</w:t>
      </w:r>
    </w:p>
    <w:p w14:paraId="54EF3D9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5AC21"/>
    <w:rsid w:val="F7F5A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2026-04-27T15:08:00Z</dcterms:created>
  <dc:creator>激流丶</dc:creator>
  <cp:lastModifiedBy>激流丶</cp:lastModifiedBy>
  <dcterms:modified xsi:type="dcterms:W3CDTF">2026-04-27T15:14:31Z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4CC2A8A064845CF9780BEF69BBB557DD_41</vt:lpwstr>
  </property>
</Properties>
</file>