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diversity</w:t>
      </w:r>
      <w:r>
        <w:t xml:space="preserve"> </w:t>
      </w:r>
      <w:r>
        <w:t xml:space="preserve">in</w:t>
      </w:r>
      <w:r>
        <w:t xml:space="preserve"> </w:t>
      </w:r>
      <w:r>
        <w:t xml:space="preserve">groundwater</w:t>
      </w:r>
      <w:r>
        <w:t xml:space="preserve"> </w:t>
      </w:r>
      <w:r>
        <w:t xml:space="preserve">samples</w:t>
      </w:r>
    </w:p>
    <w:p>
      <w:pPr>
        <w:pStyle w:val="Author"/>
      </w:pPr>
      <w:r>
        <w:t xml:space="preserve">Pierre-Yves</w:t>
      </w:r>
      <w:r>
        <w:t xml:space="preserve"> </w:t>
      </w:r>
      <w:r>
        <w:t xml:space="preserve">Dupont</w:t>
      </w:r>
    </w:p>
    <w:p>
      <w:pPr>
        <w:pStyle w:val="Date"/>
      </w:pPr>
      <w:r>
        <w:t xml:space="preserve">July</w:t>
      </w:r>
      <w:r>
        <w:t xml:space="preserve"> </w:t>
      </w:r>
      <w:r>
        <w:t xml:space="preserve">27,</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libraries"/>
      <w:bookmarkEnd w:id="21"/>
      <w:r>
        <w:t xml:space="preserve">Libraries</w:t>
      </w:r>
    </w:p>
    <w:p>
      <w:pPr>
        <w:pStyle w:val="SourceCode"/>
      </w:pPr>
      <w:r>
        <w:rPr>
          <w:rStyle w:val="KeywordTok"/>
        </w:rPr>
        <w:t xml:space="preserve">library</w:t>
      </w:r>
      <w:r>
        <w:rPr>
          <w:rStyle w:val="NormalTok"/>
        </w:rPr>
        <w:t xml:space="preserve">(phyloseq); </w:t>
      </w: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[1] '1.26.1'</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(caching); </w:t>
      </w:r>
      <w:r>
        <w:rPr>
          <w:rStyle w:val="KeywordTok"/>
        </w:rPr>
        <w:t xml:space="preserve">packageVersion</w:t>
      </w:r>
      <w:r>
        <w:rPr>
          <w:rStyle w:val="NormalTok"/>
        </w:rPr>
        <w:t xml:space="preserve">(</w:t>
      </w:r>
      <w:r>
        <w:rPr>
          <w:rStyle w:val="StringTok"/>
        </w:rPr>
        <w:t xml:space="preserve">"caching"</w:t>
      </w:r>
      <w:r>
        <w:rPr>
          <w:rStyle w:val="NormalTok"/>
        </w:rPr>
        <w:t xml:space="preserve">)</w:t>
      </w:r>
    </w:p>
    <w:p>
      <w:pPr>
        <w:pStyle w:val="SourceCode"/>
      </w:pPr>
      <w:r>
        <w:rPr>
          <w:rStyle w:val="VerbatimChar"/>
        </w:rPr>
        <w:t xml:space="preserve">## [1] '0.1.9'</w:t>
      </w:r>
    </w:p>
    <w:p>
      <w:pPr>
        <w:pStyle w:val="SourceCode"/>
      </w:pP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(assertthat)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(colorRamps)</w:t>
      </w:r>
      <w:r>
        <w:br w:type="textWrapping"/>
      </w:r>
      <w:r>
        <w:rPr>
          <w:rStyle w:val="KeywordTok"/>
        </w:rPr>
        <w:t xml:space="preserve">library</w:t>
      </w:r>
      <w:r>
        <w:rPr>
          <w:rStyle w:val="NormalTok"/>
        </w:rPr>
        <w:t xml:space="preserve">(ggrepel)</w:t>
      </w:r>
      <w:r>
        <w:br w:type="textWrapping"/>
      </w:r>
      <w:r>
        <w:rPr>
          <w:rStyle w:val="KeywordTok"/>
        </w:rPr>
        <w:t xml:space="preserve">require</w:t>
      </w:r>
      <w:r>
        <w:rPr>
          <w:rStyle w:val="NormalTok"/>
        </w:rPr>
        <w:t xml:space="preserve">(car)</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(Polychrome)</w:t>
      </w:r>
    </w:p>
    <w:p>
      <w:pPr>
        <w:pStyle w:val="Heading2"/>
      </w:pPr>
      <w:bookmarkStart w:id="22" w:name="loading-data"/>
      <w:bookmarkEnd w:id="22"/>
      <w:r>
        <w:t xml:space="preserve">Loading data</w:t>
      </w:r>
    </w:p>
    <w:p>
      <w:pPr>
        <w:pStyle w:val="FirstParagraph"/>
      </w:pPr>
      <w:r>
        <w:t xml:space="preserve">The objects computed using DADA2 have been saved using the</w:t>
      </w:r>
      <w:r>
        <w:t xml:space="preserve"> </w:t>
      </w:r>
      <w:r>
        <w:rPr>
          <w:rStyle w:val="VerbatimChar"/>
        </w:rPr>
        <w:t xml:space="preserve">caching</w:t>
      </w:r>
      <w:r>
        <w:t xml:space="preserve"> </w:t>
      </w:r>
      <w:r>
        <w:t xml:space="preserve">library and can be loaded using the same library. Here we can load the</w:t>
      </w:r>
      <w:r>
        <w:t xml:space="preserve"> </w:t>
      </w:r>
      <w:r>
        <w:rPr>
          <w:rStyle w:val="VerbatimChar"/>
        </w:rPr>
        <w:t xml:space="preserve">phyloseq</w:t>
      </w:r>
      <w:r>
        <w:t xml:space="preserve"> </w:t>
      </w:r>
      <w:r>
        <w:t xml:space="preserve">object</w:t>
      </w:r>
      <w:r>
        <w:t xml:space="preserve"> </w:t>
      </w:r>
      <w:r>
        <w:rPr>
          <w:rStyle w:val="VerbatimChar"/>
        </w:rPr>
        <w:t xml:space="preserve">ps</w:t>
      </w:r>
      <w:r>
        <w:t xml:space="preserve"> </w:t>
      </w:r>
      <w:r>
        <w:t xml:space="preserve">and the</w:t>
      </w:r>
      <w:r>
        <w:t xml:space="preserve"> </w:t>
      </w:r>
      <w:r>
        <w:rPr>
          <w:rStyle w:val="VerbatimChar"/>
        </w:rPr>
        <w:t xml:space="preserve">data.frame</w:t>
      </w:r>
      <w:r>
        <w:t xml:space="preserve"> </w:t>
      </w:r>
      <w:r>
        <w:t xml:space="preserve">extracted from it</w:t>
      </w:r>
      <w:r>
        <w:t xml:space="preserve"> </w:t>
      </w:r>
      <w:r>
        <w:rPr>
          <w:rStyle w:val="VerbatimChar"/>
        </w:rPr>
        <w:t xml:space="preserve">taxa.dt</w:t>
      </w:r>
      <w:r>
        <w:t xml:space="preserve">.</w:t>
      </w:r>
    </w:p>
    <w:p>
      <w:pPr>
        <w:pStyle w:val="SourceCode"/>
      </w:pPr>
      <w:r>
        <w:rPr>
          <w:rStyle w:val="NormalTok"/>
        </w:rPr>
        <w:t xml:space="preserve">ps &lt;-</w:t>
      </w:r>
      <w:r>
        <w:rPr>
          <w:rStyle w:val="StringTok"/>
        </w:rPr>
        <w:t xml:space="preserve"> </w:t>
      </w:r>
      <w:r>
        <w:rPr>
          <w:rStyle w:val="KeywordTok"/>
        </w:rPr>
        <w:t xml:space="preserve">load.object</w:t>
      </w:r>
      <w:r>
        <w:rPr>
          <w:rStyle w:val="NormalTok"/>
        </w:rPr>
        <w:t xml:space="preserve">(</w:t>
      </w:r>
      <w:r>
        <w:rPr>
          <w:rStyle w:val="StringTok"/>
        </w:rPr>
        <w:t xml:space="preserve">"psc"</w:t>
      </w:r>
      <w:r>
        <w:rPr>
          <w:rStyle w:val="NormalTok"/>
        </w:rPr>
        <w:t xml:space="preserve">)</w:t>
      </w:r>
      <w:r>
        <w:rPr>
          <w:rStyle w:val="OperatorTok"/>
        </w:rPr>
        <w:t xml:space="preserve">$</w:t>
      </w:r>
      <w:r>
        <w:rPr>
          <w:rStyle w:val="NormalTok"/>
        </w:rPr>
        <w:t xml:space="preserve">orig</w:t>
      </w:r>
      <w:r>
        <w:br w:type="textWrapping"/>
      </w:r>
      <w:r>
        <w:rPr>
          <w:rStyle w:val="ControlFlowTok"/>
        </w:rPr>
        <w:t xml:space="preserve">if</w:t>
      </w:r>
      <w:r>
        <w:rPr>
          <w:rStyle w:val="NormalTok"/>
        </w:rPr>
        <w:t xml:space="preserve">(</w:t>
      </w:r>
      <w:r>
        <w:rPr>
          <w:rStyle w:val="KeywordTok"/>
        </w:rPr>
        <w:t xml:space="preserve">object.cached</w:t>
      </w:r>
      <w:r>
        <w:rPr>
          <w:rStyle w:val="NormalTok"/>
        </w:rPr>
        <w:t xml:space="preserve">(</w:t>
      </w:r>
      <w:r>
        <w:rPr>
          <w:rStyle w:val="StringTok"/>
        </w:rPr>
        <w:t xml:space="preserve">"taxa.dt"</w:t>
      </w:r>
      <w:r>
        <w:rPr>
          <w:rStyle w:val="NormalTok"/>
        </w:rPr>
        <w:t xml:space="preserve">)){</w:t>
      </w:r>
      <w:r>
        <w:br w:type="textWrapping"/>
      </w:r>
      <w:r>
        <w:rPr>
          <w:rStyle w:val="NormalTok"/>
        </w:rPr>
        <w:t xml:space="preserve">  taxa.dt &lt;-</w:t>
      </w:r>
      <w:r>
        <w:rPr>
          <w:rStyle w:val="StringTok"/>
        </w:rPr>
        <w:t xml:space="preserve"> </w:t>
      </w:r>
      <w:r>
        <w:rPr>
          <w:rStyle w:val="KeywordTok"/>
        </w:rPr>
        <w:t xml:space="preserve">load.object</w:t>
      </w:r>
      <w:r>
        <w:rPr>
          <w:rStyle w:val="NormalTok"/>
        </w:rPr>
        <w:t xml:space="preserve">(</w:t>
      </w:r>
      <w:r>
        <w:rPr>
          <w:rStyle w:val="StringTok"/>
        </w:rPr>
        <w:t xml:space="preserve">"taxa.dt"</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taxa.dt &lt;-</w:t>
      </w:r>
      <w:r>
        <w:rPr>
          <w:rStyle w:val="StringTok"/>
        </w:rPr>
        <w:t xml:space="preserve"> </w:t>
      </w:r>
      <w:r>
        <w:rPr>
          <w:rStyle w:val="KeywordTok"/>
        </w:rPr>
        <w:t xml:space="preserve">psmelt</w:t>
      </w:r>
      <w:r>
        <w:rPr>
          <w:rStyle w:val="NormalTok"/>
        </w:rPr>
        <w:t xml:space="preserve">(ps)</w:t>
      </w:r>
      <w:r>
        <w:br w:type="textWrapping"/>
      </w:r>
      <w:r>
        <w:rPr>
          <w:rStyle w:val="NormalTok"/>
        </w:rPr>
        <w:t xml:space="preserve">  </w:t>
      </w:r>
      <w:r>
        <w:rPr>
          <w:rStyle w:val="KeywordTok"/>
        </w:rPr>
        <w:t xml:space="preserve">save.object</w:t>
      </w:r>
      <w:r>
        <w:rPr>
          <w:rStyle w:val="NormalTok"/>
        </w:rPr>
        <w:t xml:space="preserve">(taxa.dt)</w:t>
      </w:r>
      <w:r>
        <w:br w:type="textWrapping"/>
      </w:r>
      <w:r>
        <w:rPr>
          <w:rStyle w:val="NormalTok"/>
        </w:rPr>
        <w:t xml:space="preserve">}</w:t>
      </w:r>
    </w:p>
    <w:p>
      <w:pPr>
        <w:pStyle w:val="Heading2"/>
      </w:pPr>
      <w:bookmarkStart w:id="23" w:name="loading-metadata"/>
      <w:bookmarkEnd w:id="23"/>
      <w:r>
        <w:t xml:space="preserve">Loading Metadata</w:t>
      </w:r>
    </w:p>
    <w:p>
      <w:pPr>
        <w:pStyle w:val="SourceCode"/>
      </w:pPr>
      <w:r>
        <w:rPr>
          <w:rStyle w:val="NormalTok"/>
        </w:rPr>
        <w:t xml:space="preserve">metadata &lt;-</w:t>
      </w:r>
      <w:r>
        <w:rPr>
          <w:rStyle w:val="StringTok"/>
        </w:rPr>
        <w:t xml:space="preserve"> </w:t>
      </w:r>
      <w:r>
        <w:rPr>
          <w:rStyle w:val="KeywordTok"/>
        </w:rPr>
        <w:t xml:space="preserve">read_tsv</w:t>
      </w:r>
      <w:r>
        <w:rPr>
          <w:rStyle w:val="NormalTok"/>
        </w:rPr>
        <w:t xml:space="preserve">(</w:t>
      </w:r>
      <w:r>
        <w:rPr>
          <w:rStyle w:val="StringTok"/>
        </w:rPr>
        <w:t xml:space="preserve">"samples-metadata.tsv"</w:t>
      </w:r>
      <w:r>
        <w:rPr>
          <w:rStyle w:val="NormalTok"/>
        </w:rPr>
        <w:t xml:space="preserve">)</w:t>
      </w:r>
      <w:r>
        <w:br w:type="textWrapping"/>
      </w:r>
      <w:r>
        <w:rPr>
          <w:rStyle w:val="NormalTok"/>
        </w:rPr>
        <w:t xml:space="preserve">metadata.df &lt;-</w:t>
      </w:r>
      <w:r>
        <w:rPr>
          <w:rStyle w:val="StringTok"/>
        </w:rPr>
        <w:t xml:space="preserve"> </w:t>
      </w:r>
      <w:r>
        <w:rPr>
          <w:rStyle w:val="KeywordTok"/>
        </w:rPr>
        <w:t xml:space="preserve">as.data.frame</w:t>
      </w:r>
      <w:r>
        <w:rPr>
          <w:rStyle w:val="NormalTok"/>
        </w:rPr>
        <w:t xml:space="preserve">(metadata)</w:t>
      </w:r>
      <w:r>
        <w:br w:type="textWrapping"/>
      </w:r>
      <w:r>
        <w:rPr>
          <w:rStyle w:val="KeywordTok"/>
        </w:rPr>
        <w:t xml:space="preserve">rownames</w:t>
      </w:r>
      <w:r>
        <w:rPr>
          <w:rStyle w:val="NormalTok"/>
        </w:rPr>
        <w:t xml:space="preserve">(metadata.df) &lt;-</w:t>
      </w:r>
      <w:r>
        <w:rPr>
          <w:rStyle w:val="StringTok"/>
        </w:rPr>
        <w:t xml:space="preserve"> </w:t>
      </w:r>
      <w:r>
        <w:rPr>
          <w:rStyle w:val="NormalTok"/>
        </w:rPr>
        <w:t xml:space="preserve">metadata</w:t>
      </w:r>
      <w:r>
        <w:rPr>
          <w:rStyle w:val="OperatorTok"/>
        </w:rPr>
        <w:t xml:space="preserve">$</w:t>
      </w:r>
      <w:r>
        <w:rPr>
          <w:rStyle w:val="NormalTok"/>
        </w:rPr>
        <w:t xml:space="preserve">SampleID</w:t>
      </w:r>
      <w:r>
        <w:br w:type="textWrapping"/>
      </w:r>
      <w:r>
        <w:rPr>
          <w:rStyle w:val="KeywordTok"/>
        </w:rPr>
        <w:t xml:space="preserve">sample_data</w:t>
      </w:r>
      <w:r>
        <w:rPr>
          <w:rStyle w:val="NormalTok"/>
        </w:rPr>
        <w:t xml:space="preserve">(ps) &lt;-</w:t>
      </w:r>
      <w:r>
        <w:rPr>
          <w:rStyle w:val="StringTok"/>
        </w:rPr>
        <w:t xml:space="preserve"> </w:t>
      </w:r>
      <w:r>
        <w:rPr>
          <w:rStyle w:val="NormalTok"/>
        </w:rPr>
        <w:t xml:space="preserve">metadata.df</w:t>
      </w:r>
      <w:r>
        <w:br w:type="textWrapping"/>
      </w: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"taxa.dt"</w:t>
      </w:r>
      <w:r>
        <w:rPr>
          <w:rStyle w:val="NormalTok"/>
        </w:rPr>
        <w:t xml:space="preserve">)){</w:t>
      </w:r>
      <w:r>
        <w:br w:type="textWrapping"/>
      </w:r>
      <w:r>
        <w:rPr>
          <w:rStyle w:val="NormalTok"/>
        </w:rPr>
        <w:t xml:space="preserve">  taxa.dt &lt;-</w:t>
      </w:r>
      <w:r>
        <w:rPr>
          <w:rStyle w:val="StringTok"/>
        </w:rPr>
        <w:t xml:space="preserve"> </w:t>
      </w:r>
      <w:r>
        <w:rPr>
          <w:rStyle w:val="KeywordTok"/>
        </w:rPr>
        <w:t xml:space="preserve">psmelt</w:t>
      </w:r>
      <w:r>
        <w:rPr>
          <w:rStyle w:val="NormalTok"/>
        </w:rPr>
        <w:t xml:space="preserve">(ps)</w:t>
      </w:r>
      <w:r>
        <w:br w:type="textWrapping"/>
      </w:r>
      <w:r>
        <w:rPr>
          <w:rStyle w:val="NormalTok"/>
        </w:rPr>
        <w:t xml:space="preserve">  </w:t>
      </w:r>
      <w:r>
        <w:rPr>
          <w:rStyle w:val="KeywordTok"/>
        </w:rPr>
        <w:t xml:space="preserve">save.object</w:t>
      </w:r>
      <w:r>
        <w:rPr>
          <w:rStyle w:val="NormalTok"/>
        </w:rPr>
        <w:t xml:space="preserve">(taxa.dt)</w:t>
      </w:r>
      <w:r>
        <w:br w:type="textWrapping"/>
      </w:r>
      <w:r>
        <w:rPr>
          <w:rStyle w:val="NormalTok"/>
        </w:rPr>
        <w:t xml:space="preserve">}</w:t>
      </w:r>
    </w:p>
    <w:p>
      <w:pPr>
        <w:pStyle w:val="Heading2"/>
      </w:pPr>
      <w:bookmarkStart w:id="24" w:name="separate-uc-samples"/>
      <w:bookmarkEnd w:id="24"/>
      <w:r>
        <w:t xml:space="preserve">Separate UC samples</w:t>
      </w:r>
    </w:p>
    <w:p>
      <w:pPr>
        <w:pStyle w:val="SourceCode"/>
      </w:pPr>
      <w:r>
        <w:rPr>
          <w:rStyle w:val="NormalTok"/>
        </w:rPr>
        <w:t xml:space="preserve">uc_samples &lt;-</w:t>
      </w:r>
      <w:r>
        <w:rPr>
          <w:rStyle w:val="StringTok"/>
        </w:rPr>
        <w:t xml:space="preserve"> </w:t>
      </w:r>
      <w:r>
        <w:rPr>
          <w:rStyle w:val="KeywordTok"/>
        </w:rPr>
        <w:t xml:space="preserve">c</w:t>
      </w:r>
      <w:r>
        <w:rPr>
          <w:rStyle w:val="NormalTok"/>
        </w:rPr>
        <w:t xml:space="preserve">(</w:t>
      </w:r>
      <w:r>
        <w:rPr>
          <w:rStyle w:val="StringTok"/>
        </w:rPr>
        <w:t xml:space="preserve">"GW180247"</w:t>
      </w:r>
      <w:r>
        <w:rPr>
          <w:rStyle w:val="NormalTok"/>
        </w:rPr>
        <w:t xml:space="preserve">,</w:t>
      </w:r>
      <w:r>
        <w:rPr>
          <w:rStyle w:val="StringTok"/>
        </w:rPr>
        <w:t xml:space="preserve">"GW180419"</w:t>
      </w:r>
      <w:r>
        <w:rPr>
          <w:rStyle w:val="NormalTok"/>
        </w:rPr>
        <w:t xml:space="preserve">,</w:t>
      </w:r>
      <w:r>
        <w:rPr>
          <w:rStyle w:val="StringTok"/>
        </w:rPr>
        <w:t xml:space="preserve">"GW180420"</w:t>
      </w:r>
      <w:r>
        <w:rPr>
          <w:rStyle w:val="NormalTok"/>
        </w:rPr>
        <w:t xml:space="preserve">,</w:t>
      </w:r>
      <w:r>
        <w:rPr>
          <w:rStyle w:val="StringTok"/>
        </w:rPr>
        <w:t xml:space="preserve">"GW180421"</w:t>
      </w:r>
      <w:r>
        <w:rPr>
          <w:rStyle w:val="NormalTok"/>
        </w:rPr>
        <w:t xml:space="preserve">,</w:t>
      </w:r>
      <w:r>
        <w:rPr>
          <w:rStyle w:val="StringTok"/>
        </w:rPr>
        <w:t xml:space="preserve">"GW180422"</w:t>
      </w:r>
      <w:r>
        <w:rPr>
          <w:rStyle w:val="NormalTok"/>
        </w:rPr>
        <w:t xml:space="preserve">,</w:t>
      </w:r>
      <w:r>
        <w:rPr>
          <w:rStyle w:val="StringTok"/>
        </w:rPr>
        <w:t xml:space="preserve">"GW180423"</w:t>
      </w:r>
      <w:r>
        <w:rPr>
          <w:rStyle w:val="NormalTok"/>
        </w:rPr>
        <w:t xml:space="preserve">,</w:t>
      </w:r>
      <w:r>
        <w:rPr>
          <w:rStyle w:val="StringTok"/>
        </w:rPr>
        <w:t xml:space="preserve">"GW180424"</w:t>
      </w:r>
      <w:r>
        <w:rPr>
          <w:rStyle w:val="NormalTok"/>
        </w:rPr>
        <w:t xml:space="preserve">,</w:t>
      </w:r>
      <w:r>
        <w:rPr>
          <w:rStyle w:val="StringTok"/>
        </w:rPr>
        <w:t xml:space="preserve">"GW180425"</w:t>
      </w:r>
      <w:r>
        <w:rPr>
          <w:rStyle w:val="NormalTok"/>
        </w:rPr>
        <w:t xml:space="preserve">,</w:t>
      </w:r>
      <w:r>
        <w:rPr>
          <w:rStyle w:val="StringTok"/>
        </w:rPr>
        <w:t xml:space="preserve">"GW180426"</w:t>
      </w:r>
      <w:r>
        <w:rPr>
          <w:rStyle w:val="NormalTok"/>
        </w:rPr>
        <w:t xml:space="preserve">,</w:t>
      </w:r>
      <w:r>
        <w:rPr>
          <w:rStyle w:val="StringTok"/>
        </w:rPr>
        <w:t xml:space="preserve">"GW180427"</w:t>
      </w:r>
      <w:r>
        <w:rPr>
          <w:rStyle w:val="NormalTok"/>
        </w:rPr>
        <w:t xml:space="preserve">,</w:t>
      </w:r>
      <w:r>
        <w:rPr>
          <w:rStyle w:val="StringTok"/>
        </w:rPr>
        <w:t xml:space="preserve">"GW180428"</w:t>
      </w:r>
      <w:r>
        <w:rPr>
          <w:rStyle w:val="NormalTok"/>
        </w:rPr>
        <w:t xml:space="preserve">, </w:t>
      </w:r>
      <w:r>
        <w:rPr>
          <w:rStyle w:val="StringTok"/>
        </w:rPr>
        <w:t xml:space="preserve">"GW1801011A"</w:t>
      </w:r>
      <w:r>
        <w:rPr>
          <w:rStyle w:val="NormalTok"/>
        </w:rPr>
        <w:t xml:space="preserve">, </w:t>
      </w:r>
      <w:r>
        <w:rPr>
          <w:rStyle w:val="StringTok"/>
        </w:rPr>
        <w:t xml:space="preserve">"GW180248"</w:t>
      </w:r>
      <w:r>
        <w:rPr>
          <w:rStyle w:val="NormalTok"/>
        </w:rPr>
        <w:t xml:space="preserve">)</w:t>
      </w:r>
      <w:r>
        <w:br w:type="textWrapping"/>
      </w:r>
      <w:r>
        <w:rPr>
          <w:rStyle w:val="NormalTok"/>
        </w:rPr>
        <w:t xml:space="preserve">ps_uc &lt;-</w:t>
      </w:r>
      <w:r>
        <w:rPr>
          <w:rStyle w:val="StringTok"/>
        </w:rPr>
        <w:t xml:space="preserve"> </w:t>
      </w:r>
      <w:r>
        <w:rPr>
          <w:rStyle w:val="KeywordTok"/>
        </w:rPr>
        <w:t xml:space="preserve">prune_samples</w:t>
      </w:r>
      <w:r>
        <w:rPr>
          <w:rStyle w:val="NormalTok"/>
        </w:rPr>
        <w:t xml:space="preserve">(</w:t>
      </w:r>
      <w:r>
        <w:rPr>
          <w:rStyle w:val="KeywordTok"/>
        </w:rPr>
        <w:t xml:space="preserve">sample_data</w:t>
      </w:r>
      <w:r>
        <w:rPr>
          <w:rStyle w:val="NormalTok"/>
        </w:rPr>
        <w:t xml:space="preserve">(ps)</w:t>
      </w:r>
      <w:r>
        <w:rPr>
          <w:rStyle w:val="OperatorTok"/>
        </w:rPr>
        <w:t xml:space="preserve">$</w:t>
      </w:r>
      <w:r>
        <w:rPr>
          <w:rStyle w:val="NormalTok"/>
        </w:rPr>
        <w:t xml:space="preserve">SampleID </w:t>
      </w:r>
      <w:r>
        <w:rPr>
          <w:rStyle w:val="OperatorTok"/>
        </w:rPr>
        <w:t xml:space="preserve">%in%</w:t>
      </w:r>
      <w:r>
        <w:rPr>
          <w:rStyle w:val="StringTok"/>
        </w:rPr>
        <w:t xml:space="preserve"> </w:t>
      </w:r>
      <w:r>
        <w:rPr>
          <w:rStyle w:val="NormalTok"/>
        </w:rPr>
        <w:t xml:space="preserve">uc_samples, ps)</w:t>
      </w:r>
    </w:p>
    <w:p>
      <w:pPr>
        <w:pStyle w:val="Heading2"/>
      </w:pPr>
      <w:bookmarkStart w:id="25" w:name="diversity-plots"/>
      <w:bookmarkEnd w:id="25"/>
      <w:r>
        <w:t xml:space="preserve">Diversity plots</w:t>
      </w:r>
    </w:p>
    <w:p>
      <w:pPr>
        <w:pStyle w:val="Heading3"/>
      </w:pPr>
      <w:bookmarkStart w:id="26" w:name="filter-low-abundance-taxa."/>
      <w:bookmarkEnd w:id="26"/>
      <w:r>
        <w:t xml:space="preserve">Filter low abundance taxa.</w:t>
      </w:r>
    </w:p>
    <w:p>
      <w:pPr>
        <w:pStyle w:val="SourceCode"/>
      </w:pPr>
      <w:r>
        <w:rPr>
          <w:rStyle w:val="NormalTok"/>
        </w:rPr>
        <w:t xml:space="preserve">aggregation.level &lt;-</w:t>
      </w:r>
      <w:r>
        <w:rPr>
          <w:rStyle w:val="StringTok"/>
        </w:rPr>
        <w:t xml:space="preserve"> 'Genus'</w:t>
      </w:r>
      <w:r>
        <w:br w:type="textWrapping"/>
      </w:r>
      <w:r>
        <w:br w:type="textWrapping"/>
      </w:r>
      <w:r>
        <w:rPr>
          <w:rStyle w:val="NormalTok"/>
        </w:rPr>
        <w:t xml:space="preserve">dt &lt;-</w:t>
      </w:r>
      <w:r>
        <w:rPr>
          <w:rStyle w:val="StringTok"/>
        </w:rPr>
        <w:t xml:space="preserve"> </w:t>
      </w:r>
      <w:r>
        <w:rPr>
          <w:rStyle w:val="NormalTok"/>
        </w:rPr>
        <w:t xml:space="preserve">taxa.dt </w:t>
      </w:r>
      <w:r>
        <w:rPr>
          <w:rStyle w:val="OperatorTok"/>
        </w:rPr>
        <w:t xml:space="preserve">%&gt;%</w:t>
      </w:r>
      <w:r>
        <w:rPr>
          <w:rStyle w:val="StringTok"/>
        </w:rPr>
        <w:t xml:space="preserve"> </w:t>
      </w:r>
      <w:r>
        <w:rPr>
          <w:rStyle w:val="KeywordTok"/>
        </w:rPr>
        <w:t xml:space="preserve">filter</w:t>
      </w:r>
      <w:r>
        <w:rPr>
          <w:rStyle w:val="NormalTok"/>
        </w:rPr>
        <w:t xml:space="preserve">(Blank </w:t>
      </w:r>
      <w:r>
        <w:rPr>
          <w:rStyle w:val="OperatorTok"/>
        </w:rPr>
        <w:t xml:space="preserve">==</w:t>
      </w:r>
      <w:r>
        <w:rPr>
          <w:rStyle w:val="StringTok"/>
        </w:rPr>
        <w:t xml:space="preserve"> "No"</w:t>
      </w:r>
      <w:r>
        <w:rPr>
          <w:rStyle w:val="NormalTok"/>
        </w:rPr>
        <w:t xml:space="preserve">, SampleID </w:t>
      </w:r>
      <w:r>
        <w:rPr>
          <w:rStyle w:val="OperatorTok"/>
        </w:rPr>
        <w:t xml:space="preserve">%in%</w:t>
      </w:r>
      <w:r>
        <w:rPr>
          <w:rStyle w:val="StringTok"/>
        </w:rPr>
        <w:t xml:space="preserve"> </w:t>
      </w:r>
      <w:r>
        <w:rPr>
          <w:rStyle w:val="NormalTok"/>
        </w:rPr>
        <w:t xml:space="preserve">uc_samples)</w:t>
      </w:r>
      <w:r>
        <w:br w:type="textWrapping"/>
      </w:r>
      <w:r>
        <w:rPr>
          <w:rStyle w:val="NormalTok"/>
        </w:rPr>
        <w:t xml:space="preserve">top &lt;-</w:t>
      </w:r>
      <w:r>
        <w:rPr>
          <w:rStyle w:val="StringTok"/>
        </w:rPr>
        <w:t xml:space="preserve"> </w:t>
      </w:r>
      <w:r>
        <w:rPr>
          <w:rStyle w:val="NormalTok"/>
        </w:rPr>
        <w:t xml:space="preserve">dt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Abundance=</w:t>
      </w:r>
      <w:r>
        <w:rPr>
          <w:rStyle w:val="KeywordTok"/>
        </w:rPr>
        <w:t xml:space="preserve">sum</w:t>
      </w:r>
      <w:r>
        <w:rPr>
          <w:rStyle w:val="NormalTok"/>
        </w:rPr>
        <w:t xml:space="preserve">(Abundance))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AbundanceRel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(AbundanceRel </w:t>
      </w:r>
      <w:r>
        <w:rPr>
          <w:rStyle w:val="OperatorTok"/>
        </w:rPr>
        <w:t xml:space="preserve">&gt;=</w:t>
      </w:r>
      <w:r>
        <w:rPr>
          <w:rStyle w:val="StringTok"/>
        </w:rPr>
        <w:t xml:space="preserve"> </w:t>
      </w:r>
      <w:r>
        <w:rPr>
          <w:rStyle w:val="FloatTok"/>
        </w:rPr>
        <w:t xml:space="preserve">0.01</w:t>
      </w:r>
      <w:r>
        <w:rPr>
          <w:rStyle w:val="NormalTok"/>
        </w:rPr>
        <w:t xml:space="preserve">)</w:t>
      </w:r>
      <w:r>
        <w:br w:type="textWrapping"/>
      </w:r>
      <w:r>
        <w:rPr>
          <w:rStyle w:val="NormalTok"/>
        </w:rPr>
        <w:t xml:space="preserve">top &lt;-</w:t>
      </w:r>
      <w:r>
        <w:rPr>
          <w:rStyle w:val="StringTok"/>
        </w:rPr>
        <w:t xml:space="preserve"> </w:t>
      </w:r>
      <w:r>
        <w:rPr>
          <w:rStyle w:val="NormalTok"/>
        </w:rPr>
        <w:t xml:space="preserve">top[[aggregation.level]]</w:t>
      </w:r>
    </w:p>
    <w:p>
      <w:pPr>
        <w:pStyle w:val="Heading3"/>
      </w:pPr>
      <w:bookmarkStart w:id="27" w:name="compute-relative-abundance"/>
      <w:bookmarkEnd w:id="27"/>
      <w:r>
        <w:t xml:space="preserve">Compute relative abundance</w:t>
      </w:r>
    </w:p>
    <w:p>
      <w:pPr>
        <w:pStyle w:val="SourceCode"/>
      </w:pPr>
      <w:r>
        <w:rPr>
          <w:rStyle w:val="NormalTok"/>
        </w:rPr>
        <w:t xml:space="preserve">dt.grouped &lt;-</w:t>
      </w:r>
      <w:r>
        <w:rPr>
          <w:rStyle w:val="StringTok"/>
        </w:rPr>
        <w:t xml:space="preserve"> </w:t>
      </w:r>
      <w:r>
        <w:rPr>
          <w:rStyle w:val="NormalTok"/>
        </w:rPr>
        <w:t xml:space="preserve">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%in%</w:t>
      </w:r>
      <w:r>
        <w:rPr>
          <w:rStyle w:val="StringTok"/>
        </w:rPr>
        <w:t xml:space="preserve"> </w:t>
      </w:r>
      <w:r>
        <w:rPr>
          <w:rStyle w:val="NormalTok"/>
        </w:rPr>
        <w:t xml:space="preserve">top)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DataTypeTok"/>
        </w:rPr>
        <w:t xml:space="preserve">levels=</w:t>
      </w:r>
      <w:r>
        <w:rPr>
          <w:rStyle w:val="KeywordTok"/>
        </w:rPr>
        <w:t xml:space="preserve">unique</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rPr>
          <w:rStyle w:val="CommentTok"/>
        </w:rPr>
        <w:t xml:space="preserve"># Remove NA</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 =</w:t>
      </w:r>
      <w:r>
        <w:rPr>
          <w:rStyle w:val="NormalTok"/>
        </w:rPr>
        <w:t xml:space="preserve"> </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w:t>
      </w:r>
    </w:p>
    <w:p>
      <w:pPr>
        <w:pStyle w:val="Heading3"/>
      </w:pPr>
      <w:bookmarkStart w:id="28" w:name="set-the-palette"/>
      <w:bookmarkEnd w:id="28"/>
      <w:r>
        <w:t xml:space="preserve">Set the palette</w:t>
      </w:r>
    </w:p>
    <w:p>
      <w:pPr>
        <w:pStyle w:val="SourceCode"/>
      </w:pPr>
      <w:r>
        <w:rPr>
          <w:rStyle w:val="NormalTok"/>
        </w:rPr>
        <w:t xml:space="preserve">colourCount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as.character</w:t>
      </w:r>
      <w:r>
        <w:rPr>
          <w:rStyle w:val="NormalTok"/>
        </w:rPr>
        <w:t xml:space="preserve">(dt.grouped[[aggregation.level]])))</w:t>
      </w:r>
      <w:r>
        <w:br w:type="textWrapping"/>
      </w:r>
      <w:r>
        <w:rPr>
          <w:rStyle w:val="NormalTok"/>
        </w:rPr>
        <w:t xml:space="preserve">palette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"Paired"</w:t>
      </w:r>
      <w:r>
        <w:rPr>
          <w:rStyle w:val="NormalTok"/>
        </w:rPr>
        <w:t xml:space="preserve">))(colourCount)</w:t>
      </w:r>
    </w:p>
    <w:p>
      <w:pPr>
        <w:pStyle w:val="Heading3"/>
      </w:pPr>
      <w:bookmarkStart w:id="29" w:name="plot"/>
      <w:bookmarkEnd w:id="29"/>
      <w:r>
        <w:t xml:space="preserve">Plot</w:t>
      </w:r>
    </w:p>
    <w:p>
      <w:pPr>
        <w:pStyle w:val="Heading4"/>
      </w:pPr>
      <w:bookmarkStart w:id="30" w:name="all-samples"/>
      <w:bookmarkEnd w:id="30"/>
      <w:r>
        <w:t xml:space="preserve">All samples</w:t>
      </w:r>
    </w:p>
    <w:p>
      <w:pPr>
        <w:pStyle w:val="SourceCode"/>
      </w:pP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32" w:name="only-3-samples"/>
      <w:bookmarkEnd w:id="32"/>
      <w:r>
        <w:t xml:space="preserve">Only 3 samples</w:t>
      </w:r>
    </w:p>
    <w:p>
      <w:pPr>
        <w:pStyle w:val="FirstParagraph"/>
      </w:pPr>
      <w:r>
        <w:t xml:space="preserve">The following code builds a plot using the same taxa set as for the complete plot by subsetting the</w:t>
      </w:r>
      <w:r>
        <w:t xml:space="preserve"> </w:t>
      </w:r>
      <w:r>
        <w:rPr>
          <w:rStyle w:val="VerbatimChar"/>
        </w:rPr>
        <w:t xml:space="preserve">dt.grouped</w:t>
      </w:r>
      <w:r>
        <w:t xml:space="preserve"> </w:t>
      </w:r>
      <w:r>
        <w:t xml:space="preserve">data.frame. This doesn’t change the distribution of the taxa.</w:t>
      </w:r>
    </w:p>
    <w:p>
      <w:pPr>
        <w:pStyle w:val="SourceCode"/>
      </w:pPr>
      <w:r>
        <w:rPr>
          <w:rStyle w:val="NormalTok"/>
        </w:rPr>
        <w:t xml:space="preserve">dt.grouped &lt;-</w:t>
      </w:r>
      <w:r>
        <w:rPr>
          <w:rStyle w:val="StringTok"/>
        </w:rPr>
        <w:t xml:space="preserve"> </w:t>
      </w:r>
      <w:r>
        <w:rPr>
          <w:rStyle w:val="NormalTok"/>
        </w:rPr>
        <w:t xml:space="preserve">dt.grouped </w:t>
      </w:r>
      <w:r>
        <w:rPr>
          <w:rStyle w:val="OperatorTok"/>
        </w:rPr>
        <w:t xml:space="preserve">%&gt;%</w:t>
      </w:r>
      <w:r>
        <w:rPr>
          <w:rStyle w:val="StringTok"/>
        </w:rPr>
        <w:t xml:space="preserve"> </w:t>
      </w:r>
      <w:r>
        <w:rPr>
          <w:rStyle w:val="KeywordTok"/>
        </w:rPr>
        <w:t xml:space="preserve">filter</w:t>
      </w:r>
      <w:r>
        <w:rPr>
          <w:rStyle w:val="NormalTok"/>
        </w:rPr>
        <w:t xml:space="preserve">(SampleID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"GW180247"</w:t>
      </w:r>
      <w:r>
        <w:rPr>
          <w:rStyle w:val="NormalTok"/>
        </w:rPr>
        <w:t xml:space="preserve">, </w:t>
      </w:r>
      <w:r>
        <w:rPr>
          <w:rStyle w:val="StringTok"/>
        </w:rPr>
        <w:t xml:space="preserve">"GW180419"</w:t>
      </w:r>
      <w:r>
        <w:rPr>
          <w:rStyle w:val="NormalTok"/>
        </w:rPr>
        <w:t xml:space="preserve">, </w:t>
      </w:r>
      <w:r>
        <w:rPr>
          <w:rStyle w:val="StringTok"/>
        </w:rPr>
        <w:t xml:space="preserve">"GW180421"</w:t>
      </w:r>
      <w:r>
        <w:rPr>
          <w:rStyle w:val="NormalTok"/>
        </w:rPr>
        <w:t xml:space="preserve">))</w:t>
      </w:r>
      <w:r>
        <w:br w:type="textWrapping"/>
      </w: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7-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following code first subset the data then recomputes the taxa and build the abundance plot.</w:t>
      </w:r>
    </w:p>
    <w:p>
      <w:pPr>
        <w:pStyle w:val="SourceCode"/>
      </w:pPr>
      <w:r>
        <w:rPr>
          <w:rStyle w:val="NormalTok"/>
        </w:rPr>
        <w:t xml:space="preserve">dt &lt;-</w:t>
      </w:r>
      <w:r>
        <w:rPr>
          <w:rStyle w:val="StringTok"/>
        </w:rPr>
        <w:t xml:space="preserve"> </w:t>
      </w:r>
      <w:r>
        <w:rPr>
          <w:rStyle w:val="NormalTok"/>
        </w:rPr>
        <w:t xml:space="preserve">taxa.dt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(Blank </w:t>
      </w:r>
      <w:r>
        <w:rPr>
          <w:rStyle w:val="OperatorTok"/>
        </w:rPr>
        <w:t xml:space="preserve">==</w:t>
      </w:r>
      <w:r>
        <w:rPr>
          <w:rStyle w:val="StringTok"/>
        </w:rPr>
        <w:t xml:space="preserve"> "No"</w:t>
      </w:r>
      <w:r>
        <w:rPr>
          <w:rStyle w:val="NormalTok"/>
        </w:rPr>
        <w:t xml:space="preserve">, SampleID </w:t>
      </w:r>
      <w:r>
        <w:rPr>
          <w:rStyle w:val="OperatorTok"/>
        </w:rPr>
        <w:t xml:space="preserve">%in%</w:t>
      </w:r>
      <w:r>
        <w:rPr>
          <w:rStyle w:val="StringTok"/>
        </w:rPr>
        <w:t xml:space="preserve"> </w:t>
      </w:r>
      <w:r>
        <w:rPr>
          <w:rStyle w:val="NormalTok"/>
        </w:rPr>
        <w:t xml:space="preserve">uc_samples)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"GW180247"</w:t>
      </w:r>
      <w:r>
        <w:rPr>
          <w:rStyle w:val="NormalTok"/>
        </w:rPr>
        <w:t xml:space="preserve">, </w:t>
      </w:r>
      <w:r>
        <w:rPr>
          <w:rStyle w:val="StringTok"/>
        </w:rPr>
        <w:t xml:space="preserve">"GW180419"</w:t>
      </w:r>
      <w:r>
        <w:rPr>
          <w:rStyle w:val="NormalTok"/>
        </w:rPr>
        <w:t xml:space="preserve">, </w:t>
      </w:r>
      <w:r>
        <w:rPr>
          <w:rStyle w:val="StringTok"/>
        </w:rPr>
        <w:t xml:space="preserve">"GW180421"</w:t>
      </w:r>
      <w:r>
        <w:rPr>
          <w:rStyle w:val="NormalTok"/>
        </w:rPr>
        <w:t xml:space="preserve">))</w:t>
      </w:r>
      <w:r>
        <w:br w:type="textWrapping"/>
      </w:r>
      <w:r>
        <w:br w:type="textWrapping"/>
      </w:r>
      <w:r>
        <w:rPr>
          <w:rStyle w:val="NormalTok"/>
        </w:rPr>
        <w:t xml:space="preserve">top &lt;-</w:t>
      </w:r>
      <w:r>
        <w:rPr>
          <w:rStyle w:val="StringTok"/>
        </w:rPr>
        <w:t xml:space="preserve"> </w:t>
      </w:r>
      <w:r>
        <w:rPr>
          <w:rStyle w:val="NormalTok"/>
        </w:rPr>
        <w:t xml:space="preserve">dt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Abundance=</w:t>
      </w:r>
      <w:r>
        <w:rPr>
          <w:rStyle w:val="KeywordTok"/>
        </w:rPr>
        <w:t xml:space="preserve">sum</w:t>
      </w:r>
      <w:r>
        <w:rPr>
          <w:rStyle w:val="NormalTok"/>
        </w:rPr>
        <w:t xml:space="preserve">(Abundance))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AbundanceRel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(AbundanceRel </w:t>
      </w:r>
      <w:r>
        <w:rPr>
          <w:rStyle w:val="OperatorTok"/>
        </w:rPr>
        <w:t xml:space="preserve">&gt;=</w:t>
      </w:r>
      <w:r>
        <w:rPr>
          <w:rStyle w:val="StringTok"/>
        </w:rPr>
        <w:t xml:space="preserve"> </w:t>
      </w:r>
      <w:r>
        <w:rPr>
          <w:rStyle w:val="FloatTok"/>
        </w:rPr>
        <w:t xml:space="preserve">0.01</w:t>
      </w:r>
      <w:r>
        <w:rPr>
          <w:rStyle w:val="NormalTok"/>
        </w:rPr>
        <w:t xml:space="preserve">)</w:t>
      </w:r>
      <w:r>
        <w:br w:type="textWrapping"/>
      </w:r>
      <w:r>
        <w:rPr>
          <w:rStyle w:val="NormalTok"/>
        </w:rPr>
        <w:t xml:space="preserve">top &lt;-</w:t>
      </w:r>
      <w:r>
        <w:rPr>
          <w:rStyle w:val="StringTok"/>
        </w:rPr>
        <w:t xml:space="preserve"> </w:t>
      </w:r>
      <w:r>
        <w:rPr>
          <w:rStyle w:val="NormalTok"/>
        </w:rPr>
        <w:t xml:space="preserve">top[[aggregation.level]]</w:t>
      </w:r>
      <w:r>
        <w:br w:type="textWrapping"/>
      </w:r>
      <w:r>
        <w:br w:type="textWrapping"/>
      </w:r>
      <w:r>
        <w:rPr>
          <w:rStyle w:val="NormalTok"/>
        </w:rPr>
        <w:t xml:space="preserve">dt.grouped &lt;-</w:t>
      </w:r>
      <w:r>
        <w:rPr>
          <w:rStyle w:val="StringTok"/>
        </w:rPr>
        <w:t xml:space="preserve"> </w:t>
      </w:r>
      <w:r>
        <w:rPr>
          <w:rStyle w:val="NormalTok"/>
        </w:rPr>
        <w:t xml:space="preserve">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%in%</w:t>
      </w:r>
      <w:r>
        <w:rPr>
          <w:rStyle w:val="StringTok"/>
        </w:rPr>
        <w:t xml:space="preserve"> </w:t>
      </w:r>
      <w:r>
        <w:rPr>
          <w:rStyle w:val="NormalTok"/>
        </w:rPr>
        <w:t xml:space="preserve">top)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DataTypeTok"/>
        </w:rPr>
        <w:t xml:space="preserve">levels=</w:t>
      </w:r>
      <w:r>
        <w:rPr>
          <w:rStyle w:val="KeywordTok"/>
        </w:rPr>
        <w:t xml:space="preserve">unique</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rPr>
          <w:rStyle w:val="CommentTok"/>
        </w:rPr>
        <w:t xml:space="preserve"># Remove NA</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 =</w:t>
      </w:r>
      <w:r>
        <w:rPr>
          <w:rStyle w:val="NormalTok"/>
        </w:rPr>
        <w:t xml:space="preserve"> </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w:t>
      </w:r>
      <w:r>
        <w:br w:type="textWrapping"/>
      </w:r>
      <w:r>
        <w:br w:type="textWrapping"/>
      </w:r>
      <w:r>
        <w:rPr>
          <w:rStyle w:val="NormalTok"/>
        </w:rPr>
        <w:t xml:space="preserve">colourCount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as.character</w:t>
      </w:r>
      <w:r>
        <w:rPr>
          <w:rStyle w:val="NormalTok"/>
        </w:rPr>
        <w:t xml:space="preserve">(dt.grouped[[aggregation.level]])))</w:t>
      </w:r>
      <w:r>
        <w:br w:type="textWrapping"/>
      </w:r>
      <w:r>
        <w:rPr>
          <w:rStyle w:val="NormalTok"/>
        </w:rPr>
        <w:t xml:space="preserve">palette &lt;-</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10</w:t>
      </w:r>
      <w:r>
        <w:rPr>
          <w:rStyle w:val="NormalTok"/>
        </w:rPr>
        <w:t xml:space="preserve">,</w:t>
      </w:r>
      <w:r>
        <w:rPr>
          <w:rStyle w:val="StringTok"/>
        </w:rPr>
        <w:t xml:space="preserve">"Paired"</w:t>
      </w:r>
      <w:r>
        <w:rPr>
          <w:rStyle w:val="NormalTok"/>
        </w:rPr>
        <w:t xml:space="preserve">))(colourCount)</w:t>
      </w:r>
    </w:p>
    <w:p>
      <w:pPr>
        <w:pStyle w:val="SourceCode"/>
      </w:pP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9-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Both plots are correct. The first one corresponds to the distribution of the taxa identified as the most abundant in all the samples while the second corresponds to the distribution of the the most abundant taxa in these three samples. It is not surpising to see that you have such a large difference between the plots because your conditions (and likely your communities) are very different.</w:t>
      </w:r>
    </w:p>
    <w:p>
      <w:pPr>
        <w:pStyle w:val="Heading4"/>
      </w:pPr>
      <w:bookmarkStart w:id="35" w:name="top-5-taxa-per-sample"/>
      <w:bookmarkEnd w:id="35"/>
      <w:r>
        <w:t xml:space="preserve">Top 5 taxa per sample</w:t>
      </w:r>
    </w:p>
    <w:p>
      <w:pPr>
        <w:pStyle w:val="FirstParagraph"/>
      </w:pPr>
      <w:r>
        <w:t xml:space="preserve">If you want to get the top</w:t>
      </w:r>
      <w:r>
        <w:t xml:space="preserve"> </w:t>
      </w:r>
      <w:r>
        <w:rPr>
          <w:rStyle w:val="VerbatimChar"/>
        </w:rPr>
        <w:t xml:space="preserve">N</w:t>
      </w:r>
      <w:r>
        <w:t xml:space="preserve"> </w:t>
      </w:r>
      <w:r>
        <w:t xml:space="preserve">taxa per samples, you need to first group by your</w:t>
      </w:r>
      <w:r>
        <w:t xml:space="preserve"> </w:t>
      </w:r>
      <w:r>
        <w:rPr>
          <w:rStyle w:val="VerbatimChar"/>
        </w:rPr>
        <w:t xml:space="preserve">Samples</w:t>
      </w:r>
      <w:r>
        <w:t xml:space="preserve"> </w:t>
      </w:r>
      <w:r>
        <w:t xml:space="preserve">and taxa then select the</w:t>
      </w:r>
      <w:r>
        <w:t xml:space="preserve"> </w:t>
      </w:r>
      <w:r>
        <w:rPr>
          <w:rStyle w:val="VerbatimChar"/>
        </w:rPr>
        <w:t xml:space="preserve">top_n</w:t>
      </w:r>
      <w:r>
        <w:t xml:space="preserve"> </w:t>
      </w:r>
      <w:r>
        <w:t xml:space="preserve">values based on the</w:t>
      </w:r>
      <w:r>
        <w:t xml:space="preserve"> </w:t>
      </w:r>
      <w:r>
        <w:rPr>
          <w:rStyle w:val="VerbatimChar"/>
        </w:rPr>
        <w:t xml:space="preserve">Abundance</w:t>
      </w:r>
      <w:r>
        <w:t xml:space="preserve">. You can change the</w:t>
      </w:r>
      <w:r>
        <w:t xml:space="preserve"> </w:t>
      </w:r>
      <w:r>
        <w:rPr>
          <w:rStyle w:val="VerbatimChar"/>
        </w:rPr>
        <w:t xml:space="preserve">N</w:t>
      </w:r>
      <w:r>
        <w:t xml:space="preserve"> </w:t>
      </w:r>
      <w:r>
        <w:t xml:space="preserve">value if you want more or less taxa.</w:t>
      </w:r>
    </w:p>
    <w:p>
      <w:pPr>
        <w:pStyle w:val="SourceCode"/>
      </w:pPr>
      <w:r>
        <w:rPr>
          <w:rStyle w:val="NormalTok"/>
        </w:rPr>
        <w:t xml:space="preserve">N &lt;-</w:t>
      </w:r>
      <w:r>
        <w:rPr>
          <w:rStyle w:val="StringTok"/>
        </w:rPr>
        <w:t xml:space="preserve"> </w:t>
      </w:r>
      <w:r>
        <w:rPr>
          <w:rStyle w:val="DecValTok"/>
        </w:rPr>
        <w:t xml:space="preserve">5</w:t>
      </w:r>
      <w:r>
        <w:br w:type="textWrapping"/>
      </w:r>
      <w:r>
        <w:rPr>
          <w:rStyle w:val="NormalTok"/>
        </w:rPr>
        <w:t xml:space="preserve">dt &lt;-</w:t>
      </w:r>
      <w:r>
        <w:rPr>
          <w:rStyle w:val="StringTok"/>
        </w:rPr>
        <w:t xml:space="preserve"> </w:t>
      </w:r>
      <w:r>
        <w:rPr>
          <w:rStyle w:val="NormalTok"/>
        </w:rPr>
        <w:t xml:space="preserve">taxa.dt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(Blank </w:t>
      </w:r>
      <w:r>
        <w:rPr>
          <w:rStyle w:val="OperatorTok"/>
        </w:rPr>
        <w:t xml:space="preserve">==</w:t>
      </w:r>
      <w:r>
        <w:rPr>
          <w:rStyle w:val="StringTok"/>
        </w:rPr>
        <w:t xml:space="preserve"> "No"</w:t>
      </w:r>
      <w:r>
        <w:rPr>
          <w:rStyle w:val="NormalTok"/>
        </w:rPr>
        <w:t xml:space="preserve">, SampleID </w:t>
      </w:r>
      <w:r>
        <w:rPr>
          <w:rStyle w:val="OperatorTok"/>
        </w:rPr>
        <w:t xml:space="preserve">%in%</w:t>
      </w:r>
      <w:r>
        <w:rPr>
          <w:rStyle w:val="StringTok"/>
        </w:rPr>
        <w:t xml:space="preserve"> </w:t>
      </w:r>
      <w:r>
        <w:rPr>
          <w:rStyle w:val="NormalTok"/>
        </w:rPr>
        <w:t xml:space="preserve">uc_samples)</w:t>
      </w:r>
      <w:r>
        <w:br w:type="textWrapping"/>
      </w:r>
      <w:r>
        <w:br w:type="textWrapping"/>
      </w:r>
      <w:r>
        <w:rPr>
          <w:rStyle w:val="NormalTok"/>
        </w:rPr>
        <w:t xml:space="preserve">dt.grouped &lt;-</w:t>
      </w:r>
      <w:r>
        <w:rPr>
          <w:rStyle w:val="StringTok"/>
        </w:rPr>
        <w:t xml:space="preserve"> </w:t>
      </w:r>
      <w:r>
        <w:rPr>
          <w:rStyle w:val="NormalTok"/>
        </w:rPr>
        <w:t xml:space="preserve">dt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rPr>
          <w:rStyle w:val="ErrorTok"/>
        </w:rPr>
        <w:t xml:space="preserve">=</w:t>
      </w:r>
      <w:r>
        <w:rPr>
          <w:rStyle w:val="StringTok"/>
        </w:rPr>
        <w:t xml:space="preserve"> </w:t>
      </w:r>
      <w:r>
        <w:rPr>
          <w:rStyle w:val="KeywordTok"/>
        </w:rPr>
        <w:t xml:space="preserve">factor</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DataTypeTok"/>
        </w:rPr>
        <w:t xml:space="preserve">levels=</w:t>
      </w:r>
      <w:r>
        <w:rPr>
          <w:rStyle w:val="KeywordTok"/>
        </w:rPr>
        <w:t xml:space="preserve">unique</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rPr>
          <w:rStyle w:val="StringTok"/>
        </w:rPr>
        <w:t xml:space="preserve"> </w:t>
      </w:r>
      <w:r>
        <w:rPr>
          <w:rStyle w:val="CommentTok"/>
        </w:rPr>
        <w:t xml:space="preserve"># Remove NA</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Abundance =</w:t>
      </w:r>
      <w:r>
        <w:rPr>
          <w:rStyle w:val="NormalTok"/>
        </w:rPr>
        <w:t xml:space="preserve"> </w:t>
      </w:r>
      <w:r>
        <w:rPr>
          <w:rStyle w:val="KeywordTok"/>
        </w:rPr>
        <w:t xml:space="preserve">sum</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Abundance =</w:t>
      </w:r>
      <w:r>
        <w:rPr>
          <w:rStyle w:val="NormalTok"/>
        </w:rPr>
        <w:t xml:space="preserve"> Abundance</w:t>
      </w:r>
      <w:r>
        <w:rPr>
          <w:rStyle w:val="OperatorTok"/>
        </w:rPr>
        <w:t xml:space="preserve">/</w:t>
      </w:r>
      <w:r>
        <w:rPr>
          <w:rStyle w:val="KeywordTok"/>
        </w:rPr>
        <w:t xml:space="preserve">sum</w:t>
      </w:r>
      <w:r>
        <w:rPr>
          <w:rStyle w:val="NormalTok"/>
        </w:rPr>
        <w:t xml:space="preserve">(Abundance)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Abundance)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w:t>
      </w:r>
    </w:p>
    <w:p>
      <w:pPr>
        <w:pStyle w:val="FirstParagraph"/>
      </w:pPr>
      <w:r>
        <w:t xml:space="preserve">I also use a different palette because there too many different values for the one that you were using (they are almost impossible to differentiate).</w:t>
      </w:r>
    </w:p>
    <w:p>
      <w:pPr>
        <w:pStyle w:val="SourceCode"/>
      </w:pPr>
      <w:r>
        <w:rPr>
          <w:rStyle w:val="NormalTok"/>
        </w:rPr>
        <w:t xml:space="preserve">colourCount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as.character</w:t>
      </w:r>
      <w:r>
        <w:rPr>
          <w:rStyle w:val="NormalTok"/>
        </w:rPr>
        <w:t xml:space="preserve">(dt.grouped[[aggregation.level]])))</w:t>
      </w:r>
      <w:r>
        <w:br w:type="textWrapping"/>
      </w:r>
      <w:r>
        <w:rPr>
          <w:rStyle w:val="CommentTok"/>
        </w:rPr>
        <w:t xml:space="preserve"># palette &lt;- colorRampPalette(brewer.pal(10,"Paired"))(colourCount)</w:t>
      </w:r>
      <w:r>
        <w:br w:type="textWrapping"/>
      </w:r>
      <w:r>
        <w:rPr>
          <w:rStyle w:val="NormalTok"/>
        </w:rPr>
        <w:t xml:space="preserve">palette &lt;-</w:t>
      </w:r>
      <w:r>
        <w:rPr>
          <w:rStyle w:val="StringTok"/>
        </w:rPr>
        <w:t xml:space="preserve"> </w:t>
      </w:r>
      <w:r>
        <w:rPr>
          <w:rStyle w:val="KeywordTok"/>
        </w:rPr>
        <w:t xml:space="preserve">as.character</w:t>
      </w:r>
      <w:r>
        <w:rPr>
          <w:rStyle w:val="NormalTok"/>
        </w:rPr>
        <w:t xml:space="preserve">(</w:t>
      </w:r>
      <w:r>
        <w:rPr>
          <w:rStyle w:val="KeywordTok"/>
        </w:rPr>
        <w:t xml:space="preserve">palette36.colors</w:t>
      </w:r>
      <w:r>
        <w:rPr>
          <w:rStyle w:val="NormalTok"/>
        </w:rPr>
        <w:t xml:space="preserve">(colourCount))</w:t>
      </w:r>
    </w:p>
    <w:p>
      <w:pPr>
        <w:pStyle w:val="FirstParagraph"/>
      </w:pPr>
      <w:r>
        <w:t xml:space="preserve">The plot part doesn’t change.</w:t>
      </w:r>
    </w:p>
    <w:p>
      <w:pPr>
        <w:pStyle w:val="SourceCode"/>
      </w:pPr>
      <w:r>
        <w:rPr>
          <w:rStyle w:val="KeywordTok"/>
        </w:rPr>
        <w:t xml:space="preserve">ggplot</w:t>
      </w:r>
      <w:r>
        <w:rPr>
          <w:rStyle w:val="NormalTok"/>
        </w:rPr>
        <w:t xml:space="preserve">(dt.grouped, </w:t>
      </w:r>
      <w:r>
        <w:rPr>
          <w:rStyle w:val="KeywordTok"/>
        </w:rPr>
        <w:t xml:space="preserve">aes</w:t>
      </w:r>
      <w:r>
        <w:rPr>
          <w:rStyle w:val="NormalTok"/>
        </w:rPr>
        <w:t xml:space="preserve">(SampleID, Abundance, </w:t>
      </w:r>
      <w:r>
        <w:rPr>
          <w:rStyle w:val="DataTypeTok"/>
        </w:rPr>
        <w:t xml:space="preserve">fill =</w:t>
      </w:r>
      <w:r>
        <w:rPr>
          <w:rStyle w:val="NormalTok"/>
        </w:rPr>
        <w:t xml:space="preserve"> </w:t>
      </w:r>
      <w:r>
        <w:rPr>
          <w:rStyle w:val="OperatorTok"/>
        </w:rPr>
        <w:t xml:space="preserve">!!</w:t>
      </w:r>
      <w:r>
        <w:rPr>
          <w:rStyle w:val="NormalTok"/>
        </w:rPr>
        <w:t xml:space="preserve">(rlang</w:t>
      </w:r>
      <w:r>
        <w:rPr>
          <w:rStyle w:val="OperatorTok"/>
        </w:rPr>
        <w:t xml:space="preserve">::</w:t>
      </w:r>
      <w:r>
        <w:rPr>
          <w:rStyle w:val="KeywordTok"/>
        </w:rPr>
        <w:t xml:space="preserve">sym</w:t>
      </w:r>
      <w:r>
        <w:rPr>
          <w:rStyle w:val="NormalTok"/>
        </w:rPr>
        <w:t xml:space="preserve">(aggregation.level))))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CommentTok"/>
        </w:rPr>
        <w:t xml:space="preserve"># facet_wrap(~SampleTypeAnalysed, ncol = 1, scales = "free_x")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4_PLotData_UC_files/figure-docx/unnamed-chunk-12-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3e07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diversity in groundwater samples</dc:title>
  <dc:creator>Pierre-Yves Dupont</dc:creator>
  <dcterms:created xsi:type="dcterms:W3CDTF">2019-03-13T00:33:39Z</dcterms:created>
  <dcterms:modified xsi:type="dcterms:W3CDTF">2019-03-13T00:33:39Z</dcterms:modified>
</cp:coreProperties>
</file>