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chivo" w:cs="Archivo" w:eastAsia="Archivo" w:hAnsi="Archivo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chivo" w:cs="Archivo" w:eastAsia="Archivo" w:hAnsi="Archivo"/>
          <w:b w:val="1"/>
          <w:rtl w:val="0"/>
        </w:rPr>
        <w:t xml:space="preserve">Analytics Results Test </w:t>
      </w:r>
    </w:p>
    <w:p w:rsidR="00000000" w:rsidDel="00000000" w:rsidP="00000000" w:rsidRDefault="00000000" w:rsidRPr="00000000" w14:paraId="00000002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Please create a spreadsheet that presents the results of the three emails whose statistics are provided below. Each email should be on a separate row. Your spreadsheet should include the following columns from the email statistics: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line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count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opens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clicks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gifts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Raised </w:t>
      </w:r>
    </w:p>
    <w:p w:rsidR="00000000" w:rsidDel="00000000" w:rsidP="00000000" w:rsidRDefault="00000000" w:rsidRPr="00000000" w14:paraId="0000000B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You should also include the following statistics as columns. Please generate them by formulas in the function bar: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rate (opens/sent)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Clicks/sent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Clicks/opens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Gifts/sent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Gifts/opens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Gifts/clicks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gift (total raised/gifts) </w:t>
      </w:r>
    </w:p>
    <w:p w:rsidR="00000000" w:rsidDel="00000000" w:rsidP="00000000" w:rsidRDefault="00000000" w:rsidRPr="00000000" w14:paraId="00000013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Finally, please also include a row that totals each statistic across the emails. Please be mindful that the totals and averages accurately reflect the aggregate amount. When appropriate, please generate through formulas. </w:t>
      </w:r>
    </w:p>
    <w:p w:rsidR="00000000" w:rsidDel="00000000" w:rsidP="00000000" w:rsidRDefault="00000000" w:rsidRPr="00000000" w14:paraId="00000014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Once you are finished making the spreadsheet, please answer the following questions. Please use the spreadsheet for questions 1-3. Please highlight your answer and give an explanation for questions 4-5. </w:t>
      </w:r>
    </w:p>
    <w:p w:rsidR="00000000" w:rsidDel="00000000" w:rsidP="00000000" w:rsidRDefault="00000000" w:rsidRPr="00000000" w14:paraId="00000016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chivo" w:cs="Archivo" w:eastAsia="Archivo" w:hAnsi="Archivo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chivo" w:cs="Archivo" w:eastAsia="Archivo" w:hAnsi="Archivo"/>
          <w:b w:val="1"/>
          <w:u w:val="single"/>
        </w:rPr>
      </w:pPr>
      <w:r w:rsidDel="00000000" w:rsidR="00000000" w:rsidRPr="00000000">
        <w:rPr>
          <w:rFonts w:ascii="Archivo" w:cs="Archivo" w:eastAsia="Archivo" w:hAnsi="Archivo"/>
          <w:b w:val="1"/>
          <w:u w:val="single"/>
          <w:rtl w:val="0"/>
        </w:rPr>
        <w:t xml:space="preserve">Email Data Results </w:t>
      </w:r>
    </w:p>
    <w:p w:rsidR="00000000" w:rsidDel="00000000" w:rsidP="00000000" w:rsidRDefault="00000000" w:rsidRPr="00000000" w14:paraId="00000019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Send Date: 4/30/15</w:t>
      </w:r>
    </w:p>
    <w:p w:rsidR="00000000" w:rsidDel="00000000" w:rsidP="00000000" w:rsidRDefault="00000000" w:rsidRPr="00000000" w14:paraId="0000001B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Subject line: Only You </w:t>
      </w:r>
    </w:p>
    <w:p w:rsidR="00000000" w:rsidDel="00000000" w:rsidP="00000000" w:rsidRDefault="00000000" w:rsidRPr="00000000" w14:paraId="0000001C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Sent: 418,328</w:t>
      </w:r>
    </w:p>
    <w:p w:rsidR="00000000" w:rsidDel="00000000" w:rsidP="00000000" w:rsidRDefault="00000000" w:rsidRPr="00000000" w14:paraId="0000001D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Opens: 62,676</w:t>
      </w:r>
    </w:p>
    <w:p w:rsidR="00000000" w:rsidDel="00000000" w:rsidP="00000000" w:rsidRDefault="00000000" w:rsidRPr="00000000" w14:paraId="0000001E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Clicked: 3,486 </w:t>
      </w:r>
    </w:p>
    <w:p w:rsidR="00000000" w:rsidDel="00000000" w:rsidP="00000000" w:rsidRDefault="00000000" w:rsidRPr="00000000" w14:paraId="0000001F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Gifts: 103 </w:t>
      </w:r>
    </w:p>
    <w:p w:rsidR="00000000" w:rsidDel="00000000" w:rsidP="00000000" w:rsidRDefault="00000000" w:rsidRPr="00000000" w14:paraId="00000020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Total raised: $3,189</w:t>
      </w:r>
    </w:p>
    <w:p w:rsidR="00000000" w:rsidDel="00000000" w:rsidP="00000000" w:rsidRDefault="00000000" w:rsidRPr="00000000" w14:paraId="00000021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Send Date: 4/26/15</w:t>
      </w:r>
    </w:p>
    <w:p w:rsidR="00000000" w:rsidDel="00000000" w:rsidP="00000000" w:rsidRDefault="00000000" w:rsidRPr="00000000" w14:paraId="00000023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Subject line: before midnight </w:t>
      </w:r>
    </w:p>
    <w:p w:rsidR="00000000" w:rsidDel="00000000" w:rsidP="00000000" w:rsidRDefault="00000000" w:rsidRPr="00000000" w14:paraId="00000024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Sent: 417,767</w:t>
      </w:r>
    </w:p>
    <w:p w:rsidR="00000000" w:rsidDel="00000000" w:rsidP="00000000" w:rsidRDefault="00000000" w:rsidRPr="00000000" w14:paraId="00000025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Opens: 66,396</w:t>
      </w:r>
    </w:p>
    <w:p w:rsidR="00000000" w:rsidDel="00000000" w:rsidP="00000000" w:rsidRDefault="00000000" w:rsidRPr="00000000" w14:paraId="00000026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Clicked: 2,941</w:t>
      </w:r>
    </w:p>
    <w:p w:rsidR="00000000" w:rsidDel="00000000" w:rsidP="00000000" w:rsidRDefault="00000000" w:rsidRPr="00000000" w14:paraId="00000027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Gifts: 224</w:t>
      </w:r>
    </w:p>
    <w:p w:rsidR="00000000" w:rsidDel="00000000" w:rsidP="00000000" w:rsidRDefault="00000000" w:rsidRPr="00000000" w14:paraId="00000028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Total raised: $1,478</w:t>
      </w:r>
    </w:p>
    <w:p w:rsidR="00000000" w:rsidDel="00000000" w:rsidP="00000000" w:rsidRDefault="00000000" w:rsidRPr="00000000" w14:paraId="00000029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Send Date: 4/23/15</w:t>
      </w:r>
    </w:p>
    <w:p w:rsidR="00000000" w:rsidDel="00000000" w:rsidP="00000000" w:rsidRDefault="00000000" w:rsidRPr="00000000" w14:paraId="0000002B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Subject line: got a sec</w:t>
      </w:r>
    </w:p>
    <w:p w:rsidR="00000000" w:rsidDel="00000000" w:rsidP="00000000" w:rsidRDefault="00000000" w:rsidRPr="00000000" w14:paraId="0000002C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Sent: 415,714</w:t>
      </w:r>
    </w:p>
    <w:p w:rsidR="00000000" w:rsidDel="00000000" w:rsidP="00000000" w:rsidRDefault="00000000" w:rsidRPr="00000000" w14:paraId="0000002D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Opens: 64,347</w:t>
      </w:r>
    </w:p>
    <w:p w:rsidR="00000000" w:rsidDel="00000000" w:rsidP="00000000" w:rsidRDefault="00000000" w:rsidRPr="00000000" w14:paraId="0000002E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Clicked:  2,289</w:t>
      </w:r>
    </w:p>
    <w:p w:rsidR="00000000" w:rsidDel="00000000" w:rsidP="00000000" w:rsidRDefault="00000000" w:rsidRPr="00000000" w14:paraId="0000002F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Gifts: 71</w:t>
      </w:r>
    </w:p>
    <w:p w:rsidR="00000000" w:rsidDel="00000000" w:rsidP="00000000" w:rsidRDefault="00000000" w:rsidRPr="00000000" w14:paraId="00000030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Total raised: $1,283</w:t>
      </w:r>
    </w:p>
    <w:p w:rsidR="00000000" w:rsidDel="00000000" w:rsidP="00000000" w:rsidRDefault="00000000" w:rsidRPr="00000000" w14:paraId="00000031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" w:cs="Archivo" w:eastAsia="Archivo" w:hAnsi="Archivo"/>
          <w:b w:val="1"/>
          <w:u w:val="single"/>
          <w:rtl w:val="0"/>
        </w:rPr>
        <w:t xml:space="preserve">Questions</w:t>
      </w: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1. By what percentage did the gifts/clicks ratio improve from “only you” to “before midnight”? Please show your math. </w:t>
      </w:r>
    </w:p>
    <w:p w:rsidR="00000000" w:rsidDel="00000000" w:rsidP="00000000" w:rsidRDefault="00000000" w:rsidRPr="00000000" w14:paraId="00000035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2. In the email “before midnight,” if the gift/open ratio held steady, how many opens would be required to reach 300 gifts? Please show your math. </w:t>
      </w:r>
    </w:p>
    <w:p w:rsidR="00000000" w:rsidDel="00000000" w:rsidP="00000000" w:rsidRDefault="00000000" w:rsidRPr="00000000" w14:paraId="00000037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3. Please rank the emails in order of best to worst performance and please explain why you selected that order. </w:t>
      </w:r>
    </w:p>
    <w:p w:rsidR="00000000" w:rsidDel="00000000" w:rsidP="00000000" w:rsidRDefault="00000000" w:rsidRPr="00000000" w14:paraId="00000039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4. Should the client be concerned about the drop in average gift from the “this is crazy” email to the “one more minute” message? Please explain your answer. </w:t>
      </w:r>
    </w:p>
    <w:p w:rsidR="00000000" w:rsidDel="00000000" w:rsidP="00000000" w:rsidRDefault="00000000" w:rsidRPr="00000000" w14:paraId="0000003B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3"/>
        <w:gridCol w:w="2370"/>
        <w:gridCol w:w="2038"/>
        <w:gridCol w:w="2038"/>
        <w:tblGridChange w:id="0">
          <w:tblGrid>
            <w:gridCol w:w="2473"/>
            <w:gridCol w:w="2370"/>
            <w:gridCol w:w="2038"/>
            <w:gridCol w:w="2038"/>
          </w:tblGrid>
        </w:tblGridChange>
      </w:tblGrid>
      <w:tr>
        <w:trPr>
          <w:cantSplit w:val="0"/>
          <w:trHeight w:val="13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chivo" w:cs="Archivo" w:eastAsia="Archivo" w:hAnsi="Archivo"/>
                <w:b w:val="1"/>
              </w:rPr>
            </w:pPr>
            <w:r w:rsidDel="00000000" w:rsidR="00000000" w:rsidRPr="00000000">
              <w:rPr>
                <w:rFonts w:ascii="Archivo" w:cs="Archivo" w:eastAsia="Archivo" w:hAnsi="Archivo"/>
                <w:b w:val="1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chivo" w:cs="Archivo" w:eastAsia="Archivo" w:hAnsi="Archivo"/>
                <w:b w:val="1"/>
              </w:rPr>
            </w:pPr>
            <w:r w:rsidDel="00000000" w:rsidR="00000000" w:rsidRPr="00000000">
              <w:rPr>
                <w:rFonts w:ascii="Archivo" w:cs="Archivo" w:eastAsia="Archivo" w:hAnsi="Archivo"/>
                <w:b w:val="1"/>
                <w:rtl w:val="0"/>
              </w:rPr>
              <w:t xml:space="preserve">Gifts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chivo" w:cs="Archivo" w:eastAsia="Archivo" w:hAnsi="Archivo"/>
                <w:b w:val="1"/>
              </w:rPr>
            </w:pPr>
            <w:r w:rsidDel="00000000" w:rsidR="00000000" w:rsidRPr="00000000">
              <w:rPr>
                <w:rFonts w:ascii="Archivo" w:cs="Archivo" w:eastAsia="Archivo" w:hAnsi="Archivo"/>
                <w:b w:val="1"/>
                <w:rtl w:val="0"/>
              </w:rPr>
              <w:t xml:space="preserve">Raised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chivo" w:cs="Archivo" w:eastAsia="Archivo" w:hAnsi="Archivo"/>
                <w:b w:val="1"/>
              </w:rPr>
            </w:pPr>
            <w:r w:rsidDel="00000000" w:rsidR="00000000" w:rsidRPr="00000000">
              <w:rPr>
                <w:rFonts w:ascii="Archivo" w:cs="Archivo" w:eastAsia="Archivo" w:hAnsi="Archivo"/>
                <w:b w:val="1"/>
                <w:rtl w:val="0"/>
              </w:rPr>
              <w:t xml:space="preserve">Average Gift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one more minute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$2,109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$30.13 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this is crazy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$2,543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$49.86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Explanation:</w:t>
      </w:r>
    </w:p>
    <w:p w:rsidR="00000000" w:rsidDel="00000000" w:rsidP="00000000" w:rsidRDefault="00000000" w:rsidRPr="00000000" w14:paraId="0000004A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5. How would you say the response rate for the “one more minute” message compares to the “can’t stop hitting refresh” message? Please explain your answer and show your math.</w:t>
      </w:r>
    </w:p>
    <w:p w:rsidR="00000000" w:rsidDel="00000000" w:rsidP="00000000" w:rsidRDefault="00000000" w:rsidRPr="00000000" w14:paraId="0000004C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1"/>
        <w:gridCol w:w="2289"/>
        <w:gridCol w:w="1938"/>
        <w:gridCol w:w="2307"/>
        <w:tblGridChange w:id="0">
          <w:tblGrid>
            <w:gridCol w:w="2381"/>
            <w:gridCol w:w="2289"/>
            <w:gridCol w:w="1938"/>
            <w:gridCol w:w="2307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chivo" w:cs="Archivo" w:eastAsia="Archivo" w:hAnsi="Archivo"/>
                <w:b w:val="1"/>
              </w:rPr>
            </w:pPr>
            <w:r w:rsidDel="00000000" w:rsidR="00000000" w:rsidRPr="00000000">
              <w:rPr>
                <w:rFonts w:ascii="Archivo" w:cs="Archivo" w:eastAsia="Archivo" w:hAnsi="Archivo"/>
                <w:b w:val="1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chivo" w:cs="Archivo" w:eastAsia="Archivo" w:hAnsi="Archivo"/>
                <w:b w:val="1"/>
              </w:rPr>
            </w:pPr>
            <w:r w:rsidDel="00000000" w:rsidR="00000000" w:rsidRPr="00000000">
              <w:rPr>
                <w:rFonts w:ascii="Archivo" w:cs="Archivo" w:eastAsia="Archivo" w:hAnsi="Archivo"/>
                <w:b w:val="1"/>
                <w:rtl w:val="0"/>
              </w:rPr>
              <w:t xml:space="preserve">Sent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chivo" w:cs="Archivo" w:eastAsia="Archivo" w:hAnsi="Archivo"/>
                <w:b w:val="1"/>
              </w:rPr>
            </w:pPr>
            <w:r w:rsidDel="00000000" w:rsidR="00000000" w:rsidRPr="00000000">
              <w:rPr>
                <w:rFonts w:ascii="Archivo" w:cs="Archivo" w:eastAsia="Archivo" w:hAnsi="Archivo"/>
                <w:b w:val="1"/>
                <w:rtl w:val="0"/>
              </w:rPr>
              <w:t xml:space="preserve">Open Rate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chivo" w:cs="Archivo" w:eastAsia="Archivo" w:hAnsi="Archivo"/>
                <w:b w:val="1"/>
              </w:rPr>
            </w:pPr>
            <w:r w:rsidDel="00000000" w:rsidR="00000000" w:rsidRPr="00000000">
              <w:rPr>
                <w:rFonts w:ascii="Archivo" w:cs="Archivo" w:eastAsia="Archivo" w:hAnsi="Archivo"/>
                <w:b w:val="1"/>
                <w:rtl w:val="0"/>
              </w:rPr>
              <w:t xml:space="preserve">Response Rate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one more minute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33,251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21.4%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0.12%</w:t>
            </w:r>
          </w:p>
        </w:tc>
      </w:tr>
      <w:tr>
        <w:trPr>
          <w:cantSplit w:val="0"/>
          <w:trHeight w:val="18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can’t stop hitting refresh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33,160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22.0%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chivo Light" w:cs="Archivo Light" w:eastAsia="Archivo Light" w:hAnsi="Archivo Light"/>
              </w:rPr>
            </w:pPr>
            <w:r w:rsidDel="00000000" w:rsidR="00000000" w:rsidRPr="00000000">
              <w:rPr>
                <w:rFonts w:ascii="Archivo Light" w:cs="Archivo Light" w:eastAsia="Archivo Light" w:hAnsi="Archivo Light"/>
                <w:rtl w:val="0"/>
              </w:rPr>
              <w:t xml:space="preserve">0.08%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a) Much better</w:t>
      </w:r>
    </w:p>
    <w:p w:rsidR="00000000" w:rsidDel="00000000" w:rsidP="00000000" w:rsidRDefault="00000000" w:rsidRPr="00000000" w14:paraId="0000005B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b) Better</w:t>
      </w:r>
    </w:p>
    <w:p w:rsidR="00000000" w:rsidDel="00000000" w:rsidP="00000000" w:rsidRDefault="00000000" w:rsidRPr="00000000" w14:paraId="0000005C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c) About the same</w:t>
      </w:r>
    </w:p>
    <w:p w:rsidR="00000000" w:rsidDel="00000000" w:rsidP="00000000" w:rsidRDefault="00000000" w:rsidRPr="00000000" w14:paraId="0000005D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d) Worse</w:t>
      </w:r>
    </w:p>
    <w:p w:rsidR="00000000" w:rsidDel="00000000" w:rsidP="00000000" w:rsidRDefault="00000000" w:rsidRPr="00000000" w14:paraId="0000005E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e) Much worse</w:t>
      </w:r>
    </w:p>
    <w:p w:rsidR="00000000" w:rsidDel="00000000" w:rsidP="00000000" w:rsidRDefault="00000000" w:rsidRPr="00000000" w14:paraId="0000005F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Archiv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chiv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3595688</wp:posOffset>
          </wp:positionH>
          <wp:positionV relativeFrom="paragraph">
            <wp:posOffset>114300</wp:posOffset>
          </wp:positionV>
          <wp:extent cx="2462213" cy="319614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2213" cy="31961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175F1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175F1"/>
    <w:rPr>
      <w:rFonts w:ascii="Lucida Grande" w:cs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AC41F9"/>
    <w:pPr>
      <w:spacing w:after="160" w:line="259" w:lineRule="auto"/>
      <w:ind w:left="720"/>
      <w:contextualSpacing w:val="1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1D435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Light-regular.ttf"/><Relationship Id="rId2" Type="http://schemas.openxmlformats.org/officeDocument/2006/relationships/font" Target="fonts/ArchivoLight-bold.ttf"/><Relationship Id="rId3" Type="http://schemas.openxmlformats.org/officeDocument/2006/relationships/font" Target="fonts/ArchivoLight-italic.ttf"/><Relationship Id="rId4" Type="http://schemas.openxmlformats.org/officeDocument/2006/relationships/font" Target="fonts/ArchivoLight-boldItalic.ttf"/><Relationship Id="rId10" Type="http://schemas.openxmlformats.org/officeDocument/2006/relationships/font" Target="fonts/Archivo-boldItalic.ttf"/><Relationship Id="rId9" Type="http://schemas.openxmlformats.org/officeDocument/2006/relationships/font" Target="fonts/Archiv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chivo-regular.ttf"/><Relationship Id="rId8" Type="http://schemas.openxmlformats.org/officeDocument/2006/relationships/font" Target="fonts/Archiv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xmuNwJ4yqkbGGF267l2/xF85gw==">AMUW2mUylZeIr1mAWFq547Qepm8p8Kdw9Bl25o64L7u7LNpckQWohkerjS25FsbtBarKvbvDmZRFIv7bKMMqcohD8FGgxDtnTRaKGY+8J4+cBVpmkqJoUV4tPEL1Ls0Q6H4tRO5I2UKv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2016-04-29T13:42:00Z</dcterms:created>
  <dc:creator>Keri McL</dc:creator>
</cp:coreProperties>
</file>