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64A" w:rsidRDefault="00B8364A" w:rsidP="00E04318">
      <w:pPr>
        <w:rPr>
          <w:rFonts w:ascii="Arial" w:hAnsi="Arial" w:cs="Arial"/>
          <w:b/>
        </w:rPr>
      </w:pPr>
      <w:r>
        <w:rPr>
          <w:noProof/>
          <w:lang w:eastAsia="pt-BR"/>
        </w:rPr>
        <w:drawing>
          <wp:anchor distT="0" distB="0" distL="114300" distR="114300" simplePos="0" relativeHeight="251658240" behindDoc="0" locked="0" layoutInCell="1" allowOverlap="1">
            <wp:simplePos x="0" y="0"/>
            <wp:positionH relativeFrom="column">
              <wp:posOffset>-243205</wp:posOffset>
            </wp:positionH>
            <wp:positionV relativeFrom="paragraph">
              <wp:posOffset>437</wp:posOffset>
            </wp:positionV>
            <wp:extent cx="3425825" cy="2541270"/>
            <wp:effectExtent l="0" t="0" r="317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825" cy="2541270"/>
                    </a:xfrm>
                    <a:prstGeom prst="rect">
                      <a:avLst/>
                    </a:prstGeom>
                  </pic:spPr>
                </pic:pic>
              </a:graphicData>
            </a:graphic>
            <wp14:sizeRelH relativeFrom="margin">
              <wp14:pctWidth>0</wp14:pctWidth>
            </wp14:sizeRelH>
            <wp14:sizeRelV relativeFrom="margin">
              <wp14:pctHeight>0</wp14:pctHeight>
            </wp14:sizeRelV>
          </wp:anchor>
        </w:drawing>
      </w:r>
    </w:p>
    <w:p w:rsidR="00E04318" w:rsidRPr="00B8364A" w:rsidRDefault="00E04318" w:rsidP="00E04318">
      <w:pPr>
        <w:rPr>
          <w:rFonts w:ascii="Arial" w:hAnsi="Arial" w:cs="Arial"/>
          <w:b/>
        </w:rPr>
      </w:pPr>
      <w:proofErr w:type="gramStart"/>
      <w:r w:rsidRPr="00B8364A">
        <w:rPr>
          <w:rFonts w:ascii="Arial" w:hAnsi="Arial" w:cs="Arial"/>
          <w:b/>
        </w:rPr>
        <w:t>GTA Online</w:t>
      </w:r>
      <w:proofErr w:type="gramEnd"/>
      <w:r w:rsidRPr="00B8364A">
        <w:rPr>
          <w:rFonts w:ascii="Arial" w:hAnsi="Arial" w:cs="Arial"/>
          <w:b/>
        </w:rPr>
        <w:t>: jogador fica 'bilionário', mas chama atenção por outro motivo.</w:t>
      </w:r>
    </w:p>
    <w:p w:rsidR="00E04318" w:rsidRPr="00B8364A" w:rsidRDefault="00E04318" w:rsidP="00E04318">
      <w:pPr>
        <w:rPr>
          <w:rFonts w:ascii="Arial" w:hAnsi="Arial" w:cs="Arial"/>
        </w:rPr>
      </w:pPr>
      <w:r w:rsidRPr="00B8364A">
        <w:rPr>
          <w:rFonts w:ascii="Arial" w:hAnsi="Arial" w:cs="Arial"/>
        </w:rPr>
        <w:t xml:space="preserve">Desde o seu lançamento em 2013, GTA Online reúne uma legião imensa de jogadores que se dedicam às mais variadas atividades no modo online da famosa série da </w:t>
      </w:r>
      <w:proofErr w:type="spellStart"/>
      <w:r w:rsidRPr="00B8364A">
        <w:rPr>
          <w:rFonts w:ascii="Arial" w:hAnsi="Arial" w:cs="Arial"/>
        </w:rPr>
        <w:t>Rockstar</w:t>
      </w:r>
      <w:proofErr w:type="spellEnd"/>
      <w:r w:rsidRPr="00B8364A">
        <w:rPr>
          <w:rFonts w:ascii="Arial" w:hAnsi="Arial" w:cs="Arial"/>
        </w:rPr>
        <w:t xml:space="preserve"> Games.</w:t>
      </w:r>
    </w:p>
    <w:p w:rsidR="00E04318" w:rsidRPr="00B8364A" w:rsidRDefault="00E04318" w:rsidP="00E04318">
      <w:pPr>
        <w:rPr>
          <w:rFonts w:ascii="Arial" w:hAnsi="Arial" w:cs="Arial"/>
          <w:b/>
        </w:rPr>
      </w:pPr>
      <w:r w:rsidRPr="00B8364A">
        <w:rPr>
          <w:rFonts w:ascii="Arial" w:hAnsi="Arial" w:cs="Arial"/>
          <w:b/>
        </w:rPr>
        <w:t xml:space="preserve">Com atualização após atualização, o MMO vem mantendo sua base de fãs entretida há quase uma década, sendo este tempo mais do que suficiente para tornar seus jogadores muito ricos — dentro do jogo, é claro. Foi este o caso de um jogador, que celebrou seu primeiro bilhão em Grand </w:t>
      </w:r>
      <w:proofErr w:type="spellStart"/>
      <w:r w:rsidRPr="00B8364A">
        <w:rPr>
          <w:rFonts w:ascii="Arial" w:hAnsi="Arial" w:cs="Arial"/>
          <w:b/>
        </w:rPr>
        <w:t>Theft</w:t>
      </w:r>
      <w:proofErr w:type="spellEnd"/>
      <w:r w:rsidRPr="00B8364A">
        <w:rPr>
          <w:rFonts w:ascii="Arial" w:hAnsi="Arial" w:cs="Arial"/>
          <w:b/>
        </w:rPr>
        <w:t xml:space="preserve"> Auto Online mas acabou chamando a atenção por sua incrível (e inesperada) dedicação ao jogo.</w:t>
      </w:r>
    </w:p>
    <w:p w:rsidR="00E04318" w:rsidRPr="00B8364A" w:rsidRDefault="00E04318" w:rsidP="00E04318">
      <w:pPr>
        <w:rPr>
          <w:rFonts w:ascii="Arial" w:hAnsi="Arial" w:cs="Arial"/>
        </w:rPr>
      </w:pPr>
      <w:r w:rsidRPr="00B8364A">
        <w:rPr>
          <w:rFonts w:ascii="Arial" w:hAnsi="Arial" w:cs="Arial"/>
        </w:rPr>
        <w:t xml:space="preserve">A notícia foi comemorada pelo próprio jogador, que foi ao </w:t>
      </w:r>
      <w:proofErr w:type="spellStart"/>
      <w:r w:rsidRPr="00B8364A">
        <w:rPr>
          <w:rFonts w:ascii="Arial" w:hAnsi="Arial" w:cs="Arial"/>
        </w:rPr>
        <w:t>Reddit</w:t>
      </w:r>
      <w:proofErr w:type="spellEnd"/>
      <w:r w:rsidRPr="00B8364A">
        <w:rPr>
          <w:rFonts w:ascii="Arial" w:hAnsi="Arial" w:cs="Arial"/>
        </w:rPr>
        <w:t xml:space="preserve"> compartilhar seu feito com outros aficionados por GTA Online. Na postagem, o usuário jamcar70 anexou uma captura de tela mostrando absurdos 2 anos, 34 dias e 4 horas totais de </w:t>
      </w:r>
      <w:proofErr w:type="spellStart"/>
      <w:r w:rsidRPr="00B8364A">
        <w:rPr>
          <w:rFonts w:ascii="Arial" w:hAnsi="Arial" w:cs="Arial"/>
        </w:rPr>
        <w:t>gameplay</w:t>
      </w:r>
      <w:proofErr w:type="spellEnd"/>
      <w:r w:rsidRPr="00B8364A">
        <w:rPr>
          <w:rFonts w:ascii="Arial" w:hAnsi="Arial" w:cs="Arial"/>
        </w:rPr>
        <w:t xml:space="preserve"> — além, é claro, do saldo de $ 1.000.341.581,00 na moeda do jogo.</w:t>
      </w:r>
    </w:p>
    <w:p w:rsidR="00E04318" w:rsidRPr="00B8364A" w:rsidRDefault="00E04318" w:rsidP="00E04318">
      <w:pPr>
        <w:rPr>
          <w:rFonts w:ascii="Arial" w:hAnsi="Arial" w:cs="Arial"/>
        </w:rPr>
      </w:pPr>
      <w:r w:rsidRPr="00B8364A">
        <w:rPr>
          <w:rFonts w:ascii="Arial" w:hAnsi="Arial" w:cs="Arial"/>
        </w:rPr>
        <w:t xml:space="preserve">Respondendo a outros usuários da plataforma, o jogador afirma ter alcançado tal valor em um total de 18.340 horas de jogo durante as quais, em diversas instâncias, seu personagem ficou "AFK", simplesmente parado, observando telas de TVs. Uma das atividades disponíveis no jogo é o </w:t>
      </w:r>
      <w:r w:rsidRPr="00B8364A">
        <w:rPr>
          <w:rFonts w:ascii="Arial" w:hAnsi="Arial" w:cs="Arial"/>
        </w:rPr>
        <w:t>monitoramento de câmeras de segurança, o que resulta na maximização dos lucros obtidos por clubes, atividade esta que pode ser feita sem a interação direta do usuário, de maneira totalmente passiva.</w:t>
      </w:r>
    </w:p>
    <w:p w:rsidR="00E04318" w:rsidRPr="00B8364A" w:rsidRDefault="00B8364A" w:rsidP="00E04318">
      <w:pPr>
        <w:rPr>
          <w:rFonts w:ascii="Arial" w:hAnsi="Arial" w:cs="Arial"/>
        </w:rPr>
      </w:pPr>
      <w:r w:rsidRPr="00B8364A">
        <w:rPr>
          <w:noProof/>
          <w:lang w:eastAsia="pt-BR"/>
        </w:rPr>
        <mc:AlternateContent>
          <mc:Choice Requires="wps">
            <w:drawing>
              <wp:anchor distT="0" distB="0" distL="114300" distR="114300" simplePos="0" relativeHeight="251660288" behindDoc="0" locked="0" layoutInCell="1" allowOverlap="1">
                <wp:simplePos x="0" y="0"/>
                <wp:positionH relativeFrom="column">
                  <wp:posOffset>-2924117</wp:posOffset>
                </wp:positionH>
                <wp:positionV relativeFrom="paragraph">
                  <wp:posOffset>-2087245</wp:posOffset>
                </wp:positionV>
                <wp:extent cx="5652655" cy="629392"/>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5652655" cy="6293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64A" w:rsidRPr="00B8364A" w:rsidRDefault="00B8364A" w:rsidP="00B8364A">
                            <w:pPr>
                              <w:jc w:val="center"/>
                              <w:rPr>
                                <w:rFonts w:ascii="Arial" w:hAnsi="Arial" w:cs="Arial"/>
                                <w:b/>
                                <w:sz w:val="48"/>
                                <w:szCs w:val="48"/>
                              </w:rPr>
                            </w:pPr>
                            <w:r w:rsidRPr="00B8364A">
                              <w:rPr>
                                <w:rFonts w:ascii="Arial" w:hAnsi="Arial" w:cs="Arial"/>
                                <w:b/>
                                <w:sz w:val="48"/>
                                <w:szCs w:val="48"/>
                              </w:rPr>
                              <w:t>NOTÍCIAS MUNDO DOS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6" o:spid="_x0000_s1026" type="#_x0000_t202" style="position:absolute;margin-left:-230.25pt;margin-top:-164.35pt;width:445.1pt;height:4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" filled="f" stroked="f" strokeweight=".5pt">
                <v:textbox>
                  <w:txbxContent>
                    <w:p w:rsidR="00B8364A" w:rsidRPr="00B8364A" w:rsidRDefault="00B8364A" w:rsidP="00B8364A">
                      <w:pPr>
                        <w:jc w:val="center"/>
                        <w:rPr>
                          <w:rFonts w:ascii="Arial" w:hAnsi="Arial" w:cs="Arial"/>
                          <w:b/>
                          <w:sz w:val="48"/>
                          <w:szCs w:val="48"/>
                        </w:rPr>
                      </w:pPr>
                      <w:r w:rsidRPr="00B8364A">
                        <w:rPr>
                          <w:rFonts w:ascii="Arial" w:hAnsi="Arial" w:cs="Arial"/>
                          <w:b/>
                          <w:sz w:val="48"/>
                          <w:szCs w:val="48"/>
                        </w:rPr>
                        <w:t>NOTÍCIAS MUNDO DOS GAMES</w:t>
                      </w:r>
                    </w:p>
                  </w:txbxContent>
                </v:textbox>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-195712</wp:posOffset>
                </wp:positionH>
                <wp:positionV relativeFrom="paragraph">
                  <wp:posOffset>-981710</wp:posOffset>
                </wp:positionV>
                <wp:extent cx="0" cy="12231106"/>
                <wp:effectExtent l="0" t="0" r="19050" b="37465"/>
                <wp:wrapNone/>
                <wp:docPr id="5" name="Conector reto 5"/>
                <wp:cNvGraphicFramePr/>
                <a:graphic xmlns:a="http://schemas.openxmlformats.org/drawingml/2006/main">
                  <a:graphicData uri="http://schemas.microsoft.com/office/word/2010/wordprocessingShape">
                    <wps:wsp>
                      <wps:cNvCnPr/>
                      <wps:spPr>
                        <a:xfrm>
                          <a:off x="0" y="0"/>
                          <a:ext cx="0" cy="12231106"/>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AD3744A"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pt,-77.3pt" to="-15.4pt,8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" strokecolor="black [3200]">
                <v:stroke joinstyle="miter"/>
              </v:line>
            </w:pict>
          </mc:Fallback>
        </mc:AlternateContent>
      </w:r>
      <w:r w:rsidR="00E04318" w:rsidRPr="00B8364A">
        <w:rPr>
          <w:rFonts w:ascii="Arial" w:hAnsi="Arial" w:cs="Arial"/>
        </w:rPr>
        <w:t xml:space="preserve">Ainda que não tenha efetivamente jogado todo esse tempo, o tempo total dedicado ao MMO da </w:t>
      </w:r>
      <w:proofErr w:type="spellStart"/>
      <w:r w:rsidR="00E04318" w:rsidRPr="00B8364A">
        <w:rPr>
          <w:rFonts w:ascii="Arial" w:hAnsi="Arial" w:cs="Arial"/>
        </w:rPr>
        <w:t>Rockstar</w:t>
      </w:r>
      <w:proofErr w:type="spellEnd"/>
      <w:r w:rsidR="00E04318" w:rsidRPr="00B8364A">
        <w:rPr>
          <w:rFonts w:ascii="Arial" w:hAnsi="Arial" w:cs="Arial"/>
        </w:rPr>
        <w:t xml:space="preserve"> Games é definitivamente surpreendente.</w:t>
      </w:r>
    </w:p>
    <w:p w:rsidR="00E04318" w:rsidRPr="00473658" w:rsidRDefault="00E04318" w:rsidP="00E04318">
      <w:pPr>
        <w:rPr>
          <w:rFonts w:ascii="Arial" w:hAnsi="Arial" w:cs="Arial"/>
          <w:b/>
        </w:rPr>
      </w:pPr>
      <w:r w:rsidRPr="00473658">
        <w:rPr>
          <w:rFonts w:ascii="Arial" w:hAnsi="Arial" w:cs="Arial"/>
          <w:b/>
        </w:rPr>
        <w:t>Confira todos os lançamentos de 2022</w:t>
      </w:r>
    </w:p>
    <w:p w:rsidR="00E04318" w:rsidRPr="00B8364A" w:rsidRDefault="00E04318" w:rsidP="00E04318">
      <w:pPr>
        <w:rPr>
          <w:rFonts w:ascii="Arial" w:hAnsi="Arial" w:cs="Arial"/>
        </w:rPr>
      </w:pPr>
      <w:r w:rsidRPr="00B8364A">
        <w:rPr>
          <w:rFonts w:ascii="Arial" w:hAnsi="Arial" w:cs="Arial"/>
        </w:rPr>
        <w:t xml:space="preserve">Alguns dos jogos mais esperados de PS5, Xbox Series e Nintendo Switch serão lançados em 2022. </w:t>
      </w:r>
      <w:proofErr w:type="spellStart"/>
      <w:r w:rsidRPr="00B8364A">
        <w:rPr>
          <w:rFonts w:ascii="Arial" w:hAnsi="Arial" w:cs="Arial"/>
        </w:rPr>
        <w:t>Elden</w:t>
      </w:r>
      <w:proofErr w:type="spellEnd"/>
      <w:r w:rsidRPr="00B8364A">
        <w:rPr>
          <w:rFonts w:ascii="Arial" w:hAnsi="Arial" w:cs="Arial"/>
        </w:rPr>
        <w:t xml:space="preserve"> </w:t>
      </w:r>
      <w:proofErr w:type="spellStart"/>
      <w:r w:rsidRPr="00B8364A">
        <w:rPr>
          <w:rFonts w:ascii="Arial" w:hAnsi="Arial" w:cs="Arial"/>
        </w:rPr>
        <w:t>Ring</w:t>
      </w:r>
      <w:proofErr w:type="spellEnd"/>
      <w:r w:rsidRPr="00B8364A">
        <w:rPr>
          <w:rFonts w:ascii="Arial" w:hAnsi="Arial" w:cs="Arial"/>
        </w:rPr>
        <w:t xml:space="preserve">, a continuação de The </w:t>
      </w:r>
      <w:proofErr w:type="spellStart"/>
      <w:r w:rsidRPr="00B8364A">
        <w:rPr>
          <w:rFonts w:ascii="Arial" w:hAnsi="Arial" w:cs="Arial"/>
        </w:rPr>
        <w:t>Legend</w:t>
      </w:r>
      <w:proofErr w:type="spellEnd"/>
      <w:r w:rsidRPr="00B8364A">
        <w:rPr>
          <w:rFonts w:ascii="Arial" w:hAnsi="Arial" w:cs="Arial"/>
        </w:rPr>
        <w:t xml:space="preserve"> </w:t>
      </w:r>
      <w:proofErr w:type="spellStart"/>
      <w:r w:rsidRPr="00B8364A">
        <w:rPr>
          <w:rFonts w:ascii="Arial" w:hAnsi="Arial" w:cs="Arial"/>
        </w:rPr>
        <w:t>of</w:t>
      </w:r>
      <w:proofErr w:type="spellEnd"/>
      <w:r w:rsidRPr="00B8364A">
        <w:rPr>
          <w:rFonts w:ascii="Arial" w:hAnsi="Arial" w:cs="Arial"/>
        </w:rPr>
        <w:t xml:space="preserve"> </w:t>
      </w:r>
      <w:proofErr w:type="spellStart"/>
      <w:r w:rsidRPr="00B8364A">
        <w:rPr>
          <w:rFonts w:ascii="Arial" w:hAnsi="Arial" w:cs="Arial"/>
        </w:rPr>
        <w:t>Zelda</w:t>
      </w:r>
      <w:proofErr w:type="spellEnd"/>
      <w:r w:rsidRPr="00B8364A">
        <w:rPr>
          <w:rFonts w:ascii="Arial" w:hAnsi="Arial" w:cs="Arial"/>
        </w:rPr>
        <w:t xml:space="preserve">: </w:t>
      </w:r>
      <w:proofErr w:type="spellStart"/>
      <w:r w:rsidRPr="00B8364A">
        <w:rPr>
          <w:rFonts w:ascii="Arial" w:hAnsi="Arial" w:cs="Arial"/>
        </w:rPr>
        <w:t>Breath</w:t>
      </w:r>
      <w:proofErr w:type="spellEnd"/>
      <w:r w:rsidRPr="00B8364A">
        <w:rPr>
          <w:rFonts w:ascii="Arial" w:hAnsi="Arial" w:cs="Arial"/>
        </w:rPr>
        <w:t xml:space="preserve"> </w:t>
      </w:r>
      <w:proofErr w:type="spellStart"/>
      <w:r w:rsidRPr="00B8364A">
        <w:rPr>
          <w:rFonts w:ascii="Arial" w:hAnsi="Arial" w:cs="Arial"/>
        </w:rPr>
        <w:t>of</w:t>
      </w:r>
      <w:proofErr w:type="spellEnd"/>
      <w:r w:rsidRPr="00B8364A">
        <w:rPr>
          <w:rFonts w:ascii="Arial" w:hAnsi="Arial" w:cs="Arial"/>
        </w:rPr>
        <w:t xml:space="preserve"> </w:t>
      </w:r>
      <w:proofErr w:type="spellStart"/>
      <w:r w:rsidRPr="00B8364A">
        <w:rPr>
          <w:rFonts w:ascii="Arial" w:hAnsi="Arial" w:cs="Arial"/>
        </w:rPr>
        <w:t>the</w:t>
      </w:r>
      <w:proofErr w:type="spellEnd"/>
      <w:r w:rsidRPr="00B8364A">
        <w:rPr>
          <w:rFonts w:ascii="Arial" w:hAnsi="Arial" w:cs="Arial"/>
        </w:rPr>
        <w:t xml:space="preserve"> Wild, </w:t>
      </w:r>
      <w:proofErr w:type="spellStart"/>
      <w:r w:rsidRPr="00B8364A">
        <w:rPr>
          <w:rFonts w:ascii="Arial" w:hAnsi="Arial" w:cs="Arial"/>
        </w:rPr>
        <w:t>Horiz</w:t>
      </w:r>
      <w:bookmarkStart w:id="0" w:name="_GoBack"/>
      <w:bookmarkEnd w:id="0"/>
      <w:r w:rsidRPr="00B8364A">
        <w:rPr>
          <w:rFonts w:ascii="Arial" w:hAnsi="Arial" w:cs="Arial"/>
        </w:rPr>
        <w:t>on</w:t>
      </w:r>
      <w:proofErr w:type="spellEnd"/>
      <w:r w:rsidRPr="00B8364A">
        <w:rPr>
          <w:rFonts w:ascii="Arial" w:hAnsi="Arial" w:cs="Arial"/>
        </w:rPr>
        <w:t xml:space="preserve"> </w:t>
      </w:r>
      <w:proofErr w:type="spellStart"/>
      <w:r w:rsidRPr="00B8364A">
        <w:rPr>
          <w:rFonts w:ascii="Arial" w:hAnsi="Arial" w:cs="Arial"/>
        </w:rPr>
        <w:t>Forbidden</w:t>
      </w:r>
      <w:proofErr w:type="spellEnd"/>
      <w:r w:rsidRPr="00B8364A">
        <w:rPr>
          <w:rFonts w:ascii="Arial" w:hAnsi="Arial" w:cs="Arial"/>
        </w:rPr>
        <w:t xml:space="preserve"> West; este promete ser um ano memorável, como costuma ser o caso nos ciclos de segundo ano dos consoles.</w:t>
      </w:r>
    </w:p>
    <w:p w:rsidR="00240D7B" w:rsidRPr="00B8364A" w:rsidRDefault="00E04318" w:rsidP="00E04318">
      <w:pPr>
        <w:rPr>
          <w:rFonts w:ascii="Arial" w:hAnsi="Arial" w:cs="Arial"/>
        </w:rPr>
      </w:pPr>
      <w:r w:rsidRPr="00B8364A">
        <w:rPr>
          <w:rFonts w:ascii="Arial" w:hAnsi="Arial" w:cs="Arial"/>
        </w:rPr>
        <w:t xml:space="preserve">Nesta matéria, o The </w:t>
      </w:r>
      <w:proofErr w:type="spellStart"/>
      <w:r w:rsidRPr="00B8364A">
        <w:rPr>
          <w:rFonts w:ascii="Arial" w:hAnsi="Arial" w:cs="Arial"/>
        </w:rPr>
        <w:t>Enemy</w:t>
      </w:r>
      <w:proofErr w:type="spellEnd"/>
      <w:r w:rsidRPr="00B8364A">
        <w:rPr>
          <w:rFonts w:ascii="Arial" w:hAnsi="Arial" w:cs="Arial"/>
        </w:rPr>
        <w:t xml:space="preserve"> reuniu todos os lançamentos mais relevantes de 2022. Vamos manter a página constantemente atualizada, então, se você quer ficar por dentro do que chegará aos consoles e computadores, basta voltar aqui sempre que puder.</w:t>
      </w:r>
    </w:p>
    <w:tbl>
      <w:tblPr>
        <w:tblStyle w:val="Tabelacomgrade"/>
        <w:tblW w:w="5098" w:type="dxa"/>
        <w:tblLook w:val="04A0" w:firstRow="1" w:lastRow="0" w:firstColumn="1" w:lastColumn="0" w:noHBand="0" w:noVBand="1"/>
      </w:tblPr>
      <w:tblGrid>
        <w:gridCol w:w="3114"/>
        <w:gridCol w:w="1984"/>
      </w:tblGrid>
      <w:tr w:rsidR="00E04318" w:rsidRPr="00B8364A" w:rsidTr="00E04318">
        <w:trPr>
          <w:trHeight w:val="827"/>
        </w:trPr>
        <w:tc>
          <w:tcPr>
            <w:tcW w:w="5098" w:type="dxa"/>
            <w:gridSpan w:val="2"/>
            <w:vAlign w:val="center"/>
          </w:tcPr>
          <w:p w:rsidR="00E04318" w:rsidRPr="00B8364A" w:rsidRDefault="00E04318" w:rsidP="00E04318">
            <w:pPr>
              <w:jc w:val="center"/>
              <w:rPr>
                <w:rFonts w:ascii="Arial" w:hAnsi="Arial" w:cs="Arial"/>
              </w:rPr>
            </w:pPr>
            <w:proofErr w:type="gramStart"/>
            <w:r w:rsidRPr="00B8364A">
              <w:rPr>
                <w:rFonts w:ascii="Arial" w:hAnsi="Arial" w:cs="Arial"/>
              </w:rPr>
              <w:t>Principais Games</w:t>
            </w:r>
            <w:proofErr w:type="gramEnd"/>
            <w:r w:rsidRPr="00B8364A">
              <w:rPr>
                <w:rFonts w:ascii="Arial" w:hAnsi="Arial" w:cs="Arial"/>
              </w:rPr>
              <w:t xml:space="preserve"> em 2022</w:t>
            </w:r>
          </w:p>
        </w:tc>
      </w:tr>
      <w:tr w:rsidR="00E04318" w:rsidRPr="00B8364A" w:rsidTr="00E04318">
        <w:tc>
          <w:tcPr>
            <w:tcW w:w="3114" w:type="dxa"/>
            <w:vAlign w:val="center"/>
          </w:tcPr>
          <w:p w:rsidR="00E04318" w:rsidRPr="00B8364A" w:rsidRDefault="00E04318" w:rsidP="00E04318">
            <w:pPr>
              <w:jc w:val="center"/>
              <w:rPr>
                <w:rFonts w:ascii="Arial" w:hAnsi="Arial" w:cs="Arial"/>
              </w:rPr>
            </w:pPr>
            <w:r w:rsidRPr="00B8364A">
              <w:rPr>
                <w:rFonts w:ascii="Arial" w:hAnsi="Arial" w:cs="Arial"/>
              </w:rPr>
              <w:t>Jogos / Console</w:t>
            </w:r>
          </w:p>
        </w:tc>
        <w:tc>
          <w:tcPr>
            <w:tcW w:w="1984" w:type="dxa"/>
            <w:vAlign w:val="center"/>
          </w:tcPr>
          <w:p w:rsidR="00E04318" w:rsidRPr="00B8364A" w:rsidRDefault="00E04318" w:rsidP="00E04318">
            <w:pPr>
              <w:jc w:val="center"/>
              <w:rPr>
                <w:rFonts w:ascii="Arial" w:hAnsi="Arial" w:cs="Arial"/>
              </w:rPr>
            </w:pPr>
            <w:r w:rsidRPr="00B8364A">
              <w:rPr>
                <w:rFonts w:ascii="Arial" w:hAnsi="Arial" w:cs="Arial"/>
              </w:rPr>
              <w:t>Data</w:t>
            </w:r>
          </w:p>
          <w:p w:rsidR="00E04318" w:rsidRPr="00B8364A" w:rsidRDefault="00E04318" w:rsidP="00E04318">
            <w:pPr>
              <w:jc w:val="center"/>
              <w:rPr>
                <w:rFonts w:ascii="Arial" w:hAnsi="Arial" w:cs="Arial"/>
              </w:rPr>
            </w:pPr>
            <w:r w:rsidRPr="00B8364A">
              <w:rPr>
                <w:rFonts w:ascii="Arial" w:hAnsi="Arial" w:cs="Arial"/>
              </w:rPr>
              <w:t>Lançamento</w:t>
            </w:r>
          </w:p>
        </w:tc>
      </w:tr>
      <w:tr w:rsidR="00E04318" w:rsidRPr="00B8364A" w:rsidTr="00E04318">
        <w:trPr>
          <w:trHeight w:val="586"/>
        </w:trPr>
        <w:tc>
          <w:tcPr>
            <w:tcW w:w="3114" w:type="dxa"/>
            <w:vAlign w:val="center"/>
          </w:tcPr>
          <w:p w:rsidR="00E04318" w:rsidRPr="00B8364A" w:rsidRDefault="00E04318" w:rsidP="00E04318">
            <w:pPr>
              <w:jc w:val="center"/>
              <w:rPr>
                <w:rFonts w:ascii="Arial" w:hAnsi="Arial" w:cs="Arial"/>
              </w:rPr>
            </w:pPr>
            <w:r w:rsidRPr="00B8364A">
              <w:rPr>
                <w:rFonts w:ascii="Arial" w:hAnsi="Arial" w:cs="Arial"/>
              </w:rPr>
              <w:t>Jack Move (PC)</w:t>
            </w:r>
          </w:p>
        </w:tc>
        <w:tc>
          <w:tcPr>
            <w:tcW w:w="1984" w:type="dxa"/>
            <w:vAlign w:val="center"/>
          </w:tcPr>
          <w:p w:rsidR="00E04318" w:rsidRPr="00B8364A" w:rsidRDefault="00E04318" w:rsidP="00E04318">
            <w:pPr>
              <w:jc w:val="center"/>
              <w:rPr>
                <w:rFonts w:ascii="Arial" w:hAnsi="Arial" w:cs="Arial"/>
              </w:rPr>
            </w:pPr>
            <w:r w:rsidRPr="00B8364A">
              <w:rPr>
                <w:rFonts w:ascii="Arial" w:hAnsi="Arial" w:cs="Arial"/>
              </w:rPr>
              <w:t>08 de setembro</w:t>
            </w:r>
          </w:p>
        </w:tc>
      </w:tr>
      <w:tr w:rsidR="00E04318" w:rsidRPr="00B8364A" w:rsidTr="00E04318">
        <w:trPr>
          <w:trHeight w:val="865"/>
        </w:trPr>
        <w:tc>
          <w:tcPr>
            <w:tcW w:w="3114" w:type="dxa"/>
            <w:vAlign w:val="center"/>
          </w:tcPr>
          <w:p w:rsidR="00E04318" w:rsidRPr="00B8364A" w:rsidRDefault="00E04318" w:rsidP="00E04318">
            <w:pPr>
              <w:jc w:val="center"/>
              <w:rPr>
                <w:rFonts w:ascii="Arial" w:hAnsi="Arial" w:cs="Arial"/>
              </w:rPr>
            </w:pPr>
            <w:proofErr w:type="spellStart"/>
            <w:r w:rsidRPr="00B8364A">
              <w:rPr>
                <w:rFonts w:ascii="Arial" w:hAnsi="Arial" w:cs="Arial"/>
              </w:rPr>
              <w:t>ScourgeBringer</w:t>
            </w:r>
            <w:proofErr w:type="spellEnd"/>
            <w:r w:rsidRPr="00B8364A">
              <w:rPr>
                <w:rFonts w:ascii="Arial" w:hAnsi="Arial" w:cs="Arial"/>
              </w:rPr>
              <w:t xml:space="preserve"> (iOS, </w:t>
            </w:r>
            <w:proofErr w:type="spellStart"/>
            <w:r w:rsidRPr="00B8364A">
              <w:rPr>
                <w:rFonts w:ascii="Arial" w:hAnsi="Arial" w:cs="Arial"/>
              </w:rPr>
              <w:t>Android</w:t>
            </w:r>
            <w:proofErr w:type="spellEnd"/>
            <w:r w:rsidRPr="00B8364A">
              <w:rPr>
                <w:rFonts w:ascii="Arial" w:hAnsi="Arial" w:cs="Arial"/>
              </w:rPr>
              <w:t>)</w:t>
            </w:r>
          </w:p>
        </w:tc>
        <w:tc>
          <w:tcPr>
            <w:tcW w:w="1984" w:type="dxa"/>
            <w:vAlign w:val="center"/>
          </w:tcPr>
          <w:p w:rsidR="00E04318" w:rsidRPr="00B8364A" w:rsidRDefault="00E04318" w:rsidP="00E04318">
            <w:pPr>
              <w:jc w:val="center"/>
              <w:rPr>
                <w:rFonts w:ascii="Arial" w:hAnsi="Arial" w:cs="Arial"/>
              </w:rPr>
            </w:pPr>
            <w:r w:rsidRPr="00B8364A">
              <w:rPr>
                <w:rFonts w:ascii="Arial" w:hAnsi="Arial" w:cs="Arial"/>
              </w:rPr>
              <w:t>13 de setembro</w:t>
            </w:r>
          </w:p>
        </w:tc>
      </w:tr>
      <w:tr w:rsidR="00E04318" w:rsidRPr="00B8364A" w:rsidTr="00E04318">
        <w:trPr>
          <w:trHeight w:val="684"/>
        </w:trPr>
        <w:tc>
          <w:tcPr>
            <w:tcW w:w="3114" w:type="dxa"/>
            <w:vAlign w:val="center"/>
          </w:tcPr>
          <w:p w:rsidR="00E04318" w:rsidRPr="00B8364A" w:rsidRDefault="00E04318" w:rsidP="00E04318">
            <w:pPr>
              <w:jc w:val="center"/>
              <w:rPr>
                <w:rFonts w:ascii="Arial" w:hAnsi="Arial" w:cs="Arial"/>
              </w:rPr>
            </w:pPr>
            <w:proofErr w:type="spellStart"/>
            <w:r w:rsidRPr="00B8364A">
              <w:rPr>
                <w:rFonts w:ascii="Arial" w:hAnsi="Arial" w:cs="Arial"/>
              </w:rPr>
              <w:t>Nier</w:t>
            </w:r>
            <w:proofErr w:type="spellEnd"/>
            <w:r w:rsidRPr="00B8364A">
              <w:rPr>
                <w:rFonts w:ascii="Arial" w:hAnsi="Arial" w:cs="Arial"/>
              </w:rPr>
              <w:t xml:space="preserve">: </w:t>
            </w:r>
            <w:proofErr w:type="spellStart"/>
            <w:r w:rsidRPr="00B8364A">
              <w:rPr>
                <w:rFonts w:ascii="Arial" w:hAnsi="Arial" w:cs="Arial"/>
              </w:rPr>
              <w:t>Automata</w:t>
            </w:r>
            <w:proofErr w:type="spellEnd"/>
            <w:r w:rsidRPr="00B8364A">
              <w:rPr>
                <w:rFonts w:ascii="Arial" w:hAnsi="Arial" w:cs="Arial"/>
              </w:rPr>
              <w:t xml:space="preserve"> (Switch)</w:t>
            </w:r>
          </w:p>
        </w:tc>
        <w:tc>
          <w:tcPr>
            <w:tcW w:w="1984" w:type="dxa"/>
            <w:vAlign w:val="center"/>
          </w:tcPr>
          <w:p w:rsidR="00E04318" w:rsidRPr="00B8364A" w:rsidRDefault="00E04318" w:rsidP="00E04318">
            <w:pPr>
              <w:jc w:val="center"/>
              <w:rPr>
                <w:rFonts w:ascii="Arial" w:hAnsi="Arial" w:cs="Arial"/>
              </w:rPr>
            </w:pPr>
            <w:r w:rsidRPr="00B8364A">
              <w:rPr>
                <w:rFonts w:ascii="Arial" w:hAnsi="Arial" w:cs="Arial"/>
              </w:rPr>
              <w:t>06 de outubro</w:t>
            </w:r>
          </w:p>
        </w:tc>
      </w:tr>
      <w:tr w:rsidR="00E04318" w:rsidRPr="00B8364A" w:rsidTr="00E04318">
        <w:trPr>
          <w:trHeight w:val="573"/>
        </w:trPr>
        <w:tc>
          <w:tcPr>
            <w:tcW w:w="3114" w:type="dxa"/>
            <w:vAlign w:val="center"/>
          </w:tcPr>
          <w:p w:rsidR="00E04318" w:rsidRPr="00B8364A" w:rsidRDefault="00E04318" w:rsidP="00E04318">
            <w:pPr>
              <w:jc w:val="center"/>
              <w:rPr>
                <w:rFonts w:ascii="Arial" w:hAnsi="Arial" w:cs="Arial"/>
              </w:rPr>
            </w:pPr>
            <w:r w:rsidRPr="00B8364A">
              <w:rPr>
                <w:rFonts w:ascii="Arial" w:hAnsi="Arial" w:cs="Arial"/>
              </w:rPr>
              <w:t xml:space="preserve">No </w:t>
            </w:r>
            <w:proofErr w:type="spellStart"/>
            <w:r w:rsidRPr="00B8364A">
              <w:rPr>
                <w:rFonts w:ascii="Arial" w:hAnsi="Arial" w:cs="Arial"/>
              </w:rPr>
              <w:t>Man's</w:t>
            </w:r>
            <w:proofErr w:type="spellEnd"/>
            <w:r w:rsidRPr="00B8364A">
              <w:rPr>
                <w:rFonts w:ascii="Arial" w:hAnsi="Arial" w:cs="Arial"/>
              </w:rPr>
              <w:t xml:space="preserve"> Sky (Switch)</w:t>
            </w:r>
          </w:p>
        </w:tc>
        <w:tc>
          <w:tcPr>
            <w:tcW w:w="1984" w:type="dxa"/>
            <w:vAlign w:val="center"/>
          </w:tcPr>
          <w:p w:rsidR="00E04318" w:rsidRPr="00B8364A" w:rsidRDefault="00E04318" w:rsidP="00E04318">
            <w:pPr>
              <w:jc w:val="center"/>
              <w:rPr>
                <w:rFonts w:ascii="Arial" w:hAnsi="Arial" w:cs="Arial"/>
              </w:rPr>
            </w:pPr>
            <w:r w:rsidRPr="00B8364A">
              <w:rPr>
                <w:rFonts w:ascii="Arial" w:hAnsi="Arial" w:cs="Arial"/>
              </w:rPr>
              <w:t>07 de outubro</w:t>
            </w:r>
          </w:p>
        </w:tc>
      </w:tr>
      <w:tr w:rsidR="00E04318" w:rsidRPr="00B8364A" w:rsidTr="00E04318">
        <w:trPr>
          <w:trHeight w:val="1011"/>
        </w:trPr>
        <w:tc>
          <w:tcPr>
            <w:tcW w:w="3114" w:type="dxa"/>
            <w:vAlign w:val="center"/>
          </w:tcPr>
          <w:p w:rsidR="00E04318" w:rsidRPr="00B8364A" w:rsidRDefault="00E04318" w:rsidP="00E04318">
            <w:pPr>
              <w:jc w:val="center"/>
              <w:rPr>
                <w:rFonts w:ascii="Arial" w:hAnsi="Arial" w:cs="Arial"/>
                <w:lang w:val="en-US"/>
              </w:rPr>
            </w:pPr>
            <w:r w:rsidRPr="00B8364A">
              <w:rPr>
                <w:rFonts w:ascii="Arial" w:hAnsi="Arial" w:cs="Arial"/>
                <w:lang w:val="en-US"/>
              </w:rPr>
              <w:t xml:space="preserve">Resident Evil </w:t>
            </w:r>
            <w:proofErr w:type="spellStart"/>
            <w:r w:rsidRPr="00B8364A">
              <w:rPr>
                <w:rFonts w:ascii="Arial" w:hAnsi="Arial" w:cs="Arial"/>
                <w:lang w:val="en-US"/>
              </w:rPr>
              <w:t>Re:Verse</w:t>
            </w:r>
            <w:proofErr w:type="spellEnd"/>
            <w:r w:rsidRPr="00B8364A">
              <w:rPr>
                <w:rFonts w:ascii="Arial" w:hAnsi="Arial" w:cs="Arial"/>
                <w:lang w:val="en-US"/>
              </w:rPr>
              <w:t xml:space="preserve"> (PlayStation 4, Xbox One, PC)</w:t>
            </w:r>
          </w:p>
        </w:tc>
        <w:tc>
          <w:tcPr>
            <w:tcW w:w="1984" w:type="dxa"/>
            <w:vAlign w:val="center"/>
          </w:tcPr>
          <w:p w:rsidR="00E04318" w:rsidRPr="00B8364A" w:rsidRDefault="00E04318" w:rsidP="00E04318">
            <w:pPr>
              <w:jc w:val="center"/>
              <w:rPr>
                <w:rFonts w:ascii="Arial" w:hAnsi="Arial" w:cs="Arial"/>
                <w:lang w:val="en-US"/>
              </w:rPr>
            </w:pPr>
            <w:r w:rsidRPr="00B8364A">
              <w:rPr>
                <w:rFonts w:ascii="Arial" w:hAnsi="Arial" w:cs="Arial"/>
                <w:lang w:val="en-US"/>
              </w:rPr>
              <w:t xml:space="preserve">28 de </w:t>
            </w:r>
            <w:proofErr w:type="spellStart"/>
            <w:r w:rsidRPr="00B8364A">
              <w:rPr>
                <w:rFonts w:ascii="Arial" w:hAnsi="Arial" w:cs="Arial"/>
                <w:lang w:val="en-US"/>
              </w:rPr>
              <w:t>outubro</w:t>
            </w:r>
            <w:proofErr w:type="spellEnd"/>
          </w:p>
        </w:tc>
      </w:tr>
      <w:tr w:rsidR="00E04318" w:rsidRPr="00B8364A" w:rsidTr="00E04318">
        <w:trPr>
          <w:trHeight w:val="779"/>
        </w:trPr>
        <w:tc>
          <w:tcPr>
            <w:tcW w:w="3114" w:type="dxa"/>
            <w:vAlign w:val="center"/>
          </w:tcPr>
          <w:p w:rsidR="00E04318" w:rsidRPr="00B8364A" w:rsidRDefault="00E04318" w:rsidP="00E04318">
            <w:pPr>
              <w:jc w:val="center"/>
              <w:rPr>
                <w:rFonts w:ascii="Arial" w:hAnsi="Arial" w:cs="Arial"/>
                <w:lang w:val="en-US"/>
              </w:rPr>
            </w:pPr>
            <w:r w:rsidRPr="00B8364A">
              <w:rPr>
                <w:rFonts w:ascii="Arial" w:hAnsi="Arial" w:cs="Arial"/>
                <w:lang w:val="en-US"/>
              </w:rPr>
              <w:t>Pokémon Scarlet e Violet (Switch)</w:t>
            </w:r>
          </w:p>
        </w:tc>
        <w:tc>
          <w:tcPr>
            <w:tcW w:w="1984" w:type="dxa"/>
            <w:vAlign w:val="center"/>
          </w:tcPr>
          <w:p w:rsidR="00E04318" w:rsidRPr="00B8364A" w:rsidRDefault="00E04318" w:rsidP="00E04318">
            <w:pPr>
              <w:jc w:val="center"/>
              <w:rPr>
                <w:rFonts w:ascii="Arial" w:hAnsi="Arial" w:cs="Arial"/>
                <w:lang w:val="en-US"/>
              </w:rPr>
            </w:pPr>
            <w:r w:rsidRPr="00B8364A">
              <w:rPr>
                <w:rFonts w:ascii="Arial" w:hAnsi="Arial" w:cs="Arial"/>
              </w:rPr>
              <w:t>18 de novembro</w:t>
            </w:r>
          </w:p>
        </w:tc>
      </w:tr>
    </w:tbl>
    <w:p w:rsidR="00E04318" w:rsidRPr="00B8364A" w:rsidRDefault="00E04318" w:rsidP="00B8364A"/>
    <w:sectPr w:rsidR="00E04318" w:rsidRPr="00B8364A" w:rsidSect="00B8364A">
      <w:headerReference w:type="default" r:id="rId8"/>
      <w:pgSz w:w="11906" w:h="16838"/>
      <w:pgMar w:top="720" w:right="720" w:bottom="720" w:left="720" w:header="1701" w:footer="567"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321" w:rsidRDefault="00B81321" w:rsidP="00E04318">
      <w:pPr>
        <w:spacing w:after="0" w:line="240" w:lineRule="auto"/>
      </w:pPr>
      <w:r>
        <w:separator/>
      </w:r>
    </w:p>
  </w:endnote>
  <w:endnote w:type="continuationSeparator" w:id="0">
    <w:p w:rsidR="00B81321" w:rsidRDefault="00B81321" w:rsidP="00E04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321" w:rsidRDefault="00B81321" w:rsidP="00E04318">
      <w:pPr>
        <w:spacing w:after="0" w:line="240" w:lineRule="auto"/>
      </w:pPr>
      <w:r>
        <w:separator/>
      </w:r>
    </w:p>
  </w:footnote>
  <w:footnote w:type="continuationSeparator" w:id="0">
    <w:p w:rsidR="00B81321" w:rsidRDefault="00B81321" w:rsidP="00E04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64A" w:rsidRDefault="00B8364A">
    <w:pPr>
      <w:pStyle w:val="Cabealho"/>
    </w:pPr>
    <w:r>
      <w:rPr>
        <w:noProof/>
        <w:lang w:eastAsia="pt-BR"/>
      </w:rPr>
      <w:drawing>
        <wp:anchor distT="0" distB="0" distL="114300" distR="114300" simplePos="0" relativeHeight="251658240" behindDoc="1" locked="0" layoutInCell="1" allowOverlap="1">
          <wp:simplePos x="0" y="0"/>
          <wp:positionH relativeFrom="column">
            <wp:posOffset>-1050925</wp:posOffset>
          </wp:positionH>
          <wp:positionV relativeFrom="paragraph">
            <wp:posOffset>-1198880</wp:posOffset>
          </wp:positionV>
          <wp:extent cx="8146415" cy="1911350"/>
          <wp:effectExtent l="0" t="0" r="6985" b="0"/>
          <wp:wrapTight wrapText="bothSides">
            <wp:wrapPolygon edited="0">
              <wp:start x="0" y="0"/>
              <wp:lineTo x="0" y="21313"/>
              <wp:lineTo x="21568" y="21313"/>
              <wp:lineTo x="2156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jpg"/>
                  <pic:cNvPicPr/>
                </pic:nvPicPr>
                <pic:blipFill rotWithShape="1">
                  <a:blip r:embed="rId1" cstate="print">
                    <a:extLst>
                      <a:ext uri="{28A0092B-C50C-407E-A947-70E740481C1C}">
                        <a14:useLocalDpi xmlns:a14="http://schemas.microsoft.com/office/drawing/2010/main" val="0"/>
                      </a:ext>
                    </a:extLst>
                  </a:blip>
                  <a:srcRect t="5602" b="52656"/>
                  <a:stretch/>
                </pic:blipFill>
                <pic:spPr bwMode="auto">
                  <a:xfrm>
                    <a:off x="0" y="0"/>
                    <a:ext cx="8146415" cy="191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18"/>
    <w:rsid w:val="00473658"/>
    <w:rsid w:val="00A50373"/>
    <w:rsid w:val="00B81321"/>
    <w:rsid w:val="00B8364A"/>
    <w:rsid w:val="00DB73B0"/>
    <w:rsid w:val="00E043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D61107-BB08-4DA9-A600-88A34AE5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0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043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4318"/>
  </w:style>
  <w:style w:type="paragraph" w:styleId="Rodap">
    <w:name w:val="footer"/>
    <w:basedOn w:val="Normal"/>
    <w:link w:val="RodapChar"/>
    <w:uiPriority w:val="99"/>
    <w:unhideWhenUsed/>
    <w:rsid w:val="00E04318"/>
    <w:pPr>
      <w:tabs>
        <w:tab w:val="center" w:pos="4252"/>
        <w:tab w:val="right" w:pos="8504"/>
      </w:tabs>
      <w:spacing w:after="0" w:line="240" w:lineRule="auto"/>
    </w:pPr>
  </w:style>
  <w:style w:type="character" w:customStyle="1" w:styleId="RodapChar">
    <w:name w:val="Rodapé Char"/>
    <w:basedOn w:val="Fontepargpadro"/>
    <w:link w:val="Rodap"/>
    <w:uiPriority w:val="99"/>
    <w:rsid w:val="00E04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507E-5382-4A53-8639-A8B9C73A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385</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2</cp:revision>
  <dcterms:created xsi:type="dcterms:W3CDTF">2022-09-27T22:24:00Z</dcterms:created>
  <dcterms:modified xsi:type="dcterms:W3CDTF">2022-09-27T22:48:00Z</dcterms:modified>
</cp:coreProperties>
</file>