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1 | Process &amp; Proposal</w:t>
      </w:r>
    </w:p>
    <w:p>
      <w:pPr>
        <w:pStyle w:val="Subtitle"/>
      </w:pPr>
      <w:r>
        <w:t>DESN 30146 | Physical Interaction: Sensors and Input Data</w:t>
      </w:r>
    </w:p>
    <w:p>
      <w:r>
        <w:t>Project direction: Still Here | Art Path (exploring) | Individual project</w:t>
      </w:r>
    </w:p>
    <w:p>
      <w:pPr>
        <w:pStyle w:val="Heading1"/>
      </w:pPr>
      <w:r>
        <w:t>Design statement</w:t>
      </w:r>
    </w:p>
    <w:p>
      <w:r>
        <w:t>I want to explore what happens when an artwork responds to someone doing almost nothing. In Still Here, a person stands within a small zone while a projected field slowly changes from yellow to orange to red. Once they leave, the colour fades toward its starting point. I like that a quiet pause can make a visible difference in a space.</w:t>
      </w:r>
    </w:p>
    <w:p>
      <w:r>
        <w:t>My first idea is to use a pressure-switch floor mat or a continuous distance sensor with Arduino and send a steady occupied / unoccupied signal to TouchDesigner. Rather than following the person's exact body movement, TouchDesigner would use the time they stay in the zone to control colour. The interaction needs a sensor that keeps detecting someone who isn't moving, which is why I wouldn't rely on an ordinary PIR motion sensor alone.</w:t>
      </w:r>
    </w:p>
    <w:p>
      <w:pPr>
        <w:pStyle w:val="Heading1"/>
      </w:pPr>
      <w:r>
        <w:t>Activities and what I learned</w:t>
      </w:r>
    </w:p>
    <w:p>
      <w:pPr>
        <w:pStyle w:val="Heading2"/>
      </w:pPr>
      <w:r>
        <w:t>Activity 1 | Arduino introduction</w:t>
      </w:r>
    </w:p>
    <w:p>
      <w:r>
        <w:t>In the Arduino activity, I tried working with sensors and getting familiar with physical input. This was an early introduction to how a physical action can turn into data a computer can read. I don’t want to overstate what I accomplished here, since I mostly followed the required exercises and experimented with the parts. Still, it helped me understand why I need to test the sensor response before I plan complicated visuals.</w:t>
      </w:r>
    </w:p>
    <w:p>
      <w:r>
        <w:t>[INSERT: 2–5 real photos/screenshots from your Arduino work. For each, add the sensor used, what you tried, what happened, and anything that was difficult.]</w:t>
      </w:r>
    </w:p>
    <w:p>
      <w:pPr>
        <w:pStyle w:val="Heading2"/>
      </w:pPr>
      <w:r>
        <w:t>Activity 2 | ProtoPie Connect</w:t>
      </w:r>
    </w:p>
    <w:p>
      <w:r>
        <w:t>I completed the required ProtoPie Connect activity. It introduced another way to think about an interaction: input happens somewhere, a system interprets it, and an output responds. For my art project, I’m more interested in visual experimentation with TouchDesigner, but the input-and-response structure still matters.</w:t>
      </w:r>
    </w:p>
    <w:p>
      <w:r>
        <w:t>[INSERT: your actual ProtoPie screenshots and brief annotations. Add the connection you tested and one thing you learned or found confusing.]</w:t>
      </w:r>
    </w:p>
    <w:p>
      <w:pPr>
        <w:pStyle w:val="Heading2"/>
      </w:pPr>
      <w:r>
        <w:t>Activity 3 | TouchDesigner and projection</w:t>
      </w:r>
    </w:p>
    <w:p>
      <w:r>
        <w:t>I also worked through the required TouchDesigner and projection activity. This part of the course connects most closely to the direction I want to take. Projected visuals can fill a physical space rather than stay inside a laptop screen, which is why I chose interactive art. I want to experiment with visuals that don’t just play automatically; I want a visitor to affect them.</w:t>
      </w:r>
    </w:p>
    <w:p>
      <w:r>
        <w:t>[INSERT: real screenshots or photos of your TouchDesigner network/output and any projection tests. Describe what was actually shown, what changed between attempts, and what you would improve.]</w:t>
      </w:r>
    </w:p>
    <w:p>
      <w:pPr>
        <w:pStyle w:val="Heading1"/>
      </w:pPr>
      <w:r>
        <w:t>Research and why it changed my idea</w:t>
      </w:r>
    </w:p>
    <w:p>
      <w:r>
        <w:t>The strongest research link for this concept is responsive home technology. NielsenIQ's 2026 Smart Home Evolution report notes that 27% of Americans used a smart home product in the past 30 days. That number isn't about artwork, but it pushed me to consider an environment that reacts to a person's presence rather than a screen they need to tap.</w:t>
      </w:r>
    </w:p>
    <w:p>
      <w:r>
        <w:t>Worldpanel by Numerator reported in October 2026 that 60% of U.S. smart-speaker buyers named ease of use as a main purchasing criterion. That does not tell me what gallery visitors want. It does remind me to test whether people can recognise how to trigger my installation. The Philips Hue motion sensor and Google Nest Hub's gestures are examples of touchless inputs, although my stillness-based idea would need continuous occupancy detection.</w:t>
      </w:r>
    </w:p>
    <w:p>
      <w:r>
        <w:t>Gensler’s 2025 immersive-experience research was another useful reference because it examines spaces designed around audience participation. I’m taking that general interest in immersive experiences into a smaller, student-scale prototype that I can actually test.</w:t>
      </w:r>
    </w:p>
    <w:p>
      <w:pPr>
        <w:pStyle w:val="Heading1"/>
      </w:pPr>
      <w:r>
        <w:t>Possible project directions</w:t>
      </w:r>
    </w:p>
    <w:p>
      <w:pPr>
        <w:pStyle w:val="Heading2"/>
      </w:pPr>
      <w:r>
        <w:t>Option A | Still Here (current preference)</w:t>
      </w:r>
    </w:p>
    <w:p>
      <w:r>
        <w:t>Someone steps into a marked area, sees a small immediate sign that the installation noticed them, then watches a projection move gradually from yellow to orange and red over roughly 20 seconds. The exact timing would depend on tests. When they leave, the colour fades. I want to see if people understand the relationship between staying and colour without a screen explaining it.</w:t>
      </w:r>
    </w:p>
    <w:p>
      <w:pPr>
        <w:pStyle w:val="Heading2"/>
      </w:pPr>
      <w:r>
        <w:t>Option B | The Sound of Home (alternative)</w:t>
      </w:r>
    </w:p>
    <w:p>
      <w:r>
        <w:t>The Sound of Home is a second direction I would like to test. One microphone would supply live volume and frequency measurements to TouchDesigner, creating visuals that respond to the sound in a room. I would begin with an audio-level test on one laptop rather than installing microphones around a house. I would process audio live, avoid recording conversations, and ask permission before sensing sounds in shared spaces. Afterimage and Weather You Can't Hold are the other two art concepts in my shortlist.</w:t>
      </w:r>
    </w:p>
    <w:p>
      <w:pPr>
        <w:pStyle w:val="Heading1"/>
      </w:pPr>
      <w:r>
        <w:t>Proposed interaction and technical setup</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968"/>
            <w:vAlign w:val="center"/>
            <w:tcMar>
              <w:top w:w="95" w:type="dxa"/>
              <w:start w:w="95" w:type="dxa"/>
              <w:bottom w:w="95" w:type="dxa"/>
              <w:end w:w="95" w:type="dxa"/>
            </w:tcMar>
          </w:tcPr>
          <w:p>
            <w:r>
              <w:rPr>
                <w:b/>
                <w:color w:val="235B5E"/>
              </w:rPr>
              <w:t>Stage</w:t>
            </w:r>
          </w:p>
        </w:tc>
        <w:tc>
          <w:tcPr>
            <w:tcW w:type="dxa" w:w="4968"/>
            <w:vAlign w:val="center"/>
            <w:tcMar>
              <w:top w:w="95" w:type="dxa"/>
              <w:start w:w="95" w:type="dxa"/>
              <w:bottom w:w="95" w:type="dxa"/>
              <w:end w:w="95" w:type="dxa"/>
            </w:tcMar>
          </w:tcPr>
          <w:p>
            <w:r>
              <w:rPr>
                <w:b/>
                <w:color w:val="235B5E"/>
              </w:rPr>
              <w:t>Proposed behaviour</w:t>
            </w:r>
          </w:p>
        </w:tc>
      </w:tr>
      <w:tr>
        <w:tc>
          <w:tcPr>
            <w:tcW w:type="dxa" w:w="4968"/>
            <w:vAlign w:val="center"/>
            <w:tcMar>
              <w:top w:w="95" w:type="dxa"/>
              <w:start w:w="95" w:type="dxa"/>
              <w:bottom w:w="95" w:type="dxa"/>
              <w:end w:w="95" w:type="dxa"/>
            </w:tcMar>
          </w:tcPr>
          <w:p>
            <w:pPr>
              <w:spacing w:after="60"/>
            </w:pPr>
            <w:r>
              <w:rPr>
                <w:sz w:val="18"/>
              </w:rPr>
              <w:t>Input</w:t>
            </w:r>
          </w:p>
        </w:tc>
        <w:tc>
          <w:tcPr>
            <w:tcW w:type="dxa" w:w="4968"/>
            <w:vAlign w:val="center"/>
            <w:tcMar>
              <w:top w:w="95" w:type="dxa"/>
              <w:start w:w="95" w:type="dxa"/>
              <w:bottom w:w="95" w:type="dxa"/>
              <w:end w:w="95" w:type="dxa"/>
            </w:tcMar>
          </w:tcPr>
          <w:p>
            <w:r>
              <w:t>A floor pressure-switch mat or continuous distance sensor checks whether someone remains in a marked zone.</w:t>
            </w:r>
          </w:p>
        </w:tc>
      </w:tr>
      <w:tr>
        <w:tc>
          <w:tcPr>
            <w:tcW w:type="dxa" w:w="4968"/>
            <w:vAlign w:val="center"/>
            <w:tcMar>
              <w:top w:w="95" w:type="dxa"/>
              <w:start w:w="95" w:type="dxa"/>
              <w:bottom w:w="95" w:type="dxa"/>
              <w:end w:w="95" w:type="dxa"/>
            </w:tcMar>
          </w:tcPr>
          <w:p>
            <w:pPr>
              <w:spacing w:after="60"/>
            </w:pPr>
            <w:r>
              <w:rPr>
                <w:sz w:val="18"/>
              </w:rPr>
              <w:t>Data</w:t>
            </w:r>
          </w:p>
        </w:tc>
        <w:tc>
          <w:tcPr>
            <w:tcW w:type="dxa" w:w="4968"/>
            <w:vAlign w:val="center"/>
            <w:tcMar>
              <w:top w:w="95" w:type="dxa"/>
              <w:start w:w="95" w:type="dxa"/>
              <w:bottom w:w="95" w:type="dxa"/>
              <w:end w:w="95" w:type="dxa"/>
            </w:tcMar>
          </w:tcPr>
          <w:p>
            <w:r>
              <w:t>Arduino passes an occupied / unoccupied reading; TouchDesigner tracks how long the zone stays occupied.</w:t>
            </w:r>
          </w:p>
        </w:tc>
      </w:tr>
      <w:tr>
        <w:tc>
          <w:tcPr>
            <w:tcW w:type="dxa" w:w="4968"/>
            <w:vAlign w:val="center"/>
            <w:tcMar>
              <w:top w:w="95" w:type="dxa"/>
              <w:start w:w="95" w:type="dxa"/>
              <w:bottom w:w="95" w:type="dxa"/>
              <w:end w:w="95" w:type="dxa"/>
            </w:tcMar>
          </w:tcPr>
          <w:p>
            <w:pPr>
              <w:spacing w:after="60"/>
            </w:pPr>
            <w:r>
              <w:rPr>
                <w:sz w:val="18"/>
              </w:rPr>
              <w:t>Visual response</w:t>
            </w:r>
          </w:p>
        </w:tc>
        <w:tc>
          <w:tcPr>
            <w:tcW w:type="dxa" w:w="4968"/>
            <w:vAlign w:val="center"/>
            <w:tcMar>
              <w:top w:w="95" w:type="dxa"/>
              <w:start w:w="95" w:type="dxa"/>
              <w:bottom w:w="95" w:type="dxa"/>
              <w:end w:w="95" w:type="dxa"/>
            </w:tcMar>
          </w:tcPr>
          <w:p>
            <w:r>
              <w:t>Elapsed time maps to a gradual yellow-to-orange-to-red transition, with a quick initial response.</w:t>
            </w:r>
          </w:p>
        </w:tc>
      </w:tr>
      <w:tr>
        <w:tc>
          <w:tcPr>
            <w:tcW w:type="dxa" w:w="4968"/>
            <w:vAlign w:val="center"/>
            <w:tcMar>
              <w:top w:w="95" w:type="dxa"/>
              <w:start w:w="95" w:type="dxa"/>
              <w:bottom w:w="95" w:type="dxa"/>
              <w:end w:w="95" w:type="dxa"/>
            </w:tcMar>
          </w:tcPr>
          <w:p>
            <w:pPr>
              <w:spacing w:after="60"/>
            </w:pPr>
            <w:r>
              <w:rPr>
                <w:sz w:val="18"/>
              </w:rPr>
              <w:t>Output</w:t>
            </w:r>
          </w:p>
        </w:tc>
        <w:tc>
          <w:tcPr>
            <w:tcW w:type="dxa" w:w="4968"/>
            <w:vAlign w:val="center"/>
            <w:tcMar>
              <w:top w:w="95" w:type="dxa"/>
              <w:start w:w="95" w:type="dxa"/>
              <w:bottom w:w="95" w:type="dxa"/>
              <w:end w:w="95" w:type="dxa"/>
            </w:tcMar>
          </w:tcPr>
          <w:p>
            <w:r>
              <w:t>A projector shows the changing light on a wall. Leaving the zone lets the colour fade or reset.</w:t>
            </w:r>
          </w:p>
        </w:tc>
      </w:tr>
      <w:tr>
        <w:tc>
          <w:tcPr>
            <w:tcW w:type="dxa" w:w="4968"/>
            <w:vAlign w:val="center"/>
            <w:tcMar>
              <w:top w:w="95" w:type="dxa"/>
              <w:start w:w="95" w:type="dxa"/>
              <w:bottom w:w="95" w:type="dxa"/>
              <w:end w:w="95" w:type="dxa"/>
            </w:tcMar>
          </w:tcPr>
          <w:p>
            <w:pPr>
              <w:spacing w:after="60"/>
            </w:pPr>
            <w:r>
              <w:rPr>
                <w:sz w:val="18"/>
              </w:rPr>
              <w:t>Visitor experience</w:t>
            </w:r>
          </w:p>
        </w:tc>
        <w:tc>
          <w:tcPr>
            <w:tcW w:type="dxa" w:w="4968"/>
            <w:vAlign w:val="center"/>
            <w:tcMar>
              <w:top w:w="95" w:type="dxa"/>
              <w:start w:w="95" w:type="dxa"/>
              <w:bottom w:w="95" w:type="dxa"/>
              <w:end w:w="95" w:type="dxa"/>
            </w:tcMar>
          </w:tcPr>
          <w:p>
            <w:r>
              <w:t>A visitor notices a change, chooses to stay, then sees how time affects the projection.</w:t>
            </w:r>
          </w:p>
        </w:tc>
      </w:tr>
    </w:tbl>
    <w:p/>
    <w:p>
      <w:pPr>
        <w:pStyle w:val="Heading1"/>
      </w:pPr>
      <w:r>
        <w:t>Unknowns and testing plan</w:t>
      </w:r>
    </w:p>
    <w:p>
      <w:r>
        <w:t>The main technical unknown is detecting someone who stands still long enough for the full colour shift. My first test would check sensor readings over 20-30 seconds while someone remains in place, then feed an occupancy value into TouchDesigner and map elapsed time to colour. Only after that would I test the projection with another person.</w:t>
      </w:r>
    </w:p>
    <w:p>
      <w:r>
        <w:t>The first colour change may need to appear quickly so someone knows the work is responding. After that it can move slowly. I'd also test whether yellow-to-red reads as an invitation or an alarm and try adding a shape or brightness change so visitors are not relying on colour alone. One dependable interaction matters more to me than several effects that don't work.</w:t>
      </w:r>
    </w:p>
    <w:p>
      <w:pPr>
        <w:pStyle w:val="Heading1"/>
      </w:pPr>
      <w:r>
        <w:t>Reflection on Module 1</w:t>
      </w:r>
    </w:p>
    <w:p>
      <w:r>
        <w:t>The weekly exercises helped me understand how Arduino turns physical sensing into data a computer can use. My next step is to test a sensor that can register stillness, then make a simple time-driven colour response in TouchDesigner. I am interested in the Art Path because the visitor's experience can be visual and open-ended without needing a traditional app interface.</w:t>
      </w:r>
    </w:p>
    <w:p>
      <w:r>
        <w:t>I considered the Design Path because I really enjoy UX/UI design, but I couldn't think of an original design project that excited me in the moment. That doesn't mean I want to leave UX behind; I can bring its attention to clarity, feedback, and testing into an art installation. I'd prefer working individually at first to keep the Arduino and projection setup manageable.</w:t>
      </w:r>
    </w:p>
    <w:p>
      <w:pPr>
        <w:pStyle w:val="Heading1"/>
      </w:pPr>
      <w:r>
        <w:t>Peer presentation and feedback reflection</w:t>
      </w:r>
    </w:p>
    <w:p>
      <w:r>
        <w:t>[COMPLETE AFTER YOUR PEER PRESENTATION. Record 2–3 specific comments your classmates actually made. Which part of the concept did they understand right away? What confused them? Did anyone suggest a different sensor, visual response, or way to guide visitors? Then write what you will change because of that feedback. Do not submit this placeholder as a completed reflection.]</w:t>
      </w:r>
    </w:p>
    <w:p>
      <w:pPr>
        <w:pStyle w:val="Heading1"/>
      </w:pPr>
      <w:r>
        <w:t>Documentation checklist</w:t>
      </w:r>
    </w:p>
    <w:p>
      <w:r>
        <w:t>Before submitting, I need to make sure the website has the required activity photos, screenshots and annotations. Activity 2 currently has a clearly marked fifth-photo placeholder. The linked website has my actual Arduino and TouchDesigner evidence, along with future-test placeholders for Still Here and The Sound of Home. I still need to replace those placeholders with real work and document genuine peer feedback and how it affected my next steps.</w:t>
      </w:r>
    </w:p>
    <w:p>
      <w:pPr>
        <w:pStyle w:val="Heading1"/>
      </w:pPr>
      <w:r>
        <w:t>References</w:t>
      </w:r>
    </w:p>
    <w:p>
      <w:pPr>
        <w:pStyle w:val="ListBullet"/>
      </w:pPr>
      <w:r>
        <w:t>NielsenIQ (2026), The Smart Home Evolution: https://nielseniq.com/global/en/insights/report/2026/the-smart-home-evolution/</w:t>
      </w:r>
    </w:p>
    <w:p>
      <w:pPr>
        <w:pStyle w:val="ListBullet"/>
      </w:pPr>
      <w:r>
        <w:t>Pew Research Center (2026), How opinions and use of AI differ by age: https://www.pewresearch.org/internet/2026/06/17/how-opinions-and-use-of-ai-differ-by-age/</w:t>
      </w:r>
    </w:p>
    <w:p>
      <w:pPr>
        <w:pStyle w:val="ListBullet"/>
      </w:pPr>
      <w:r>
        <w:t>Parks Associates (2025), smart home device adoption: https://www.prnewswire.com/news-releases/parks-associates-delivers-critical-end-user-market-data-for-consumer-and-smb-insights-at-wi-fi-world-congress-usa-2025-302425598.html</w:t>
      </w:r>
    </w:p>
    <w:p>
      <w:pPr>
        <w:pStyle w:val="ListBullet"/>
      </w:pPr>
      <w:r>
        <w:t>Philips Hue, Motion Sensor product information: https://www.philips-hue.com/en-ca/p/hue-motion-sensor/046677570972</w:t>
      </w:r>
    </w:p>
    <w:p>
      <w:pPr>
        <w:pStyle w:val="ListBullet"/>
      </w:pPr>
      <w:r>
        <w:t>Google Nest Help, Control your Google Nest display: https://support.google.com/googlehome/answer/9137285?hl=en</w:t>
      </w:r>
    </w:p>
    <w:p>
      <w:pPr>
        <w:pStyle w:val="ListBullet"/>
      </w:pPr>
      <w:r>
        <w:t>Gensler Research Institute (2025), Evolving Immersive report: https://www.gensler.com/gri/immersive-industry-report-2025</w:t>
      </w:r>
    </w:p>
    <w:p>
      <w:pPr>
        <w:pStyle w:val="ListBullet"/>
      </w:pPr>
      <w:r>
        <w:t>Isabelle Pleno (2024), Taking Up Space (related installation): https://www.isabellepleno.com/art/taking-up-space</w:t>
      </w:r>
    </w:p>
    <w:p>
      <w:pPr>
        <w:pStyle w:val="ListBullet"/>
      </w:pPr>
      <w:r>
        <w:t>Nielsen Norman Group, How Might We Questions: https://www.nngroup.com/articles/how-might-we-questions/</w:t>
      </w:r>
    </w:p>
    <w:sectPr w:rsidR="00FC693F" w:rsidRPr="0006063C" w:rsidSect="00034616">
      <w:pgSz w:w="12240" w:h="15840"/>
      <w:pgMar w:top="1080" w:right="1152" w:bottom="1008" w:left="1152"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2128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235B5E"/>
      <w:sz w:val="2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235B5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80"/>
      <w:contextualSpacing/>
    </w:pPr>
    <w:rPr>
      <w:rFonts w:asciiTheme="majorHAnsi" w:eastAsiaTheme="majorEastAsia" w:hAnsiTheme="majorHAnsi" w:cstheme="majorBidi" w:ascii="Aptos Display" w:hAnsi="Aptos Display"/>
      <w:b/>
      <w:color w:val="235B5E"/>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