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A4B1D" w:rsidRPr="00E054FE" w:rsidRDefault="00E054FE" w:rsidP="00E054FE">
      <w:pPr>
        <w:pStyle w:val="1"/>
        <w:jc w:val="center"/>
        <w:rPr>
          <w:b/>
          <w:bCs/>
          <w:shd w:val="clear" w:color="auto" w:fill="F8F9FA"/>
        </w:rPr>
      </w:pPr>
      <w:r w:rsidRPr="00E054FE">
        <w:rPr>
          <w:b/>
          <w:bCs/>
          <w:shd w:val="clear" w:color="auto" w:fill="F8F9FA"/>
        </w:rPr>
        <w:t>П</w:t>
      </w:r>
      <w:r w:rsidR="001A4B1D" w:rsidRPr="00E054FE">
        <w:rPr>
          <w:b/>
          <w:bCs/>
          <w:shd w:val="clear" w:color="auto" w:fill="F8F9FA"/>
        </w:rPr>
        <w:t>риложение Art Space</w:t>
      </w:r>
    </w:p>
    <w:p w:rsidR="00CB6707" w:rsidRDefault="00E054FE" w:rsidP="00E054FE">
      <w:pPr>
        <w:pStyle w:val="a5"/>
        <w:shd w:val="clear" w:color="auto" w:fill="FFFFFF"/>
        <w:spacing w:before="240" w:beforeAutospacing="0" w:after="240" w:afterAutospacing="0"/>
        <w:jc w:val="both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Создадим</w:t>
      </w:r>
      <w:r w:rsidR="00CB6707">
        <w:rPr>
          <w:rFonts w:ascii="Noto Sans" w:hAnsi="Noto Sans" w:cs="Noto Sans"/>
          <w:color w:val="4E5256"/>
          <w:sz w:val="21"/>
          <w:szCs w:val="21"/>
        </w:rPr>
        <w:t xml:space="preserve"> собственно</w:t>
      </w:r>
      <w:r>
        <w:rPr>
          <w:rFonts w:ascii="Noto Sans" w:hAnsi="Noto Sans" w:cs="Noto Sans"/>
          <w:color w:val="4E5256"/>
          <w:sz w:val="21"/>
          <w:szCs w:val="21"/>
        </w:rPr>
        <w:t>е</w:t>
      </w:r>
      <w:r w:rsidR="00CB6707">
        <w:rPr>
          <w:rFonts w:ascii="Noto Sans" w:hAnsi="Noto Sans" w:cs="Noto Sans"/>
          <w:color w:val="4E5256"/>
          <w:sz w:val="21"/>
          <w:szCs w:val="21"/>
        </w:rPr>
        <w:t xml:space="preserve"> цифрово</w:t>
      </w:r>
      <w:r>
        <w:rPr>
          <w:rFonts w:ascii="Noto Sans" w:hAnsi="Noto Sans" w:cs="Noto Sans"/>
          <w:color w:val="4E5256"/>
          <w:sz w:val="21"/>
          <w:szCs w:val="21"/>
        </w:rPr>
        <w:t>е</w:t>
      </w:r>
      <w:r w:rsidR="00CB6707">
        <w:rPr>
          <w:rFonts w:ascii="Noto Sans" w:hAnsi="Noto Sans" w:cs="Noto Sans"/>
          <w:color w:val="4E5256"/>
          <w:sz w:val="21"/>
          <w:szCs w:val="21"/>
        </w:rPr>
        <w:t xml:space="preserve"> арт-пространств</w:t>
      </w:r>
      <w:r>
        <w:rPr>
          <w:rFonts w:ascii="Noto Sans" w:hAnsi="Noto Sans" w:cs="Noto Sans"/>
          <w:color w:val="4E5256"/>
          <w:sz w:val="21"/>
          <w:szCs w:val="21"/>
        </w:rPr>
        <w:t>о</w:t>
      </w:r>
      <w:r w:rsidR="00CB6707">
        <w:rPr>
          <w:rFonts w:ascii="Noto Sans" w:hAnsi="Noto Sans" w:cs="Noto Sans"/>
          <w:color w:val="4E5256"/>
          <w:sz w:val="21"/>
          <w:szCs w:val="21"/>
        </w:rPr>
        <w:t xml:space="preserve"> — приложени</w:t>
      </w:r>
      <w:r>
        <w:rPr>
          <w:rFonts w:ascii="Noto Sans" w:hAnsi="Noto Sans" w:cs="Noto Sans"/>
          <w:color w:val="4E5256"/>
          <w:sz w:val="21"/>
          <w:szCs w:val="21"/>
        </w:rPr>
        <w:t>е</w:t>
      </w:r>
      <w:r w:rsidR="00CB6707">
        <w:rPr>
          <w:rFonts w:ascii="Noto Sans" w:hAnsi="Noto Sans" w:cs="Noto Sans"/>
          <w:color w:val="4E5256"/>
          <w:sz w:val="21"/>
          <w:szCs w:val="21"/>
        </w:rPr>
        <w:t xml:space="preserve">, которое отображает множество произведений искусства, которые вы можете продемонстрировать. В отличие от предыдущих </w:t>
      </w:r>
      <w:r>
        <w:rPr>
          <w:rFonts w:ascii="Noto Sans" w:hAnsi="Noto Sans" w:cs="Noto Sans"/>
          <w:color w:val="4E5256"/>
          <w:sz w:val="21"/>
          <w:szCs w:val="21"/>
        </w:rPr>
        <w:t>лабораторных</w:t>
      </w:r>
      <w:r w:rsidR="00CB6707">
        <w:rPr>
          <w:rFonts w:ascii="Noto Sans" w:hAnsi="Noto Sans" w:cs="Noto Sans"/>
          <w:color w:val="4E5256"/>
          <w:sz w:val="21"/>
          <w:szCs w:val="21"/>
        </w:rPr>
        <w:t>, в которых вам давались пошаговые инструкции, здесь вам предоставляются только рекомендации и предложения о том, что вы можете создать, используя концепции, которые вы уже изучили.</w:t>
      </w:r>
      <w:r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CB6707">
        <w:rPr>
          <w:rFonts w:ascii="Noto Sans" w:hAnsi="Noto Sans" w:cs="Noto Sans"/>
          <w:color w:val="4E5256"/>
          <w:sz w:val="21"/>
          <w:szCs w:val="21"/>
        </w:rPr>
        <w:t>Вам рекомендуется использовать свой творческий потенциал для самостоятельной разработки приложения с ограниченным руководством.</w:t>
      </w:r>
    </w:p>
    <w:p w:rsidR="00CB6707" w:rsidRDefault="00CB6707" w:rsidP="00E054FE">
      <w:pPr>
        <w:pStyle w:val="a5"/>
        <w:shd w:val="clear" w:color="auto" w:fill="FFFFFF"/>
        <w:spacing w:before="240" w:beforeAutospacing="0" w:after="240" w:afterAutospacing="0"/>
        <w:jc w:val="both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Создать приложение самостоятельно — непростая задача, но не волнуйтесь, ведь у вас достаточно практики!</w:t>
      </w:r>
      <w:r w:rsidR="00E054FE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Вы можете использовать те же навыки, которые вы изучили, в этом новом контексте.</w:t>
      </w:r>
      <w:r w:rsidR="00E054FE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Вы всегда можете обратиться к предыдущим </w:t>
      </w:r>
      <w:r w:rsidR="00E054FE">
        <w:rPr>
          <w:rFonts w:ascii="Noto Sans" w:hAnsi="Noto Sans" w:cs="Noto Sans"/>
          <w:color w:val="4E5256"/>
          <w:sz w:val="21"/>
          <w:szCs w:val="21"/>
        </w:rPr>
        <w:t>лабораторным</w:t>
      </w:r>
      <w:r>
        <w:rPr>
          <w:rFonts w:ascii="Noto Sans" w:hAnsi="Noto Sans" w:cs="Noto Sans"/>
          <w:color w:val="4E5256"/>
          <w:sz w:val="21"/>
          <w:szCs w:val="21"/>
        </w:rPr>
        <w:t>, если не знаете, как реализовать определенные части приложения.</w:t>
      </w:r>
    </w:p>
    <w:p w:rsidR="00CB6707" w:rsidRDefault="00CB6707" w:rsidP="00E054FE">
      <w:pPr>
        <w:pStyle w:val="a5"/>
        <w:shd w:val="clear" w:color="auto" w:fill="FFFFFF"/>
        <w:spacing w:before="240" w:beforeAutospacing="0" w:after="240" w:afterAutospacing="0"/>
        <w:jc w:val="both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Когда вы создаете это приложение самостоятельно и решаете проблемы, с которыми сталкиваетесь на своем пути, вы учитесь быстрее и дольше сохраняете концепции.</w:t>
      </w:r>
      <w:r w:rsidR="00E054FE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Дополнительным преимуществом является то, что приложение полностью настраивается, поэтому вы можете использовать его, чтобы продемонстрировать свое творение как часть своего портфолио разработчика!</w:t>
      </w:r>
    </w:p>
    <w:p w:rsidR="00CB6707" w:rsidRDefault="00000000" w:rsidP="00CB6707">
      <w:pPr>
        <w:pStyle w:val="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4E5256"/>
          <w:sz w:val="30"/>
          <w:szCs w:val="30"/>
        </w:rPr>
      </w:pPr>
      <w:hyperlink r:id="rId5" w:anchor="1" w:history="1">
        <w:r w:rsidR="00CB6707">
          <w:rPr>
            <w:rStyle w:val="a3"/>
            <w:rFonts w:ascii="Arial" w:hAnsi="Arial" w:cs="Arial"/>
            <w:b w:val="0"/>
            <w:bCs w:val="0"/>
            <w:color w:val="3C4043"/>
            <w:sz w:val="30"/>
            <w:szCs w:val="30"/>
          </w:rPr>
          <w:t>2. Создайте статический пользовательский интерфейс с помощью составных элементов.</w:t>
        </w:r>
      </w:hyperlink>
    </w:p>
    <w:p w:rsidR="00CB6707" w:rsidRDefault="00CB6707" w:rsidP="00CB6707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4E5256"/>
          <w:sz w:val="30"/>
          <w:szCs w:val="30"/>
        </w:rPr>
      </w:pPr>
      <w:r>
        <w:rPr>
          <w:b w:val="0"/>
          <w:bCs w:val="0"/>
          <w:color w:val="4E5256"/>
          <w:sz w:val="30"/>
          <w:szCs w:val="30"/>
        </w:rPr>
        <w:t>Создайте низкокачественный прототип</w:t>
      </w:r>
    </w:p>
    <w:p w:rsidR="00CB6707" w:rsidRDefault="00CB6707" w:rsidP="00CB6707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Прототип низкой точности (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low-fi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) представляет собой простую модель или рисунок, который дает базовое представление о том, как выглядит приложение.</w:t>
      </w:r>
    </w:p>
    <w:p w:rsidR="00CB6707" w:rsidRDefault="00CB6707" w:rsidP="00CB6707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Создайте низкокачественный прототип:</w:t>
      </w:r>
    </w:p>
    <w:p w:rsidR="00CB6707" w:rsidRDefault="00CB6707" w:rsidP="00CB6707">
      <w:pPr>
        <w:numPr>
          <w:ilvl w:val="0"/>
          <w:numId w:val="1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Подумайте, что вы хотите отображать в своем приложении Art Space и кто является его целевой аудиторией.</w:t>
      </w:r>
    </w:p>
    <w:p w:rsidR="00CB6707" w:rsidRDefault="00CB6707" w:rsidP="00CB6707">
      <w:pPr>
        <w:numPr>
          <w:ilvl w:val="0"/>
          <w:numId w:val="1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На предпочитаемом вами носителе добавьте элементы, составляющие ваше приложение. Некоторые элементы, которые следует учитывать, включают:</w:t>
      </w:r>
    </w:p>
    <w:p w:rsidR="00CB6707" w:rsidRDefault="00CB6707" w:rsidP="00CB6707">
      <w:pPr>
        <w:numPr>
          <w:ilvl w:val="0"/>
          <w:numId w:val="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Изображение произведения искусства</w:t>
      </w:r>
    </w:p>
    <w:p w:rsidR="00CB6707" w:rsidRDefault="00CB6707" w:rsidP="00CB6707">
      <w:pPr>
        <w:numPr>
          <w:ilvl w:val="0"/>
          <w:numId w:val="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Информация об произведении искусства, такая как его название, художник и год публикации.</w:t>
      </w:r>
    </w:p>
    <w:p w:rsidR="00CB6707" w:rsidRDefault="00CB6707" w:rsidP="00CB6707">
      <w:pPr>
        <w:numPr>
          <w:ilvl w:val="0"/>
          <w:numId w:val="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Любые другие элементы, например кнопки, которые делают приложение интерактивным и динамичным.</w:t>
      </w:r>
    </w:p>
    <w:p w:rsidR="00CB6707" w:rsidRDefault="00CB6707" w:rsidP="00CB6707">
      <w:pPr>
        <w:numPr>
          <w:ilvl w:val="0"/>
          <w:numId w:val="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Расположите эти элементы в разных положениях и затем оцените их визуально. Не беспокойтесь о том, чтобы все получилось идеально с первого раза. Вы всегда можете остановиться на одном дизайне сейчас и постепенно улучшать его позже.</w:t>
      </w:r>
    </w:p>
    <w:p w:rsidR="00CB6707" w:rsidRDefault="00CB6707" w:rsidP="00CB6707">
      <w:pPr>
        <w:numPr>
          <w:ilvl w:val="0"/>
          <w:numId w:val="4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Вы можете придумать низкокачественный дизайн, похожий на это изображение:</w:t>
      </w:r>
    </w:p>
    <w:p w:rsidR="00CB6707" w:rsidRDefault="00CB6707" w:rsidP="00CB6707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"https://developer.android.com/static/codelabs/basic-android-kotlin-compose-art-space/img/51dc55a841c367d0.png"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1805987" cy="2886489"/>
            <wp:effectExtent l="0" t="0" r="0" b="0"/>
            <wp:docPr id="645331851" name="Рисунок 4" descr="Прототип низкой точности, отображающий заполнители для изображения, текста и кнопок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тотип низкой точности, отображающий заполнители для изображения, текста и кнопок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567" cy="300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CB6707" w:rsidRDefault="00CB6707" w:rsidP="00CB6707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Рисунок 1. Элементы-заполнители в макетах пользовательского интерфейса помогают визуализировать конечный продукт.</w:t>
      </w:r>
    </w:p>
    <w:p w:rsidR="00CB6707" w:rsidRDefault="00CB6707" w:rsidP="00CB6707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4E5256"/>
          <w:sz w:val="30"/>
          <w:szCs w:val="30"/>
        </w:rPr>
      </w:pPr>
      <w:r>
        <w:rPr>
          <w:b w:val="0"/>
          <w:bCs w:val="0"/>
          <w:color w:val="4E5256"/>
          <w:sz w:val="30"/>
          <w:szCs w:val="30"/>
        </w:rPr>
        <w:t>Превратите дизайн в код</w:t>
      </w:r>
    </w:p>
    <w:p w:rsidR="00CB6707" w:rsidRDefault="00CB6707" w:rsidP="00CB6707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Используйте свой прототип, чтобы перевести свой дизайн в код:</w:t>
      </w:r>
    </w:p>
    <w:p w:rsidR="00CB6707" w:rsidRDefault="00CB6707" w:rsidP="00CB6707">
      <w:pPr>
        <w:numPr>
          <w:ilvl w:val="0"/>
          <w:numId w:val="5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Определите элементы пользовательского интерфейса, необходимые для создания вашего приложения.</w:t>
      </w:r>
    </w:p>
    <w:p w:rsidR="00CB6707" w:rsidRDefault="00CB6707" w:rsidP="00CB6707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Например, из созданного вами примера дизайна вам нужно иметь в коде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один</w:t>
      </w:r>
      <w:r w:rsidR="00176128">
        <w:rPr>
          <w:rFonts w:ascii="Noto Sans" w:hAnsi="Noto Sans" w:cs="Noto Sans"/>
          <w:color w:val="4E5256"/>
          <w:sz w:val="21"/>
          <w:szCs w:val="21"/>
        </w:rPr>
        <w:t xml:space="preserve">  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Image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>, два</w:t>
      </w:r>
      <w:r w:rsidR="00176128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Text</w:t>
      </w:r>
      <w:r w:rsidR="00176128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и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Button</w:t>
      </w:r>
      <w:proofErr w:type="spellEnd"/>
      <w:r w:rsidR="00176128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.</w:t>
      </w:r>
    </w:p>
    <w:p w:rsidR="00CB6707" w:rsidRDefault="00CB6707" w:rsidP="00CB6707">
      <w:pPr>
        <w:numPr>
          <w:ilvl w:val="0"/>
          <w:numId w:val="6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Определите различные логические разделы приложений и очертите их границы.</w:t>
      </w:r>
    </w:p>
    <w:p w:rsidR="00CB6707" w:rsidRDefault="00CB6707" w:rsidP="00CB6707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Этот шаг поможет вам разделить экран на небольшие составные элементы и подумать об их иерархии.</w:t>
      </w:r>
    </w:p>
    <w:p w:rsidR="00CB6707" w:rsidRDefault="00CB6707" w:rsidP="00CB6707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 этом примере вы можете разделить экран на три части:</w:t>
      </w:r>
    </w:p>
    <w:p w:rsidR="00CB6707" w:rsidRDefault="00CB6707" w:rsidP="00CB6707">
      <w:pPr>
        <w:numPr>
          <w:ilvl w:val="0"/>
          <w:numId w:val="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Стена с произведениями искусства</w:t>
      </w:r>
    </w:p>
    <w:p w:rsidR="00CB6707" w:rsidRDefault="00CB6707" w:rsidP="00CB6707">
      <w:pPr>
        <w:numPr>
          <w:ilvl w:val="0"/>
          <w:numId w:val="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Дескриптор произведения искусства</w:t>
      </w:r>
    </w:p>
    <w:p w:rsidR="00CB6707" w:rsidRDefault="00CB6707" w:rsidP="00CB6707">
      <w:pPr>
        <w:numPr>
          <w:ilvl w:val="0"/>
          <w:numId w:val="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Контроллер дисплея</w:t>
      </w:r>
    </w:p>
    <w:p w:rsidR="00CB6707" w:rsidRDefault="00CB6707" w:rsidP="00CB6707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Вы можете упорядочить каждый из этих разделов с помощью составных макетов, например</w:t>
      </w:r>
      <w:r w:rsidR="00176128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Row</w:t>
      </w:r>
      <w:proofErr w:type="spellEnd"/>
      <w:r w:rsidR="00176128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или</w:t>
      </w:r>
      <w:r w:rsidR="00176128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Column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CB6707" w:rsidRDefault="00CB6707" w:rsidP="00CB6707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"https://developer.android.com/static/codelabs/basic-android-kotlin-compose-art-space/img/ab430785fcded354.png"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2354709" cy="3222089"/>
            <wp:effectExtent l="0" t="0" r="0" b="3810"/>
            <wp:docPr id="2066638912" name="Рисунок 3" descr="Границы, нарисованные на прототипе low-fi, очерчивают три отдельных раздел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Границы, нарисованные на прототипе low-fi, очерчивают три отдельных раздела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829" cy="330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CB6707" w:rsidRDefault="00CB6707" w:rsidP="00CB6707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Рисунок 2. Границы вокруг разделов помогают разработчикам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концептуализировать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составные элементы.</w:t>
      </w:r>
    </w:p>
    <w:p w:rsidR="00CB6707" w:rsidRDefault="00CB6707" w:rsidP="00CB6707">
      <w:pPr>
        <w:numPr>
          <w:ilvl w:val="0"/>
          <w:numId w:val="8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Для каждого раздела приложения, содержащего несколько элементов пользовательского интерфейса, нарисуйте границы вокруг них.</w:t>
      </w:r>
    </w:p>
    <w:p w:rsidR="00CB6707" w:rsidRDefault="00CB6707" w:rsidP="00CB6707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Эти границы помогут вам увидеть, как один элемент связан с другим в разделе.</w:t>
      </w:r>
    </w:p>
    <w:p w:rsidR="00CB6707" w:rsidRDefault="00CB6707" w:rsidP="00CB6707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"https://developer.android.com/static/codelabs/basic-android-kotlin-compose-art-space/img/1a298cf143592ba9.png"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2013723" cy="2716751"/>
            <wp:effectExtent l="0" t="0" r="5715" b="1270"/>
            <wp:docPr id="2082795893" name="Рисунок 2" descr="В каждой части низкокачественного прототипа нарисованы меньшие границы для разделения текста и кнопок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 каждой части низкокачественного прототипа нарисованы меньшие границы для разделения текста и кнопок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929" cy="277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CB6707" w:rsidRDefault="00CB6707" w:rsidP="00CB6707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Рис. 3. Дополнительные границы вокруг текста и кнопок помогают разработчикам упорядочивать составные элементы.</w:t>
      </w:r>
    </w:p>
    <w:p w:rsidR="00CB6707" w:rsidRDefault="00CB6707" w:rsidP="00CB6707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Теперь стало проще понять, как можно упорядочить составные объекты, например</w:t>
      </w:r>
      <w:r w:rsidR="00176128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Text</w:t>
      </w:r>
      <w:r w:rsidR="00176128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и</w:t>
      </w:r>
      <w:r w:rsidR="00176128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Button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с помощью составных элементов макета.</w:t>
      </w:r>
    </w:p>
    <w:p w:rsidR="00CB6707" w:rsidRDefault="00CB6707" w:rsidP="00CB6707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Некоторые заметки о различных составных компонентах, которые вы можете использовать:</w:t>
      </w:r>
    </w:p>
    <w:p w:rsidR="00CB6707" w:rsidRDefault="00CB6707" w:rsidP="00CB6707">
      <w:pPr>
        <w:numPr>
          <w:ilvl w:val="0"/>
          <w:numId w:val="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proofErr w:type="spellStart"/>
      <w:r w:rsidRPr="00176128">
        <w:rPr>
          <w:rStyle w:val="HTML"/>
          <w:rFonts w:ascii="var(--devsite-code-font-family)" w:eastAsiaTheme="minorHAnsi" w:hAnsi="var(--devsite-code-font-family)"/>
          <w:b/>
          <w:bCs/>
          <w:color w:val="4E5256"/>
          <w:sz w:val="19"/>
          <w:szCs w:val="19"/>
          <w:shd w:val="clear" w:color="auto" w:fill="E8EAED"/>
        </w:rPr>
        <w:lastRenderedPageBreak/>
        <w:t>Row</w:t>
      </w:r>
      <w:proofErr w:type="spellEnd"/>
      <w:r w:rsidR="00176128" w:rsidRPr="00176128">
        <w:rPr>
          <w:rFonts w:ascii="Noto Sans" w:hAnsi="Noto Sans" w:cs="Noto Sans"/>
          <w:b/>
          <w:bCs/>
          <w:color w:val="4E5256"/>
          <w:sz w:val="21"/>
          <w:szCs w:val="21"/>
        </w:rPr>
        <w:t xml:space="preserve"> </w:t>
      </w:r>
      <w:r w:rsidRPr="00176128">
        <w:rPr>
          <w:rStyle w:val="a6"/>
          <w:rFonts w:ascii="Noto Sans" w:hAnsi="Noto Sans" w:cs="Noto Sans"/>
          <w:b w:val="0"/>
          <w:bCs w:val="0"/>
          <w:color w:val="4E5256"/>
          <w:sz w:val="21"/>
          <w:szCs w:val="21"/>
        </w:rPr>
        <w:t>или</w:t>
      </w:r>
      <w:r w:rsidR="00176128" w:rsidRPr="00176128">
        <w:rPr>
          <w:rStyle w:val="a6"/>
          <w:rFonts w:ascii="Noto Sans" w:hAnsi="Noto Sans" w:cs="Noto Sans"/>
          <w:b w:val="0"/>
          <w:bCs w:val="0"/>
          <w:color w:val="4E5256"/>
          <w:sz w:val="21"/>
          <w:szCs w:val="21"/>
        </w:rPr>
        <w:t xml:space="preserve"> </w:t>
      </w:r>
      <w:proofErr w:type="spellStart"/>
      <w:r w:rsidRPr="00176128">
        <w:rPr>
          <w:rStyle w:val="HTML"/>
          <w:rFonts w:ascii="var(--devsite-code-font-family)" w:eastAsiaTheme="minorHAnsi" w:hAnsi="var(--devsite-code-font-family)"/>
          <w:b/>
          <w:bCs/>
          <w:color w:val="4E5256"/>
          <w:sz w:val="19"/>
          <w:szCs w:val="19"/>
          <w:shd w:val="clear" w:color="auto" w:fill="E8EAED"/>
        </w:rPr>
        <w:t>Column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  <w:r w:rsidR="00176128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Поэкспериментируйте с различными</w:t>
      </w:r>
      <w:r w:rsidR="00176128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параметрами</w:t>
      </w:r>
      <w:r w:rsidR="00176128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176128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horizontalArrangement</w:t>
      </w:r>
      <w:proofErr w:type="spellEnd"/>
      <w:r w:rsidR="00176128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gramStart"/>
      <w:r w:rsidR="00176128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и  </w:t>
      </w:r>
      <w:proofErr w:type="spellStart"/>
      <w:r w:rsidR="00176128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verticalAlignment</w:t>
      </w:r>
      <w:proofErr w:type="spellEnd"/>
      <w:proofErr w:type="gramEnd"/>
      <w:r w:rsidR="00176128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и составными элементами</w:t>
      </w:r>
      <w:r w:rsidR="00176128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176128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Row</w:t>
      </w:r>
      <w:proofErr w:type="spellEnd"/>
      <w:r w:rsidR="00176128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и </w:t>
      </w:r>
      <w:proofErr w:type="spellStart"/>
      <w:r w:rsidR="00176128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Column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</w:t>
      </w:r>
      <w:r w:rsidR="00176128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чтобы они соответствовали имеющемуся у вас дизайну</w:t>
      </w:r>
      <w:r w:rsidR="00176128">
        <w:rPr>
          <w:rFonts w:ascii="Noto Sans" w:hAnsi="Noto Sans" w:cs="Noto Sans"/>
          <w:color w:val="4E5256"/>
          <w:sz w:val="21"/>
          <w:szCs w:val="21"/>
        </w:rPr>
        <w:t xml:space="preserve"> </w:t>
      </w:r>
    </w:p>
    <w:p w:rsidR="00CB6707" w:rsidRDefault="00CB6707" w:rsidP="00CB6707">
      <w:pPr>
        <w:numPr>
          <w:ilvl w:val="0"/>
          <w:numId w:val="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proofErr w:type="gramStart"/>
      <w:r w:rsidRPr="00176128">
        <w:rPr>
          <w:rStyle w:val="HTML"/>
          <w:rFonts w:ascii="var(--devsite-code-font-family)" w:eastAsiaTheme="minorHAnsi" w:hAnsi="var(--devsite-code-font-family)"/>
          <w:b/>
          <w:bCs/>
          <w:color w:val="4E5256"/>
          <w:sz w:val="19"/>
          <w:szCs w:val="19"/>
          <w:shd w:val="clear" w:color="auto" w:fill="E8EAED"/>
        </w:rPr>
        <w:t>Image</w:t>
      </w:r>
      <w:r>
        <w:rPr>
          <w:rFonts w:ascii="Noto Sans" w:hAnsi="Noto Sans" w:cs="Noto Sans"/>
          <w:color w:val="4E5256"/>
          <w:sz w:val="21"/>
          <w:szCs w:val="21"/>
        </w:rPr>
        <w:t> .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> Не забудьте заполнить</w:t>
      </w:r>
      <w:r w:rsidR="00863701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параметр</w:t>
      </w:r>
      <w:r w:rsidR="00863701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863701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contentDescription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  <w:r w:rsidR="00863701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Как упоминалось в предыдущей лаборатор</w:t>
      </w:r>
      <w:r w:rsidR="00863701">
        <w:rPr>
          <w:rFonts w:ascii="Noto Sans" w:hAnsi="Noto Sans" w:cs="Noto Sans"/>
          <w:color w:val="4E5256"/>
          <w:sz w:val="21"/>
          <w:szCs w:val="21"/>
        </w:rPr>
        <w:t>ной</w:t>
      </w:r>
      <w:r>
        <w:rPr>
          <w:rFonts w:ascii="Noto Sans" w:hAnsi="Noto Sans" w:cs="Noto Sans"/>
          <w:color w:val="4E5256"/>
          <w:sz w:val="21"/>
          <w:szCs w:val="21"/>
        </w:rPr>
        <w:t>, </w:t>
      </w:r>
      <w:proofErr w:type="spellStart"/>
      <w:r w:rsidRPr="00C1119F">
        <w:rPr>
          <w:rStyle w:val="a6"/>
          <w:rFonts w:ascii="Noto Sans" w:hAnsi="Noto Sans" w:cs="Noto Sans"/>
          <w:color w:val="4E5256"/>
          <w:sz w:val="21"/>
          <w:szCs w:val="21"/>
        </w:rPr>
        <w:t>TalkBack</w:t>
      </w:r>
      <w:proofErr w:type="spellEnd"/>
      <w:r w:rsidRPr="00C1119F">
        <w:rPr>
          <w:rFonts w:ascii="Noto Sans" w:hAnsi="Noto Sans" w:cs="Noto Sans"/>
          <w:color w:val="4E5256"/>
          <w:sz w:val="21"/>
          <w:szCs w:val="21"/>
        </w:rPr>
        <w:t> использует этот</w:t>
      </w:r>
      <w:r w:rsidR="00C1119F" w:rsidRPr="00C1119F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C1119F" w:rsidRPr="00C1119F">
        <w:rPr>
          <w:rFonts w:ascii="Noto Sans" w:hAnsi="Noto Sans" w:cs="Noto Sans"/>
          <w:color w:val="4E5256"/>
          <w:sz w:val="21"/>
          <w:szCs w:val="21"/>
        </w:rPr>
        <w:t>параметр</w:t>
      </w:r>
      <w:r w:rsidR="00C1119F" w:rsidRPr="00C1119F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 w:rsidRPr="00C1119F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contentDescription</w:t>
      </w:r>
      <w:proofErr w:type="spellEnd"/>
      <w:r w:rsidRPr="00C1119F">
        <w:rPr>
          <w:rFonts w:ascii="Noto Sans" w:hAnsi="Noto Sans" w:cs="Noto Sans"/>
          <w:color w:val="4E5256"/>
          <w:sz w:val="21"/>
          <w:szCs w:val="21"/>
        </w:rPr>
        <w:t>, чтобы обеспечить доступность приложения</w:t>
      </w:r>
      <w:r>
        <w:rPr>
          <w:rFonts w:ascii="Noto Sans" w:hAnsi="Noto Sans" w:cs="Noto Sans"/>
          <w:color w:val="4E5256"/>
          <w:sz w:val="21"/>
          <w:szCs w:val="21"/>
        </w:rPr>
        <w:t>. Если </w:t>
      </w:r>
      <w:proofErr w:type="gram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Image</w:t>
      </w:r>
      <w:r w:rsidR="00C1119F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 используется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только в декоративных целях или существует элемент</w:t>
      </w:r>
      <w:r w:rsidR="00C1119F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Text</w:t>
      </w:r>
      <w:r>
        <w:rPr>
          <w:rFonts w:ascii="Noto Sans" w:hAnsi="Noto Sans" w:cs="Noto Sans"/>
          <w:color w:val="4E5256"/>
          <w:sz w:val="21"/>
          <w:szCs w:val="21"/>
        </w:rPr>
        <w:t>, описывающий</w:t>
      </w:r>
      <w:r w:rsidR="00C1119F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Image</w:t>
      </w:r>
      <w:r>
        <w:rPr>
          <w:rFonts w:ascii="Noto Sans" w:hAnsi="Noto Sans" w:cs="Noto Sans"/>
          <w:color w:val="4E5256"/>
          <w:sz w:val="21"/>
          <w:szCs w:val="21"/>
        </w:rPr>
        <w:t>, вы можете установить </w:t>
      </w:r>
      <w:r w:rsidR="00C1119F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для параметра </w:t>
      </w:r>
      <w:proofErr w:type="spellStart"/>
      <w:r w:rsidR="00C1119F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contentDescription</w:t>
      </w:r>
      <w:proofErr w:type="spellEnd"/>
      <w:r w:rsidR="00C1119F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значение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null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CB6707" w:rsidRDefault="00CB6707" w:rsidP="00CB6707">
      <w:pPr>
        <w:numPr>
          <w:ilvl w:val="0"/>
          <w:numId w:val="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proofErr w:type="gramStart"/>
      <w:r w:rsidRPr="00C1119F">
        <w:rPr>
          <w:rStyle w:val="HTML"/>
          <w:rFonts w:ascii="var(--devsite-code-font-family)" w:eastAsiaTheme="minorHAnsi" w:hAnsi="var(--devsite-code-font-family)"/>
          <w:b/>
          <w:bCs/>
          <w:color w:val="4E5256"/>
          <w:sz w:val="19"/>
          <w:szCs w:val="19"/>
          <w:shd w:val="clear" w:color="auto" w:fill="E8EAED"/>
        </w:rPr>
        <w:t>Text</w:t>
      </w:r>
      <w:r>
        <w:rPr>
          <w:rFonts w:ascii="Noto Sans" w:hAnsi="Noto Sans" w:cs="Noto Sans"/>
          <w:color w:val="4E5256"/>
          <w:sz w:val="21"/>
          <w:szCs w:val="21"/>
        </w:rPr>
        <w:t> .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> Вы можете поэкспериментировать с различными значениями</w:t>
      </w:r>
      <w:r w:rsidR="00C1119F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fontSize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 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textAlign</w:t>
      </w:r>
      <w:proofErr w:type="spellEnd"/>
      <w:r w:rsidR="00C1119F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и</w:t>
      </w:r>
      <w:r w:rsidR="00C1119F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fontWeight</w:t>
      </w:r>
      <w:proofErr w:type="spellEnd"/>
      <w:r w:rsidR="00C1119F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стилизовать текст. Вы также можете использовать</w:t>
      </w:r>
      <w:r w:rsidR="00C1119F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C1119F">
        <w:rPr>
          <w:rFonts w:ascii="Noto Sans" w:hAnsi="Noto Sans" w:cs="Noto Sans"/>
          <w:color w:val="4E5256"/>
          <w:sz w:val="21"/>
          <w:szCs w:val="21"/>
        </w:rPr>
        <w:t>функцию</w:t>
      </w:r>
      <w:r w:rsidR="00C1119F">
        <w:rPr>
          <w:rFonts w:ascii="Noto Sans" w:hAnsi="Noto Sans" w:cs="Noto Sans"/>
          <w:color w:val="4E5256"/>
          <w:sz w:val="21"/>
          <w:szCs w:val="21"/>
        </w:rPr>
        <w:t xml:space="preserve"> </w:t>
      </w:r>
      <w:hyperlink r:id="rId9" w:anchor="multiple-styles" w:tgtFrame="_blank" w:history="1">
        <w:proofErr w:type="spellStart"/>
        <w:r>
          <w:rPr>
            <w:rStyle w:val="HTML"/>
            <w:rFonts w:ascii="var(--devsite-code-font-family)" w:eastAsiaTheme="minorHAnsi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buildAnnotatedString</w:t>
        </w:r>
        <w:proofErr w:type="spellEnd"/>
      </w:hyperlink>
      <w:r w:rsidR="00C1119F">
        <w:rPr>
          <w:rStyle w:val="HTML"/>
          <w:rFonts w:ascii="var(--devsite-code-font-family)" w:eastAsiaTheme="minorHAnsi" w:hAnsi="var(--devsite-code-font-family)"/>
          <w:color w:val="1A73E8"/>
          <w:sz w:val="19"/>
          <w:szCs w:val="19"/>
          <w:u w:val="single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для применения нескольких стилей к одному</w:t>
      </w:r>
      <w:r w:rsidR="00C1119F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Text</w:t>
      </w:r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CB6707" w:rsidRDefault="00CB6707" w:rsidP="00CB6707">
      <w:pPr>
        <w:numPr>
          <w:ilvl w:val="0"/>
          <w:numId w:val="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proofErr w:type="gramStart"/>
      <w:r w:rsidRPr="00C1119F">
        <w:rPr>
          <w:rStyle w:val="HTML"/>
          <w:rFonts w:ascii="var(--devsite-code-font-family)" w:eastAsiaTheme="minorHAnsi" w:hAnsi="var(--devsite-code-font-family)"/>
          <w:b/>
          <w:bCs/>
          <w:color w:val="4E5256"/>
          <w:sz w:val="19"/>
          <w:szCs w:val="19"/>
          <w:shd w:val="clear" w:color="auto" w:fill="E8EAED"/>
        </w:rPr>
        <w:t>Surface</w:t>
      </w:r>
      <w:r>
        <w:rPr>
          <w:rFonts w:ascii="Noto Sans" w:hAnsi="Noto Sans" w:cs="Noto Sans"/>
          <w:color w:val="4E5256"/>
          <w:sz w:val="21"/>
          <w:szCs w:val="21"/>
        </w:rPr>
        <w:t> .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> Вы можете поэкспериментировать с различными значениями</w:t>
      </w:r>
      <w:r w:rsidR="00C1119F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Elevation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</w:t>
      </w:r>
      <w:r w:rsidR="00C1119F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Color</w:t>
      </w:r>
      <w:r w:rsidR="00C1119F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и</w:t>
      </w:r>
      <w:r w:rsidR="00C1119F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BorderStroke</w:t>
      </w:r>
      <w:proofErr w:type="spellEnd"/>
      <w:r w:rsidR="00C1119F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 w:rsidR="00C1119F">
        <w:rPr>
          <w:rFonts w:ascii="Noto Sans" w:hAnsi="Noto Sans" w:cs="Noto Sans"/>
          <w:color w:val="4E5256"/>
          <w:sz w:val="21"/>
          <w:szCs w:val="21"/>
        </w:rPr>
        <w:t xml:space="preserve">для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Modifier.border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чтобы создавать разные пользовательские интерфейсы в </w:t>
      </w:r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Surface</w:t>
      </w:r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CB6707" w:rsidRDefault="00CB6707" w:rsidP="00CB6707">
      <w:pPr>
        <w:numPr>
          <w:ilvl w:val="0"/>
          <w:numId w:val="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Style w:val="a6"/>
          <w:rFonts w:ascii="Noto Sans" w:hAnsi="Noto Sans" w:cs="Noto Sans"/>
          <w:color w:val="4E5256"/>
          <w:sz w:val="21"/>
          <w:szCs w:val="21"/>
        </w:rPr>
        <w:t xml:space="preserve">Интервал и </w:t>
      </w:r>
      <w:proofErr w:type="gramStart"/>
      <w:r>
        <w:rPr>
          <w:rStyle w:val="a6"/>
          <w:rFonts w:ascii="Noto Sans" w:hAnsi="Noto Sans" w:cs="Noto Sans"/>
          <w:color w:val="4E5256"/>
          <w:sz w:val="21"/>
          <w:szCs w:val="21"/>
        </w:rPr>
        <w:t>выравнивание</w:t>
      </w:r>
      <w:r>
        <w:rPr>
          <w:rFonts w:ascii="Noto Sans" w:hAnsi="Noto Sans" w:cs="Noto Sans"/>
          <w:color w:val="4E5256"/>
          <w:sz w:val="21"/>
          <w:szCs w:val="21"/>
        </w:rPr>
        <w:t> .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> Вы можете использовать</w:t>
      </w:r>
      <w:r w:rsidR="00C1119F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C1119F">
        <w:rPr>
          <w:rFonts w:ascii="Noto Sans" w:hAnsi="Noto Sans" w:cs="Noto Sans"/>
          <w:color w:val="4E5256"/>
          <w:sz w:val="21"/>
          <w:szCs w:val="21"/>
        </w:rPr>
        <w:t>аргументы</w:t>
      </w:r>
      <w:r w:rsidR="00C1119F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Modifier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такие как</w:t>
      </w:r>
      <w:r w:rsidR="00C1119F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padding</w:t>
      </w:r>
      <w:proofErr w:type="spellEnd"/>
      <w:r w:rsidR="00C1119F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и</w:t>
      </w:r>
      <w:r w:rsidR="00C1119F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weight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чтобы упростить расположение составных элементов.</w:t>
      </w:r>
    </w:p>
    <w:p w:rsidR="00CB6707" w:rsidRDefault="00CB6707" w:rsidP="00CB6707">
      <w:pPr>
        <w:pStyle w:val="a5"/>
        <w:spacing w:before="120" w:beforeAutospacing="0" w:after="120" w:afterAutospacing="0"/>
      </w:pPr>
      <w:proofErr w:type="gramStart"/>
      <w:r>
        <w:rPr>
          <w:rStyle w:val="a6"/>
        </w:rPr>
        <w:t>Примечание</w:t>
      </w:r>
      <w:r>
        <w:t> .</w:t>
      </w:r>
      <w:proofErr w:type="gramEnd"/>
      <w:r>
        <w:t xml:space="preserve"> В простом приложении вы можете стилизовать каждый элемент пользовательского интерфейса отдельно.</w:t>
      </w:r>
      <w:r w:rsidR="00C1119F">
        <w:t xml:space="preserve"> </w:t>
      </w:r>
      <w:r>
        <w:t>Однако этот подход создает накладные расходы при добавлении дополнительных экранов.</w:t>
      </w:r>
      <w:r w:rsidR="00C1119F">
        <w:t xml:space="preserve"> </w:t>
      </w:r>
      <w:proofErr w:type="spellStart"/>
      <w:r>
        <w:t>Compose</w:t>
      </w:r>
      <w:proofErr w:type="spellEnd"/>
      <w:r>
        <w:t xml:space="preserve"> помогает поддерживать согласованность дизайна благодаря реализации </w:t>
      </w:r>
      <w:proofErr w:type="spellStart"/>
      <w:r>
        <w:t>Material</w:t>
      </w:r>
      <w:proofErr w:type="spellEnd"/>
      <w:r>
        <w:t xml:space="preserve"> Design. В будущих модулях вы узнаете больше о </w:t>
      </w:r>
      <w:proofErr w:type="spellStart"/>
      <w:r>
        <w:t>Material</w:t>
      </w:r>
      <w:proofErr w:type="spellEnd"/>
      <w:r>
        <w:t xml:space="preserve"> Design и </w:t>
      </w:r>
      <w:proofErr w:type="spellStart"/>
      <w:r>
        <w:t>Material</w:t>
      </w:r>
      <w:proofErr w:type="spellEnd"/>
      <w:r>
        <w:t xml:space="preserve"> </w:t>
      </w:r>
      <w:proofErr w:type="spellStart"/>
      <w:r>
        <w:t>Theming</w:t>
      </w:r>
      <w:proofErr w:type="spellEnd"/>
      <w:r>
        <w:t>. Дополнительные сведения см. в </w:t>
      </w:r>
      <w:hyperlink r:id="rId10" w:tgtFrame="_blank" w:history="1">
        <w:r>
          <w:rPr>
            <w:rStyle w:val="a3"/>
            <w:color w:val="1A73E8"/>
            <w:shd w:val="clear" w:color="auto" w:fill="E6F4EA"/>
          </w:rPr>
          <w:t xml:space="preserve">разделе Темы материалов в </w:t>
        </w:r>
        <w:proofErr w:type="spellStart"/>
        <w:r>
          <w:rPr>
            <w:rStyle w:val="a3"/>
            <w:color w:val="1A73E8"/>
            <w:shd w:val="clear" w:color="auto" w:fill="E6F4EA"/>
          </w:rPr>
          <w:t>Compose</w:t>
        </w:r>
        <w:proofErr w:type="spellEnd"/>
      </w:hyperlink>
      <w:r>
        <w:t> .</w:t>
      </w:r>
    </w:p>
    <w:p w:rsidR="00CB6707" w:rsidRDefault="00CB6707" w:rsidP="00CB6707">
      <w:pPr>
        <w:numPr>
          <w:ilvl w:val="0"/>
          <w:numId w:val="10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Запустите приложение в эмуляторе или на своем устройстве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Android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CB6707" w:rsidRDefault="00CB6707" w:rsidP="00CB6707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"https://developer.android.com/static/codelabs/basic-android-kotlin-compose-art-space/img/888a90e67f8e2cc2.png"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2303567" cy="4862085"/>
            <wp:effectExtent l="0" t="0" r="0" b="2540"/>
            <wp:docPr id="1604396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00" cy="498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CB6707" w:rsidRDefault="00CB6707" w:rsidP="00CB6707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Рисунок 4. Это приложение показывает статический контент, но пользователи пока не могут с ним взаимодействовать.</w:t>
      </w:r>
    </w:p>
    <w:p w:rsidR="00CB6707" w:rsidRDefault="00CB6707" w:rsidP="001A4B1D"/>
    <w:p w:rsidR="00CB6707" w:rsidRDefault="00000000" w:rsidP="00CB6707">
      <w:pPr>
        <w:pStyle w:val="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4E5256"/>
          <w:sz w:val="30"/>
          <w:szCs w:val="30"/>
        </w:rPr>
      </w:pPr>
      <w:hyperlink r:id="rId12" w:anchor="2" w:history="1">
        <w:r w:rsidR="00CB6707">
          <w:rPr>
            <w:rStyle w:val="a3"/>
            <w:rFonts w:ascii="Arial" w:hAnsi="Arial" w:cs="Arial"/>
            <w:b w:val="0"/>
            <w:bCs w:val="0"/>
            <w:color w:val="3C4043"/>
            <w:sz w:val="30"/>
            <w:szCs w:val="30"/>
          </w:rPr>
          <w:t>3. Сделайте приложение интерактивным</w:t>
        </w:r>
      </w:hyperlink>
    </w:p>
    <w:p w:rsidR="00CB6707" w:rsidRDefault="00CB6707" w:rsidP="00CB6707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4E5256"/>
          <w:sz w:val="30"/>
          <w:szCs w:val="30"/>
        </w:rPr>
      </w:pPr>
      <w:r>
        <w:rPr>
          <w:b w:val="0"/>
          <w:bCs w:val="0"/>
          <w:color w:val="4E5256"/>
          <w:sz w:val="30"/>
          <w:szCs w:val="30"/>
        </w:rPr>
        <w:t>Определить взаимодействие с пользователем</w:t>
      </w:r>
    </w:p>
    <w:p w:rsidR="00CB6707" w:rsidRDefault="00CB6707" w:rsidP="00CB6707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Преимущество создания арт-пространства в цифровом формате заключается в том, что вы можете сделать его интерактивным и динамичным для своих пользователей. В первоначальном дизайне вы создали две кнопки для взаимодействия пользователей.</w:t>
      </w:r>
      <w:r w:rsidR="00C1119F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Однако это ваше собственное арт-пространство!</w:t>
      </w:r>
      <w:r w:rsidR="00C1119F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Вы можете изменить дизайн и способ взаимодействия пользователей с приложением по своему усмотрению. Теперь подумайте о том, как вы хотите, чтобы ваши пользователи взаимодействовали с приложением и как приложение должно реагировать на такие взаимодействия.</w:t>
      </w:r>
      <w:r w:rsidR="00C1119F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Некоторые возможные взаимодействия, которые вы можете добавить в свое приложение, включают:</w:t>
      </w:r>
    </w:p>
    <w:p w:rsidR="00CB6707" w:rsidRDefault="00CB6707" w:rsidP="00CB6707">
      <w:pPr>
        <w:numPr>
          <w:ilvl w:val="0"/>
          <w:numId w:val="11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Показывать следующую или предыдущую иллюстрацию при нажатии кнопки.</w:t>
      </w:r>
    </w:p>
    <w:p w:rsidR="00CB6707" w:rsidRDefault="00CB6707" w:rsidP="00CB6707">
      <w:pPr>
        <w:numPr>
          <w:ilvl w:val="0"/>
          <w:numId w:val="11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При пролистывании перемотка вперед отображает обложку к следующему альбому.</w:t>
      </w:r>
    </w:p>
    <w:p w:rsidR="00CB6707" w:rsidRDefault="00CB6707" w:rsidP="00CB6707">
      <w:pPr>
        <w:numPr>
          <w:ilvl w:val="0"/>
          <w:numId w:val="11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t>Показывать всплывающую подсказку для получения дополнительной информации при длительном нажатии кнопки.</w:t>
      </w:r>
    </w:p>
    <w:p w:rsidR="00CB6707" w:rsidRDefault="00CB6707" w:rsidP="00CB6707">
      <w:pPr>
        <w:pStyle w:val="a5"/>
        <w:spacing w:before="120" w:beforeAutospacing="0" w:after="120" w:afterAutospacing="0"/>
      </w:pPr>
      <w:proofErr w:type="gramStart"/>
      <w:r>
        <w:rPr>
          <w:rStyle w:val="a6"/>
        </w:rPr>
        <w:t>Примечание</w:t>
      </w:r>
      <w:r>
        <w:t> .</w:t>
      </w:r>
      <w:proofErr w:type="gramEnd"/>
      <w:r>
        <w:t xml:space="preserve"> </w:t>
      </w:r>
      <w:proofErr w:type="spellStart"/>
      <w:r>
        <w:t>Compose</w:t>
      </w:r>
      <w:proofErr w:type="spellEnd"/>
      <w:r>
        <w:t xml:space="preserve"> поддерживает множество жестов и </w:t>
      </w:r>
      <w:proofErr w:type="spellStart"/>
      <w:r>
        <w:t>анимаций</w:t>
      </w:r>
      <w:proofErr w:type="spellEnd"/>
      <w:r>
        <w:t>, которые делают ваше приложение интерактивным. Больше об анимации вы узнаете в будущих модулях. Дополнительные сведения о сложных темах см. в </w:t>
      </w:r>
      <w:hyperlink r:id="rId13" w:tgtFrame="_blank" w:history="1">
        <w:r>
          <w:rPr>
            <w:rStyle w:val="a3"/>
            <w:color w:val="1A73E8"/>
            <w:shd w:val="clear" w:color="auto" w:fill="E6F4EA"/>
          </w:rPr>
          <w:t>разделе Жесты</w:t>
        </w:r>
      </w:hyperlink>
      <w:r>
        <w:t> .</w:t>
      </w:r>
    </w:p>
    <w:p w:rsidR="00CB6707" w:rsidRDefault="00CB6707" w:rsidP="00CB6707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4E5256"/>
          <w:sz w:val="30"/>
          <w:szCs w:val="30"/>
        </w:rPr>
      </w:pPr>
      <w:r>
        <w:rPr>
          <w:b w:val="0"/>
          <w:bCs w:val="0"/>
          <w:color w:val="4E5256"/>
          <w:sz w:val="30"/>
          <w:szCs w:val="30"/>
        </w:rPr>
        <w:t>Создание состояний для динамических элементов</w:t>
      </w:r>
    </w:p>
    <w:p w:rsidR="00CB6707" w:rsidRDefault="00CB6707" w:rsidP="00CB6707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Поработайте над той частью пользовательского интерфейса, которая отображает следующую или предыдущую иллюстрацию при нажатии кнопки:</w:t>
      </w:r>
    </w:p>
    <w:p w:rsidR="00CB6707" w:rsidRDefault="00CB6707" w:rsidP="00CB6707">
      <w:pPr>
        <w:numPr>
          <w:ilvl w:val="0"/>
          <w:numId w:val="1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Сначала определите элементы пользовательского интерфейса, которые необходимо изменить при взаимодействии с пользователем.</w:t>
      </w:r>
    </w:p>
    <w:p w:rsidR="00CB6707" w:rsidRDefault="00CB6707" w:rsidP="00CB6707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 данном случае элементами пользовательского интерфейса являются изображение произведения искусства, название произведения искусства, художник и год.</w:t>
      </w:r>
    </w:p>
    <w:p w:rsidR="00CB6707" w:rsidRDefault="00CB6707" w:rsidP="00CB6707">
      <w:pPr>
        <w:numPr>
          <w:ilvl w:val="0"/>
          <w:numId w:val="1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При необходимости создайте состояние для каждого из динамических элементов пользовательского интерфейса с помощью</w:t>
      </w:r>
      <w:r w:rsidR="00C1119F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C1119F">
        <w:rPr>
          <w:rFonts w:ascii="Noto Sans" w:hAnsi="Noto Sans" w:cs="Noto Sans"/>
          <w:color w:val="4E5256"/>
          <w:sz w:val="21"/>
          <w:szCs w:val="21"/>
        </w:rPr>
        <w:t>объекта</w:t>
      </w:r>
      <w:r w:rsidR="00C1119F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MutableState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CB6707" w:rsidRDefault="00CB6707" w:rsidP="00CB6707">
      <w:pPr>
        <w:numPr>
          <w:ilvl w:val="0"/>
          <w:numId w:val="1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Не забудьте заменить жестко закодированные значения на</w:t>
      </w:r>
      <w:r w:rsidR="00C1119F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C1119F">
        <w:rPr>
          <w:rFonts w:ascii="Noto Sans" w:hAnsi="Noto Sans" w:cs="Noto Sans"/>
          <w:color w:val="4E5256"/>
          <w:sz w:val="21"/>
          <w:szCs w:val="21"/>
        </w:rPr>
        <w:t>определенные</w:t>
      </w:r>
      <w:r w:rsidR="00C1119F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states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CB6707" w:rsidRDefault="00CB6707" w:rsidP="00CB6707">
      <w:pPr>
        <w:pStyle w:val="a5"/>
        <w:spacing w:before="120" w:beforeAutospacing="0" w:after="120" w:afterAutospacing="0"/>
      </w:pPr>
      <w:proofErr w:type="gramStart"/>
      <w:r>
        <w:rPr>
          <w:rStyle w:val="a6"/>
        </w:rPr>
        <w:t>Примечание</w:t>
      </w:r>
      <w:r>
        <w:t> .</w:t>
      </w:r>
      <w:proofErr w:type="gramEnd"/>
      <w:r>
        <w:t xml:space="preserve"> Хотя в настоящее время вы используете одно состояние для каждого динамического элемента пользовательского интерфейса, этот подход может быть не самым эффективным для читаемости кода и производительности приложения.</w:t>
      </w:r>
      <w:r w:rsidR="00C1119F">
        <w:t xml:space="preserve"> </w:t>
      </w:r>
      <w:r>
        <w:t>Потенциально вы можете сгруппировать связанные элементы как одну сущность и объявить ее как единое состояние, что вы научитесь делать с помощью классов </w:t>
      </w:r>
      <w:r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Collection</w:t>
      </w:r>
      <w:r w:rsidR="00C1119F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 xml:space="preserve"> </w:t>
      </w:r>
      <w:r>
        <w:t>и</w:t>
      </w:r>
      <w:r w:rsidR="00C1119F">
        <w:t xml:space="preserve"> </w:t>
      </w:r>
      <w:r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Data</w:t>
      </w:r>
      <w:r w:rsidR="00C1119F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 xml:space="preserve"> </w:t>
      </w:r>
      <w:r>
        <w:t>в будущих модулях. После того, как вы изучите эти концепции, вы можете вернуться к этому проекту и провести рефакторинг своего кода с использованием изученных вами концепций.</w:t>
      </w:r>
    </w:p>
    <w:p w:rsidR="00CB6707" w:rsidRDefault="00CB6707" w:rsidP="00CB6707">
      <w:pPr>
        <w:pStyle w:val="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4E5256"/>
          <w:sz w:val="30"/>
          <w:szCs w:val="30"/>
        </w:rPr>
      </w:pPr>
      <w:r>
        <w:rPr>
          <w:b w:val="0"/>
          <w:bCs w:val="0"/>
          <w:color w:val="4E5256"/>
          <w:sz w:val="30"/>
          <w:szCs w:val="30"/>
        </w:rPr>
        <w:t>Напишите условную логику для взаимодействия</w:t>
      </w:r>
    </w:p>
    <w:p w:rsidR="00CB6707" w:rsidRDefault="00CB6707" w:rsidP="00CB6707">
      <w:pPr>
        <w:numPr>
          <w:ilvl w:val="0"/>
          <w:numId w:val="14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Подумайте о том, какое поведение вам нужно, когда пользователь нажимает кнопки, начиная с кнопки </w:t>
      </w:r>
      <w:r>
        <w:rPr>
          <w:rStyle w:val="a6"/>
          <w:rFonts w:ascii="Noto Sans" w:hAnsi="Noto Sans" w:cs="Noto Sans"/>
          <w:color w:val="4E5256"/>
          <w:sz w:val="21"/>
          <w:szCs w:val="21"/>
        </w:rPr>
        <w:t>«Далее</w:t>
      </w:r>
      <w:proofErr w:type="gramStart"/>
      <w:r>
        <w:rPr>
          <w:rStyle w:val="a6"/>
          <w:rFonts w:ascii="Noto Sans" w:hAnsi="Noto Sans" w:cs="Noto Sans"/>
          <w:color w:val="4E5256"/>
          <w:sz w:val="21"/>
          <w:szCs w:val="21"/>
        </w:rPr>
        <w:t>»</w:t>
      </w:r>
      <w:r>
        <w:rPr>
          <w:rFonts w:ascii="Noto Sans" w:hAnsi="Noto Sans" w:cs="Noto Sans"/>
          <w:color w:val="4E5256"/>
          <w:sz w:val="21"/>
          <w:szCs w:val="21"/>
        </w:rPr>
        <w:t> .</w:t>
      </w:r>
      <w:proofErr w:type="gramEnd"/>
    </w:p>
    <w:p w:rsidR="00CB6707" w:rsidRDefault="00CB6707" w:rsidP="00CB6707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Когда пользователи нажимают кнопку </w:t>
      </w:r>
      <w:r>
        <w:rPr>
          <w:rStyle w:val="a6"/>
          <w:rFonts w:ascii="Noto Sans" w:hAnsi="Noto Sans" w:cs="Noto Sans"/>
          <w:color w:val="4E5256"/>
          <w:sz w:val="21"/>
          <w:szCs w:val="21"/>
        </w:rPr>
        <w:t>«Далее</w:t>
      </w:r>
      <w:proofErr w:type="gramStart"/>
      <w:r>
        <w:rPr>
          <w:rStyle w:val="a6"/>
          <w:rFonts w:ascii="Noto Sans" w:hAnsi="Noto Sans" w:cs="Noto Sans"/>
          <w:color w:val="4E5256"/>
          <w:sz w:val="21"/>
          <w:szCs w:val="21"/>
        </w:rPr>
        <w:t>»</w:t>
      </w:r>
      <w:r>
        <w:rPr>
          <w:rFonts w:ascii="Noto Sans" w:hAnsi="Noto Sans" w:cs="Noto Sans"/>
          <w:color w:val="4E5256"/>
          <w:sz w:val="21"/>
          <w:szCs w:val="21"/>
        </w:rPr>
        <w:t> ,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они должны ожидать увидеть следующее изображение в последовательности. На данный момент может быть сложно определить, какое произведение искусства будет показано следующим.</w:t>
      </w:r>
    </w:p>
    <w:p w:rsidR="00CB6707" w:rsidRDefault="00CB6707" w:rsidP="00CB6707">
      <w:pPr>
        <w:numPr>
          <w:ilvl w:val="0"/>
          <w:numId w:val="15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Добавьте идентификаторы или идентификаторы в виде последовательных номеров, начинающихся с 1, для каждого произведения искусства.</w:t>
      </w:r>
    </w:p>
    <w:p w:rsidR="00CB6707" w:rsidRDefault="00CB6707" w:rsidP="00CB6707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Теперь понятно, что следующая иллюстрация относится к иллюстрации, которая имеет следующий идентификатор в последовательности.</w:t>
      </w:r>
    </w:p>
    <w:p w:rsidR="00CB6707" w:rsidRDefault="00CB6707" w:rsidP="00CB6707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Поскольку у вас нет бесконечного количества произведений искусства, вы также можете определить поведение кнопки «</w:t>
      </w:r>
      <w:r>
        <w:rPr>
          <w:rStyle w:val="a6"/>
          <w:rFonts w:ascii="Noto Sans" w:hAnsi="Noto Sans" w:cs="Noto Sans"/>
          <w:color w:val="4E5256"/>
          <w:sz w:val="21"/>
          <w:szCs w:val="21"/>
        </w:rPr>
        <w:t>Далее»</w:t>
      </w:r>
      <w:r w:rsidR="00C878F4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при отображении последнего произведения искусства в серии. Обычное поведение — вернуться назад, чтобы отобразить первый фрагмент рисунка после последнего.</w:t>
      </w:r>
    </w:p>
    <w:p w:rsidR="00CB6707" w:rsidRDefault="00CB6707" w:rsidP="00CB6707">
      <w:pPr>
        <w:numPr>
          <w:ilvl w:val="0"/>
          <w:numId w:val="16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Сначала напишите псевдокод, чтобы передать логику кода без синтаксиса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Kotlin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CB6707" w:rsidRDefault="00CB6707" w:rsidP="00CB6707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t xml:space="preserve">Если нужно показать три фрагмента изображения, псевдокод логики кнопки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« </w:t>
      </w:r>
      <w:r>
        <w:rPr>
          <w:rStyle w:val="a6"/>
          <w:rFonts w:ascii="Noto Sans" w:hAnsi="Noto Sans" w:cs="Noto Sans"/>
          <w:color w:val="4E5256"/>
          <w:sz w:val="21"/>
          <w:szCs w:val="21"/>
        </w:rPr>
        <w:t>Далее</w:t>
      </w:r>
      <w:proofErr w:type="gramEnd"/>
      <w:r>
        <w:rPr>
          <w:rStyle w:val="a6"/>
          <w:rFonts w:ascii="Noto Sans" w:hAnsi="Noto Sans" w:cs="Noto Sans"/>
          <w:color w:val="4E5256"/>
          <w:sz w:val="21"/>
          <w:szCs w:val="21"/>
        </w:rPr>
        <w:t>»</w:t>
      </w:r>
      <w:r w:rsidR="00C878F4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может выглядеть примерно так:</w:t>
      </w:r>
    </w:p>
    <w:p w:rsidR="00CB6707" w:rsidRPr="00CB6707" w:rsidRDefault="00CB6707" w:rsidP="00C878F4">
      <w:pPr>
        <w:pStyle w:val="HTML0"/>
        <w:shd w:val="clear" w:color="auto" w:fill="EDACE6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CB6707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CB6707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CB6707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CB6707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current artwork </w:t>
      </w:r>
      <w:r w:rsidRPr="00CB6707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is</w:t>
      </w:r>
      <w:r w:rsidRPr="00CB6707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the first artwork</w:t>
      </w:r>
      <w:r w:rsidRPr="00CB6707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CB6707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CB6707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CB6707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CB6707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CB6707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Update states to show the second artwork.</w:t>
      </w:r>
      <w:r w:rsidRPr="00CB6707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CB6707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CB6707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CB6707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CB6707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CB6707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CB6707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CB6707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CB6707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current artwork </w:t>
      </w:r>
      <w:r w:rsidRPr="00CB6707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is</w:t>
      </w:r>
      <w:r w:rsidRPr="00CB6707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the second artwork</w:t>
      </w:r>
      <w:r w:rsidRPr="00CB6707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CB6707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CB6707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CB6707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CB6707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CB6707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Update states to show the third artwork.</w:t>
      </w:r>
      <w:r w:rsidRPr="00CB6707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CB6707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CB6707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CB6707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CB6707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CB6707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CB6707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CB6707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CB6707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current artwork </w:t>
      </w:r>
      <w:r w:rsidRPr="00CB6707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is</w:t>
      </w:r>
      <w:r w:rsidRPr="00CB6707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the </w:t>
      </w:r>
      <w:r w:rsidRPr="00CB6707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last</w:t>
      </w:r>
      <w:r w:rsidRPr="00CB6707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artwork</w:t>
      </w:r>
      <w:r w:rsidRPr="00CB6707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CB6707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CB6707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CB6707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CB6707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CB6707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Update state to show the first artwork.</w:t>
      </w:r>
      <w:r w:rsidRPr="00CB6707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CB6707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CB6707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CB6707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CB6707" w:rsidRDefault="00CB6707" w:rsidP="00CB6707">
      <w:pPr>
        <w:numPr>
          <w:ilvl w:val="0"/>
          <w:numId w:val="1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Преобразуйте псевдокод в код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Kotlin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CB6707" w:rsidRDefault="00CB6707" w:rsidP="00CB6707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Вы можете использовать </w:t>
      </w:r>
      <w:r w:rsidR="00C878F4">
        <w:rPr>
          <w:rFonts w:ascii="Noto Sans" w:hAnsi="Noto Sans" w:cs="Noto Sans"/>
          <w:color w:val="4E5256"/>
          <w:sz w:val="21"/>
          <w:szCs w:val="21"/>
        </w:rPr>
        <w:t>оператор</w:t>
      </w:r>
      <w:r w:rsidR="00C878F4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when</w:t>
      </w:r>
      <w:proofErr w:type="spellEnd"/>
      <w:r w:rsidR="00C878F4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для построения условной логики вместо</w:t>
      </w:r>
      <w:r w:rsidR="00C878F4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proofErr w:type="spellEnd"/>
      <w:r w:rsidR="00C878F4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операторов, чтобы сделать ваш код более читабельным, когда он управляет большим количеством случаев художественного оформления.</w:t>
      </w:r>
    </w:p>
    <w:p w:rsidR="00CB6707" w:rsidRDefault="00CB6707" w:rsidP="00CB6707">
      <w:pPr>
        <w:numPr>
          <w:ilvl w:val="0"/>
          <w:numId w:val="18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Чтобы эта логика выполнялась при нажатии кнопки, поместите ее в аргумент</w:t>
      </w:r>
      <w:r w:rsidR="00C878F4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proofErr w:type="gramStart"/>
      <w:r w:rsidR="00C878F4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onClick</w:t>
      </w:r>
      <w:proofErr w:type="spellEnd"/>
      <w:r w:rsidR="00C878F4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 w:rsidR="00C878F4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)</w:t>
      </w:r>
      <w:r w:rsidR="00C878F4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у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Button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CB6707" w:rsidRDefault="00CB6707" w:rsidP="00CB6707">
      <w:pPr>
        <w:numPr>
          <w:ilvl w:val="0"/>
          <w:numId w:val="18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Повторите те же шаги, чтобы построить логику для кнопки </w:t>
      </w:r>
      <w:r>
        <w:rPr>
          <w:rStyle w:val="a6"/>
          <w:rFonts w:ascii="Noto Sans" w:hAnsi="Noto Sans" w:cs="Noto Sans"/>
          <w:color w:val="4E5256"/>
          <w:sz w:val="21"/>
          <w:szCs w:val="21"/>
        </w:rPr>
        <w:t>«Предыдущий</w:t>
      </w:r>
      <w:proofErr w:type="gramStart"/>
      <w:r>
        <w:rPr>
          <w:rStyle w:val="a6"/>
          <w:rFonts w:ascii="Noto Sans" w:hAnsi="Noto Sans" w:cs="Noto Sans"/>
          <w:color w:val="4E5256"/>
          <w:sz w:val="21"/>
          <w:szCs w:val="21"/>
        </w:rPr>
        <w:t>»</w:t>
      </w:r>
      <w:r>
        <w:rPr>
          <w:rFonts w:ascii="Noto Sans" w:hAnsi="Noto Sans" w:cs="Noto Sans"/>
          <w:color w:val="4E5256"/>
          <w:sz w:val="21"/>
          <w:szCs w:val="21"/>
        </w:rPr>
        <w:t> .</w:t>
      </w:r>
      <w:proofErr w:type="gramEnd"/>
    </w:p>
    <w:p w:rsidR="00CB6707" w:rsidRDefault="00CB6707" w:rsidP="00CB6707">
      <w:pPr>
        <w:numPr>
          <w:ilvl w:val="0"/>
          <w:numId w:val="18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Запустите приложение, а затем нажмите кнопки, чтобы подтвердить, что они переключают отображение на предыдущее или следующее изображение.</w:t>
      </w:r>
    </w:p>
    <w:p w:rsidR="00CB6707" w:rsidRDefault="00CB6707" w:rsidP="001A4B1D"/>
    <w:p w:rsidR="00CB6707" w:rsidRDefault="00000000" w:rsidP="00CB6707">
      <w:pPr>
        <w:pStyle w:val="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4E5256"/>
          <w:sz w:val="30"/>
          <w:szCs w:val="30"/>
        </w:rPr>
      </w:pPr>
      <w:hyperlink r:id="rId14" w:anchor="3" w:history="1">
        <w:r w:rsidR="00CB6707">
          <w:rPr>
            <w:rStyle w:val="a3"/>
            <w:rFonts w:ascii="Arial" w:hAnsi="Arial" w:cs="Arial"/>
            <w:b w:val="0"/>
            <w:bCs w:val="0"/>
            <w:color w:val="3C4043"/>
            <w:sz w:val="30"/>
            <w:szCs w:val="30"/>
          </w:rPr>
          <w:t>4. Задача: создать приложение для экранов разных размеров.</w:t>
        </w:r>
      </w:hyperlink>
    </w:p>
    <w:p w:rsidR="00CB6707" w:rsidRDefault="00CB6707" w:rsidP="00CB6707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Одной из сильных сторон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Android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является то, что он поддерживает множество устройств и размеров экранов, а это означает, что создаваемое вами приложение может охватить широкую аудиторию и использоваться множеством способов. Чтобы обеспечить наилучшее взаимодействие для всех пользователей, вам следует протестировать свои приложения на устройствах, которые ваше приложение намерено поддерживать. Например, в текущем примере приложения вы могли изначально спроектировать, создать и протестировать приложение для мобильных устройств в портретном режиме. Однако некоторым пользователям может быть интересно использовать ваше приложение на большом экране в ландшафтном режиме.</w:t>
      </w:r>
    </w:p>
    <w:p w:rsidR="00CB6707" w:rsidRDefault="00CB6707" w:rsidP="00CB6707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Хотя планшеты не являются основным поддерживаемым устройством для этого приложения, вы все равно хотите убедиться, что приложение не сломается, если пользователи будут использовать его на большом экране.</w:t>
      </w:r>
    </w:p>
    <w:p w:rsidR="00CB6707" w:rsidRDefault="00CB6707" w:rsidP="00CB6707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Проверьте свое приложение на большом экране планшета:</w:t>
      </w:r>
    </w:p>
    <w:p w:rsidR="00CB6707" w:rsidRDefault="00CB6707" w:rsidP="00CB6707">
      <w:pPr>
        <w:numPr>
          <w:ilvl w:val="0"/>
          <w:numId w:val="1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Если у вас нет планшетного устройства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Android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 </w:t>
      </w:r>
      <w:hyperlink r:id="rId15" w:anchor="createavd" w:tgtFrame="_blank" w:history="1">
        <w:r>
          <w:rPr>
            <w:rStyle w:val="a3"/>
            <w:rFonts w:ascii="Noto Sans" w:hAnsi="Noto Sans" w:cs="Noto Sans"/>
            <w:color w:val="1A73E8"/>
            <w:sz w:val="21"/>
            <w:szCs w:val="21"/>
          </w:rPr>
          <w:t xml:space="preserve">создайте виртуальное устройство </w:t>
        </w:r>
        <w:proofErr w:type="spellStart"/>
        <w:r>
          <w:rPr>
            <w:rStyle w:val="a3"/>
            <w:rFonts w:ascii="Noto Sans" w:hAnsi="Noto Sans" w:cs="Noto Sans"/>
            <w:color w:val="1A73E8"/>
            <w:sz w:val="21"/>
            <w:szCs w:val="21"/>
          </w:rPr>
          <w:t>Android</w:t>
        </w:r>
        <w:proofErr w:type="spellEnd"/>
        <w:r>
          <w:rPr>
            <w:rStyle w:val="a3"/>
            <w:rFonts w:ascii="Noto Sans" w:hAnsi="Noto Sans" w:cs="Noto Sans"/>
            <w:color w:val="1A73E8"/>
            <w:sz w:val="21"/>
            <w:szCs w:val="21"/>
          </w:rPr>
          <w:t xml:space="preserve"> (AVD)</w:t>
        </w:r>
      </w:hyperlink>
      <w:r>
        <w:rPr>
          <w:rFonts w:ascii="Noto Sans" w:hAnsi="Noto Sans" w:cs="Noto Sans"/>
          <w:color w:val="4E5256"/>
          <w:sz w:val="21"/>
          <w:szCs w:val="21"/>
        </w:rPr>
        <w:t> .</w:t>
      </w:r>
    </w:p>
    <w:p w:rsidR="00CB6707" w:rsidRDefault="00CB6707" w:rsidP="00CB6707">
      <w:pPr>
        <w:numPr>
          <w:ilvl w:val="0"/>
          <w:numId w:val="1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Создайте и запустите приложение на планшете AVD в ландшафтном режиме.</w:t>
      </w:r>
    </w:p>
    <w:p w:rsidR="00CB6707" w:rsidRDefault="00CB6707" w:rsidP="00CB6707">
      <w:pPr>
        <w:numPr>
          <w:ilvl w:val="0"/>
          <w:numId w:val="1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t>Визуально убедитесь, что ничто не выглядит неприемлемым, например, некоторые элементы пользовательского интерфейса обрезаны, неровное выравнивание или взаимодействие кнопок не работают должным образом.</w:t>
      </w:r>
    </w:p>
    <w:p w:rsidR="00CB6707" w:rsidRDefault="00CB6707" w:rsidP="00CB6707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"https://developer.android.com/static/codelabs/basic-android-kotlin-compose-art-space/img/34818d2206882027.png"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4233268" cy="3143162"/>
            <wp:effectExtent l="0" t="0" r="0" b="0"/>
            <wp:docPr id="115504345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501" cy="317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CB6707" w:rsidRDefault="00CB6707" w:rsidP="00CB6707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Рисунок 5. Приложение необходимо переработать, чтобы оно правильно отображалось на более крупном устройстве.</w:t>
      </w:r>
    </w:p>
    <w:p w:rsidR="00CB6707" w:rsidRDefault="00CB6707" w:rsidP="00CB6707">
      <w:pPr>
        <w:numPr>
          <w:ilvl w:val="0"/>
          <w:numId w:val="20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Измените код, чтобы исправить все найденные ошибки. В качестве руководства см. </w:t>
      </w:r>
      <w:hyperlink r:id="rId17" w:anchor="basic-compat" w:tgtFrame="_blank" w:history="1">
        <w:r>
          <w:rPr>
            <w:rStyle w:val="a3"/>
            <w:rFonts w:ascii="Noto Sans" w:hAnsi="Noto Sans" w:cs="Noto Sans"/>
            <w:color w:val="1A73E8"/>
            <w:sz w:val="21"/>
            <w:szCs w:val="21"/>
          </w:rPr>
          <w:t>основные рекомендации по совместимости приложений с большим экраном</w:t>
        </w:r>
      </w:hyperlink>
      <w:r>
        <w:rPr>
          <w:rFonts w:ascii="Noto Sans" w:hAnsi="Noto Sans" w:cs="Noto Sans"/>
          <w:color w:val="4E5256"/>
          <w:sz w:val="21"/>
          <w:szCs w:val="21"/>
        </w:rPr>
        <w:t> .</w:t>
      </w:r>
    </w:p>
    <w:p w:rsidR="00CB6707" w:rsidRDefault="00CB6707" w:rsidP="00CB6707">
      <w:pPr>
        <w:numPr>
          <w:ilvl w:val="0"/>
          <w:numId w:val="20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Еще раз протестируйте приложение для планшета и телефона, чтобы убедиться, что исправление ошибки работает на обоих типах устройств.</w:t>
      </w:r>
    </w:p>
    <w:p w:rsidR="00CB6707" w:rsidRDefault="00CB6707" w:rsidP="00CB6707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"https://developer.android.com/static/codelabs/basic-android-kotlin-compose-art-space/img/5901ce896814ac17.png"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4408016" cy="3272911"/>
            <wp:effectExtent l="0" t="0" r="0" b="3810"/>
            <wp:docPr id="159864626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78" cy="329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CB6707" w:rsidRDefault="00CB6707" w:rsidP="00CB6707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Рисунок 6. Приложение теперь хорошо выглядит на большом экране.</w:t>
      </w:r>
    </w:p>
    <w:p w:rsidR="00CB6707" w:rsidRDefault="00CB6707" w:rsidP="00CB6707">
      <w:pPr>
        <w:pStyle w:val="a5"/>
        <w:spacing w:before="120" w:beforeAutospacing="0" w:after="120" w:afterAutospacing="0"/>
      </w:pPr>
      <w:proofErr w:type="gramStart"/>
      <w:r>
        <w:rPr>
          <w:rStyle w:val="a6"/>
        </w:rPr>
        <w:lastRenderedPageBreak/>
        <w:t>Примечание</w:t>
      </w:r>
      <w:r>
        <w:t> .</w:t>
      </w:r>
      <w:proofErr w:type="gramEnd"/>
      <w:r>
        <w:t xml:space="preserve"> Вы можете заметить, что многие приложения, поддерживающие планшеты и телефоны, могут выглядеть по-разному в разных форм-факторах. Эта разница возникает потому, что часто приложение поддерживает разные макеты для разных размеров экрана. Подробнее см. в разделе </w:t>
      </w:r>
      <w:hyperlink r:id="rId19" w:anchor="compose" w:tgtFrame="_blank" w:history="1">
        <w:r>
          <w:rPr>
            <w:rStyle w:val="a3"/>
            <w:color w:val="1A73E8"/>
            <w:shd w:val="clear" w:color="auto" w:fill="E6F4EA"/>
          </w:rPr>
          <w:t>Поддержка различных размеров экрана</w:t>
        </w:r>
      </w:hyperlink>
      <w:r>
        <w:t> .</w:t>
      </w:r>
    </w:p>
    <w:p w:rsidR="00CB6707" w:rsidRDefault="00CB6707" w:rsidP="001A4B1D"/>
    <w:p w:rsidR="00CB6707" w:rsidRDefault="00CB6707" w:rsidP="001A4B1D"/>
    <w:p w:rsidR="00CB6707" w:rsidRDefault="00CB6707" w:rsidP="001A4B1D"/>
    <w:p w:rsidR="00CB6707" w:rsidRDefault="00CB6707" w:rsidP="001A4B1D"/>
    <w:p w:rsidR="00CB6707" w:rsidRDefault="00CB6707" w:rsidP="001A4B1D"/>
    <w:sectPr w:rsidR="00CB67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ar(--devsite-code-font-family)">
    <w:altName w:val="Cambria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23465"/>
    <w:multiLevelType w:val="multilevel"/>
    <w:tmpl w:val="9886BD2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F85503"/>
    <w:multiLevelType w:val="multilevel"/>
    <w:tmpl w:val="2CD203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F760FC"/>
    <w:multiLevelType w:val="multilevel"/>
    <w:tmpl w:val="CA50DE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9129DC"/>
    <w:multiLevelType w:val="multilevel"/>
    <w:tmpl w:val="52DC5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707926"/>
    <w:multiLevelType w:val="multilevel"/>
    <w:tmpl w:val="FE52269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ED22F6"/>
    <w:multiLevelType w:val="multilevel"/>
    <w:tmpl w:val="BDDADE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094343"/>
    <w:multiLevelType w:val="multilevel"/>
    <w:tmpl w:val="3E04AC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8E688D"/>
    <w:multiLevelType w:val="multilevel"/>
    <w:tmpl w:val="804A3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3540A1B"/>
    <w:multiLevelType w:val="multilevel"/>
    <w:tmpl w:val="DEC2660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9276D1D"/>
    <w:multiLevelType w:val="multilevel"/>
    <w:tmpl w:val="711EF0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D63155"/>
    <w:multiLevelType w:val="multilevel"/>
    <w:tmpl w:val="9D507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F202356"/>
    <w:multiLevelType w:val="multilevel"/>
    <w:tmpl w:val="AC1A121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CF0AC4"/>
    <w:multiLevelType w:val="multilevel"/>
    <w:tmpl w:val="69205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7CF4249"/>
    <w:multiLevelType w:val="multilevel"/>
    <w:tmpl w:val="4F084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8D57606"/>
    <w:multiLevelType w:val="multilevel"/>
    <w:tmpl w:val="0A8E399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971048"/>
    <w:multiLevelType w:val="multilevel"/>
    <w:tmpl w:val="771CE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E6E3F72"/>
    <w:multiLevelType w:val="multilevel"/>
    <w:tmpl w:val="549E8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07F06E2"/>
    <w:multiLevelType w:val="multilevel"/>
    <w:tmpl w:val="894E089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87C031B"/>
    <w:multiLevelType w:val="multilevel"/>
    <w:tmpl w:val="891EA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F094822"/>
    <w:multiLevelType w:val="multilevel"/>
    <w:tmpl w:val="F6189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51799281">
    <w:abstractNumId w:val="13"/>
  </w:num>
  <w:num w:numId="2" w16cid:durableId="1182892010">
    <w:abstractNumId w:val="18"/>
  </w:num>
  <w:num w:numId="3" w16cid:durableId="929657485">
    <w:abstractNumId w:val="0"/>
  </w:num>
  <w:num w:numId="4" w16cid:durableId="1809666222">
    <w:abstractNumId w:val="8"/>
  </w:num>
  <w:num w:numId="5" w16cid:durableId="910891790">
    <w:abstractNumId w:val="16"/>
  </w:num>
  <w:num w:numId="6" w16cid:durableId="921722781">
    <w:abstractNumId w:val="1"/>
  </w:num>
  <w:num w:numId="7" w16cid:durableId="1596741809">
    <w:abstractNumId w:val="12"/>
  </w:num>
  <w:num w:numId="8" w16cid:durableId="581333064">
    <w:abstractNumId w:val="9"/>
  </w:num>
  <w:num w:numId="9" w16cid:durableId="621234570">
    <w:abstractNumId w:val="10"/>
  </w:num>
  <w:num w:numId="10" w16cid:durableId="1529642219">
    <w:abstractNumId w:val="17"/>
  </w:num>
  <w:num w:numId="11" w16cid:durableId="1560289866">
    <w:abstractNumId w:val="15"/>
  </w:num>
  <w:num w:numId="12" w16cid:durableId="935015762">
    <w:abstractNumId w:val="3"/>
  </w:num>
  <w:num w:numId="13" w16cid:durableId="797067525">
    <w:abstractNumId w:val="5"/>
  </w:num>
  <w:num w:numId="14" w16cid:durableId="1531214243">
    <w:abstractNumId w:val="19"/>
  </w:num>
  <w:num w:numId="15" w16cid:durableId="2029524044">
    <w:abstractNumId w:val="2"/>
  </w:num>
  <w:num w:numId="16" w16cid:durableId="879971921">
    <w:abstractNumId w:val="6"/>
  </w:num>
  <w:num w:numId="17" w16cid:durableId="1386636860">
    <w:abstractNumId w:val="4"/>
  </w:num>
  <w:num w:numId="18" w16cid:durableId="1386297334">
    <w:abstractNumId w:val="11"/>
  </w:num>
  <w:num w:numId="19" w16cid:durableId="1412579931">
    <w:abstractNumId w:val="7"/>
  </w:num>
  <w:num w:numId="20" w16cid:durableId="90768670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B1D"/>
    <w:rsid w:val="00176128"/>
    <w:rsid w:val="001A4B1D"/>
    <w:rsid w:val="00863701"/>
    <w:rsid w:val="00905A84"/>
    <w:rsid w:val="00C1119F"/>
    <w:rsid w:val="00C878F4"/>
    <w:rsid w:val="00CB6707"/>
    <w:rsid w:val="00E05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FCD038E"/>
  <w15:chartTrackingRefBased/>
  <w15:docId w15:val="{C714724E-73B3-A54F-BCE8-A637F0587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054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CB670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B670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B6707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CB670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CB6707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styleId="a6">
    <w:name w:val="Strong"/>
    <w:basedOn w:val="a0"/>
    <w:uiPriority w:val="22"/>
    <w:qFormat/>
    <w:rsid w:val="00CB6707"/>
    <w:rPr>
      <w:b/>
      <w:bCs/>
    </w:rPr>
  </w:style>
  <w:style w:type="paragraph" w:customStyle="1" w:styleId="image-container">
    <w:name w:val="image-container"/>
    <w:basedOn w:val="a"/>
    <w:rsid w:val="00CB670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CB6707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CB67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B670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kwd">
    <w:name w:val="kwd"/>
    <w:basedOn w:val="a0"/>
    <w:rsid w:val="00CB6707"/>
  </w:style>
  <w:style w:type="character" w:customStyle="1" w:styleId="pln">
    <w:name w:val="pln"/>
    <w:basedOn w:val="a0"/>
    <w:rsid w:val="00CB6707"/>
  </w:style>
  <w:style w:type="character" w:customStyle="1" w:styleId="pun">
    <w:name w:val="pun"/>
    <w:basedOn w:val="a0"/>
    <w:rsid w:val="00CB6707"/>
  </w:style>
  <w:style w:type="character" w:customStyle="1" w:styleId="com">
    <w:name w:val="com"/>
    <w:basedOn w:val="a0"/>
    <w:rsid w:val="00CB6707"/>
  </w:style>
  <w:style w:type="character" w:customStyle="1" w:styleId="10">
    <w:name w:val="Заголовок 1 Знак"/>
    <w:basedOn w:val="a0"/>
    <w:link w:val="1"/>
    <w:uiPriority w:val="9"/>
    <w:rsid w:val="00E054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2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eveloper.android.com/jetpack/compose/gestures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developer.android.com/codelabs/basic-android-kotlin-compose-art-space?continue=https%3A%2F%2Fdeveloper.android.com%2Fcourses%2Fpathways%2Fandroid-basics-compose-unit-2-pathway-3%23codelab-https%3A%2F%2Fdeveloper.android.com%2Fcodelabs%2Fbasic-android-kotlin-compose-art-space" TargetMode="External"/><Relationship Id="rId17" Type="http://schemas.openxmlformats.org/officeDocument/2006/relationships/hyperlink" Target="https://developer.android.com/docs/quality-guidelines/large-screens-app-quality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developer.android.com/codelabs/basic-android-kotlin-compose-art-space?continue=https%3A%2F%2Fdeveloper.android.com%2Fcourses%2Fpathways%2Fandroid-basics-compose-unit-2-pathway-3%23codelab-https%3A%2F%2Fdeveloper.android.com%2Fcodelabs%2Fbasic-android-kotlin-compose-art-space" TargetMode="External"/><Relationship Id="rId15" Type="http://schemas.openxmlformats.org/officeDocument/2006/relationships/hyperlink" Target="https://developer.android.com/studio/run/managing-avds" TargetMode="External"/><Relationship Id="rId10" Type="http://schemas.openxmlformats.org/officeDocument/2006/relationships/hyperlink" Target="https://developer.android.com/jetpack/compose/designsystems/material3" TargetMode="External"/><Relationship Id="rId19" Type="http://schemas.openxmlformats.org/officeDocument/2006/relationships/hyperlink" Target="https://developer.android.com/guide/topics/large-screens/support-different-screen-siz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android.com/jetpack/compose/text" TargetMode="External"/><Relationship Id="rId14" Type="http://schemas.openxmlformats.org/officeDocument/2006/relationships/hyperlink" Target="https://developer.android.com/codelabs/basic-android-kotlin-compose-art-space?continue=https%3A%2F%2Fdeveloper.android.com%2Fcourses%2Fpathways%2Fandroid-basics-compose-unit-2-pathway-3%23codelab-https%3A%2F%2Fdeveloper.android.com%2Fcodelabs%2Fbasic-android-kotlin-compose-art-spac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2137</Words>
  <Characters>12186</Characters>
  <Application>Microsoft Office Word</Application>
  <DocSecurity>0</DocSecurity>
  <Lines>101</Lines>
  <Paragraphs>28</Paragraphs>
  <ScaleCrop>false</ScaleCrop>
  <Company/>
  <LinksUpToDate>false</LinksUpToDate>
  <CharactersWithSpaces>14295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2024-02-16T10:01:00Z</dcterms:created>
  <dcterms:modified xsi:type="dcterms:W3CDTF">2024-03-31T13:41:00Z</dcterms:modified>
</cp:coreProperties>
</file>