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C6A44" w14:textId="1C3ABE48" w:rsidR="00257C1B" w:rsidRDefault="005B60A2">
      <w:r>
        <w:t>Señores</w:t>
      </w:r>
      <w:r>
        <w:br/>
      </w:r>
      <w:r>
        <w:br/>
        <w:t>Propietarios de establecimientos ganaderos</w:t>
      </w:r>
    </w:p>
    <w:p w14:paraId="14A2A042" w14:textId="3424D817" w:rsidR="005B60A2" w:rsidRDefault="005B60A2">
      <w:r>
        <w:t>Presente</w:t>
      </w:r>
    </w:p>
    <w:p w14:paraId="0482AF25" w14:textId="79C2E3C2" w:rsidR="005B60A2" w:rsidRDefault="005B60A2">
      <w:r>
        <w:t>Comunicamos por medio de esta nota la nueva definición de costos referenciales a ser aplicados por el uso del Sistema de Certificación de Ganado/Carne destinada a la exportación a Unión Europea, y luego de realizado el análisis de todos los componentes y las distintas propuestas se acuerdan los siguientes montos de referencia:</w:t>
      </w:r>
    </w:p>
    <w:p w14:paraId="4678985F" w14:textId="5471F0E3" w:rsidR="00FE77E4" w:rsidRPr="00FE77E4" w:rsidRDefault="005B60A2" w:rsidP="00FE77E4">
      <w:pPr>
        <w:pStyle w:val="ListParagraph"/>
        <w:numPr>
          <w:ilvl w:val="0"/>
          <w:numId w:val="3"/>
        </w:numPr>
        <w:rPr>
          <w:lang w:val="pt-BR"/>
        </w:rPr>
      </w:pPr>
      <w:r w:rsidRPr="00FE77E4">
        <w:rPr>
          <w:lang w:val="pt-BR"/>
        </w:rPr>
        <w:t>Sistema</w:t>
      </w:r>
      <w:r w:rsidR="00FE77E4" w:rsidRPr="00FE77E4">
        <w:rPr>
          <w:lang w:val="pt-BR"/>
        </w:rPr>
        <w:t xml:space="preserve"> </w:t>
      </w:r>
      <w:r w:rsidRPr="00FE77E4">
        <w:rPr>
          <w:lang w:val="pt-BR"/>
        </w:rPr>
        <w:t>APP Móvil (CELULARES) Gratuito</w:t>
      </w:r>
    </w:p>
    <w:p w14:paraId="44A8912C" w14:textId="0F8BE9F9" w:rsidR="005B60A2" w:rsidRDefault="005B60A2" w:rsidP="00FE77E4">
      <w:pPr>
        <w:pStyle w:val="ListParagraph"/>
        <w:numPr>
          <w:ilvl w:val="0"/>
          <w:numId w:val="3"/>
        </w:numPr>
      </w:pPr>
      <w:r>
        <w:t>Certificación Electrónica COIBFE 10.000gs/ Cabeza certificada</w:t>
      </w:r>
    </w:p>
    <w:p w14:paraId="493C9995" w14:textId="03C09AE6" w:rsidR="005B60A2" w:rsidRDefault="005B60A2">
      <w:r>
        <w:t xml:space="preserve">No obstante, </w:t>
      </w:r>
      <w:r w:rsidR="00FE77E4">
        <w:t>de acuerdo con</w:t>
      </w:r>
      <w:r>
        <w:t xml:space="preserve"> la adecuación al mercado vigente nuestra empresa ha decidido disminuir el costo</w:t>
      </w:r>
      <w:r w:rsidR="00FE77E4">
        <w:t xml:space="preserve"> de la certificación electrónica COIBFE a ser cobrada a los productores/propietarios de establecimientos ganaderos de la siguiente forma:</w:t>
      </w:r>
      <w:r w:rsidR="00FE77E4">
        <w:br/>
      </w:r>
      <w:r w:rsidR="00FE77E4">
        <w:br/>
        <w:t xml:space="preserve">     1) Sistema APP Móvil (CELULARES) Gratuito</w:t>
      </w:r>
      <w:r w:rsidR="00FE77E4">
        <w:br/>
        <w:t xml:space="preserve">     2) Certificación Electrónica COIBFE </w:t>
      </w:r>
      <w:r w:rsidR="00135D84">
        <w:t>250.000</w:t>
      </w:r>
      <w:r w:rsidR="00FE77E4">
        <w:t>gs/ Cabeza certificada</w:t>
      </w:r>
    </w:p>
    <w:p w14:paraId="22859AC8" w14:textId="74D64469" w:rsidR="00257C1B" w:rsidRDefault="00FE77E4" w:rsidP="000E1B69">
      <w:pPr>
        <w:rPr>
          <w:lang w:val="es-PY"/>
        </w:rPr>
      </w:pPr>
      <w:r w:rsidRPr="00FE77E4">
        <w:rPr>
          <w:lang w:val="es-PY"/>
        </w:rPr>
        <w:t>Informamos que próximamente agregaremos nuevas funcionalidades al sistema</w:t>
      </w:r>
      <w:r w:rsidR="000E1B69">
        <w:rPr>
          <w:lang w:val="es-PY"/>
        </w:rPr>
        <w:t xml:space="preserve">, como control de los camiones con la carga certificada y otras novedades, </w:t>
      </w:r>
      <w:r w:rsidR="000E1B69" w:rsidRPr="00FE77E4">
        <w:rPr>
          <w:lang w:val="es-PY"/>
        </w:rPr>
        <w:t>para</w:t>
      </w:r>
      <w:r w:rsidRPr="00FE77E4">
        <w:rPr>
          <w:lang w:val="es-PY"/>
        </w:rPr>
        <w:t xml:space="preserve"> </w:t>
      </w:r>
      <w:r w:rsidR="000E1B69" w:rsidRPr="00FE77E4">
        <w:rPr>
          <w:lang w:val="es-PY"/>
        </w:rPr>
        <w:t>más</w:t>
      </w:r>
      <w:r w:rsidRPr="00FE77E4">
        <w:rPr>
          <w:lang w:val="es-PY"/>
        </w:rPr>
        <w:t xml:space="preserve"> seguridad, transparencia y con</w:t>
      </w:r>
      <w:r>
        <w:rPr>
          <w:lang w:val="es-PY"/>
        </w:rPr>
        <w:t xml:space="preserve">trol </w:t>
      </w:r>
      <w:r w:rsidR="000E1B69">
        <w:rPr>
          <w:lang w:val="es-PY"/>
        </w:rPr>
        <w:t>de los trabajos realzados.</w:t>
      </w:r>
    </w:p>
    <w:p w14:paraId="5B0B73B8" w14:textId="6163322F" w:rsidR="000E1B69" w:rsidRDefault="000E1B69" w:rsidP="000E1B69">
      <w:pPr>
        <w:rPr>
          <w:lang w:val="es-PY"/>
        </w:rPr>
      </w:pPr>
    </w:p>
    <w:p w14:paraId="358914D5" w14:textId="274B0A50" w:rsidR="000E1B69" w:rsidRDefault="000E1B69" w:rsidP="000E1B69">
      <w:pPr>
        <w:rPr>
          <w:lang w:val="es-PY"/>
        </w:rPr>
      </w:pPr>
      <w:r>
        <w:rPr>
          <w:lang w:val="es-PY"/>
        </w:rPr>
        <w:t>Atentamente</w:t>
      </w:r>
    </w:p>
    <w:p w14:paraId="38377104" w14:textId="77777777" w:rsidR="000E1B69" w:rsidRDefault="000E1B69" w:rsidP="000E1B69">
      <w:pPr>
        <w:rPr>
          <w:lang w:val="es-PY"/>
        </w:rPr>
      </w:pPr>
      <w:r>
        <w:rPr>
          <w:lang w:val="es-PY"/>
        </w:rPr>
        <w:t>Presidencia VTC S.A.</w:t>
      </w:r>
    </w:p>
    <w:p w14:paraId="4DDF3BFB" w14:textId="77777777" w:rsidR="000E1B69" w:rsidRDefault="000E1B69" w:rsidP="000E1B69">
      <w:pPr>
        <w:rPr>
          <w:lang w:val="es-PY"/>
        </w:rPr>
      </w:pPr>
    </w:p>
    <w:p w14:paraId="70F2B095" w14:textId="77777777" w:rsidR="000E1B69" w:rsidRDefault="000E1B69" w:rsidP="000E1B69">
      <w:pPr>
        <w:rPr>
          <w:lang w:val="es-PY"/>
        </w:rPr>
      </w:pPr>
    </w:p>
    <w:p w14:paraId="04D75D68" w14:textId="080CDFCF" w:rsidR="000E1B69" w:rsidRPr="00FE77E4" w:rsidRDefault="000E1B69" w:rsidP="000E1B69">
      <w:pPr>
        <w:rPr>
          <w:lang w:val="es-PY"/>
        </w:rPr>
      </w:pPr>
      <w:r>
        <w:rPr>
          <w:lang w:val="es-PY"/>
        </w:rPr>
        <w:br/>
      </w:r>
      <w:r>
        <w:rPr>
          <w:lang w:val="es-PY"/>
        </w:rPr>
        <w:br/>
        <w:t>PD: Los costos del servicio de VTC S.A. es totalmente independiente a los gastos con la ORZARP y de la Asociación de Veterinarios.</w:t>
      </w:r>
    </w:p>
    <w:sectPr w:rsidR="000E1B69" w:rsidRPr="00FE77E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5BF41" w14:textId="77777777" w:rsidR="00CC4B12" w:rsidRDefault="00CC4B12">
      <w:pPr>
        <w:spacing w:after="0" w:line="240" w:lineRule="auto"/>
      </w:pPr>
      <w:r>
        <w:separator/>
      </w:r>
    </w:p>
  </w:endnote>
  <w:endnote w:type="continuationSeparator" w:id="0">
    <w:p w14:paraId="76208136" w14:textId="77777777" w:rsidR="00CC4B12" w:rsidRDefault="00CC4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FA015" w14:textId="77777777" w:rsidR="00257C1B" w:rsidRDefault="00F62E27">
    <w:pPr>
      <w:pStyle w:val="Footer"/>
      <w:pBdr>
        <w:top w:val="thinThickSmallGap" w:sz="24" w:space="1" w:color="622423"/>
      </w:pBdr>
      <w:rPr>
        <w:rFonts w:asciiTheme="majorHAnsi" w:hAnsiTheme="majorHAnsi"/>
      </w:rPr>
    </w:pPr>
    <w:r>
      <w:rPr>
        <w:rFonts w:asciiTheme="majorHAnsi" w:hAnsiTheme="majorHAnsi"/>
      </w:rPr>
      <w:t>CASA MATRIZ: Ygatimi esq. O`leary          Teléfono: 493 – 966                   Asunción - Paraguay</w:t>
    </w:r>
    <w:r>
      <w:rPr>
        <w:rFonts w:asciiTheme="majorHAnsi" w:hAnsiTheme="majorHAnsi"/>
      </w:rPr>
      <w:tab/>
    </w:r>
  </w:p>
  <w:p w14:paraId="6C8D0BFC" w14:textId="77777777" w:rsidR="00257C1B" w:rsidRDefault="00257C1B">
    <w:pPr>
      <w:pStyle w:val="Footer"/>
      <w:jc w:val="center"/>
    </w:pPr>
  </w:p>
  <w:p w14:paraId="7A11B1E3" w14:textId="77777777" w:rsidR="00257C1B" w:rsidRDefault="00F62E27">
    <w:pPr>
      <w:pStyle w:val="Footer"/>
      <w:tabs>
        <w:tab w:val="center" w:pos="4419"/>
        <w:tab w:val="left" w:pos="4749"/>
        <w:tab w:val="right" w:pos="8838"/>
      </w:tabs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A8165" w14:textId="77777777" w:rsidR="00CC4B12" w:rsidRDefault="00CC4B12">
      <w:pPr>
        <w:spacing w:after="0" w:line="240" w:lineRule="auto"/>
      </w:pPr>
      <w:r>
        <w:separator/>
      </w:r>
    </w:p>
  </w:footnote>
  <w:footnote w:type="continuationSeparator" w:id="0">
    <w:p w14:paraId="1E904425" w14:textId="77777777" w:rsidR="00CC4B12" w:rsidRDefault="00CC4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ítulo"/>
      <w:id w:val="167738259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A9C41F0" w14:textId="77777777" w:rsidR="00257C1B" w:rsidRDefault="00F62E27">
        <w:pPr>
          <w:pStyle w:val="Header"/>
          <w:pBdr>
            <w:bottom w:val="thickThinSmallGap" w:sz="24" w:space="1" w:color="622423"/>
          </w:pBdr>
          <w:jc w:val="center"/>
          <w:rPr>
            <w:rFonts w:asciiTheme="majorHAnsi" w:eastAsiaTheme="majorEastAsia" w:hAnsiTheme="majorHAnsi" w:cstheme="majorBidi"/>
            <w:sz w:val="40"/>
            <w:szCs w:val="40"/>
          </w:rPr>
        </w:pPr>
        <w:r>
          <w:rPr>
            <w:rFonts w:ascii="Imprint MT Shadow" w:eastAsiaTheme="majorEastAsia" w:hAnsi="Imprint MT Shadow" w:cstheme="majorBidi"/>
            <w:b/>
            <w:sz w:val="40"/>
            <w:szCs w:val="40"/>
          </w:rPr>
          <w:t>V.T.C. S.A.</w:t>
        </w:r>
      </w:p>
    </w:sdtContent>
  </w:sdt>
  <w:p w14:paraId="779A5D17" w14:textId="77777777" w:rsidR="00257C1B" w:rsidRDefault="00257C1B">
    <w:pPr>
      <w:pStyle w:val="Header"/>
      <w:jc w:val="center"/>
      <w:rPr>
        <w:rFonts w:ascii="Imprint MT Shadow" w:hAnsi="Imprint MT Shadow"/>
        <w:b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D0304"/>
    <w:multiLevelType w:val="hybridMultilevel"/>
    <w:tmpl w:val="3746D0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F3F09"/>
    <w:multiLevelType w:val="hybridMultilevel"/>
    <w:tmpl w:val="D892E7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20474"/>
    <w:multiLevelType w:val="hybridMultilevel"/>
    <w:tmpl w:val="B57604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C1B"/>
    <w:rsid w:val="000E1B69"/>
    <w:rsid w:val="00135D84"/>
    <w:rsid w:val="00257C1B"/>
    <w:rsid w:val="005B60A2"/>
    <w:rsid w:val="00CC4B12"/>
    <w:rsid w:val="00F62E27"/>
    <w:rsid w:val="00FE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4DDF"/>
  <w15:docId w15:val="{BBA7DFA9-8BA4-4F81-A14B-1E52D15B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74196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DefaultParagraphFont"/>
    <w:link w:val="Ttulo"/>
    <w:uiPriority w:val="10"/>
    <w:qFormat/>
    <w:rsid w:val="007F06EC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F06EC"/>
    <w:rPr>
      <w:b/>
      <w:bCs/>
      <w:i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qFormat/>
    <w:rsid w:val="007F06EC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7F06EC"/>
    <w:rPr>
      <w:i/>
      <w:iCs/>
      <w:color w:val="808080" w:themeColor="text1" w:themeTint="7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F06EC"/>
  </w:style>
  <w:style w:type="character" w:customStyle="1" w:styleId="FooterChar">
    <w:name w:val="Footer Char"/>
    <w:basedOn w:val="DefaultParagraphFont"/>
    <w:link w:val="Footer"/>
    <w:uiPriority w:val="99"/>
    <w:qFormat/>
    <w:rsid w:val="007F06EC"/>
  </w:style>
  <w:style w:type="paragraph" w:customStyle="1" w:styleId="Ttulo">
    <w:name w:val="Título"/>
    <w:basedOn w:val="Normal"/>
    <w:next w:val="BodyText"/>
    <w:link w:val="TtuloCa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419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F06EC"/>
  </w:style>
  <w:style w:type="paragraph" w:styleId="Title">
    <w:name w:val="Title"/>
    <w:basedOn w:val="Normal"/>
    <w:next w:val="Normal"/>
    <w:uiPriority w:val="10"/>
    <w:qFormat/>
    <w:rsid w:val="007F06EC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6E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F06EC"/>
    <w:rPr>
      <w:i/>
      <w:iCs/>
      <w:color w:val="000000" w:themeColor="text1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F06EC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06EC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1C60"/>
    <w:pPr>
      <w:ind w:left="720"/>
      <w:contextualSpacing/>
    </w:pPr>
  </w:style>
  <w:style w:type="table" w:styleId="TableGrid">
    <w:name w:val="Table Grid"/>
    <w:basedOn w:val="TableNormal"/>
    <w:uiPriority w:val="59"/>
    <w:rsid w:val="00036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C531D-3928-4B05-BC1C-1AE7FE3B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V.T.C. S.A.</vt:lpstr>
    </vt:vector>
  </TitlesOfParts>
  <Company>Windows uE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V.T.C. S.A.</dc:title>
  <dc:subject/>
  <dc:creator>APalavecino</dc:creator>
  <dc:description/>
  <cp:lastModifiedBy>Franklin Alves</cp:lastModifiedBy>
  <cp:revision>5</cp:revision>
  <cp:lastPrinted>2015-03-31T16:04:00Z</cp:lastPrinted>
  <dcterms:created xsi:type="dcterms:W3CDTF">2017-03-15T19:31:00Z</dcterms:created>
  <dcterms:modified xsi:type="dcterms:W3CDTF">2021-03-05T13:32:00Z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Windows uE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