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681" w:tblpY="2058"/>
        <w:tblOverlap w:val="never"/>
        <w:tblW w:w="1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027"/>
        <w:gridCol w:w="683"/>
        <w:gridCol w:w="1026"/>
        <w:gridCol w:w="1026"/>
        <w:gridCol w:w="856"/>
        <w:gridCol w:w="858"/>
        <w:gridCol w:w="1369"/>
        <w:gridCol w:w="1367"/>
        <w:gridCol w:w="1365"/>
        <w:gridCol w:w="1347"/>
        <w:gridCol w:w="1324"/>
        <w:gridCol w:w="1315"/>
        <w:gridCol w:w="1313"/>
        <w:gridCol w:w="1286"/>
        <w:gridCol w:w="1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</w:trPr>
        <w:tc>
          <w:tcPr>
            <w:tcW w:w="1026" w:type="dxa"/>
          </w:tcPr>
          <w:p>
            <w:pPr>
              <w:rPr>
                <w:rFonts w:hint="eastAsia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序号</w:t>
            </w:r>
          </w:p>
        </w:tc>
        <w:tc>
          <w:tcPr>
            <w:tcW w:w="1027" w:type="dxa"/>
          </w:tcPr>
          <w:p>
            <w:pPr>
              <w:rPr>
                <w:rFonts w:hint="eastAsia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公司</w:t>
            </w:r>
          </w:p>
        </w:tc>
        <w:tc>
          <w:tcPr>
            <w:tcW w:w="683" w:type="dxa"/>
          </w:tcPr>
          <w:p>
            <w:pPr>
              <w:rPr>
                <w:rFonts w:hint="eastAsia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日期</w:t>
            </w:r>
          </w:p>
        </w:tc>
        <w:tc>
          <w:tcPr>
            <w:tcW w:w="1026" w:type="dxa"/>
          </w:tcPr>
          <w:p>
            <w:pPr>
              <w:rPr>
                <w:rFonts w:hint="default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船舶年序号</w:t>
            </w:r>
          </w:p>
        </w:tc>
        <w:tc>
          <w:tcPr>
            <w:tcW w:w="1026" w:type="dxa"/>
          </w:tcPr>
          <w:p>
            <w:pPr>
              <w:rPr>
                <w:rFonts w:hint="default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船舶名称</w:t>
            </w:r>
          </w:p>
        </w:tc>
        <w:tc>
          <w:tcPr>
            <w:tcW w:w="856" w:type="dxa"/>
          </w:tcPr>
          <w:p>
            <w:pPr>
              <w:rPr>
                <w:rFonts w:hint="default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泊位</w:t>
            </w:r>
          </w:p>
        </w:tc>
        <w:tc>
          <w:tcPr>
            <w:tcW w:w="858" w:type="dxa"/>
          </w:tcPr>
          <w:p>
            <w:pPr>
              <w:rPr>
                <w:rFonts w:hint="default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煤种</w:t>
            </w:r>
          </w:p>
        </w:tc>
        <w:tc>
          <w:tcPr>
            <w:tcW w:w="1369" w:type="dxa"/>
          </w:tcPr>
          <w:p>
            <w:pPr>
              <w:rPr>
                <w:rFonts w:hint="default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船舶签数</w:t>
            </w:r>
          </w:p>
        </w:tc>
        <w:tc>
          <w:tcPr>
            <w:tcW w:w="1367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取料机秤数</w:t>
            </w:r>
          </w:p>
        </w:tc>
        <w:tc>
          <w:tcPr>
            <w:tcW w:w="1365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BM秤数</w:t>
            </w:r>
          </w:p>
        </w:tc>
        <w:tc>
          <w:tcPr>
            <w:tcW w:w="1347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BQ秤数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BJ秤数</w:t>
            </w:r>
          </w:p>
        </w:tc>
        <w:tc>
          <w:tcPr>
            <w:tcW w:w="1315" w:type="dxa"/>
          </w:tcPr>
          <w:p>
            <w:pPr>
              <w:rPr>
                <w:rFonts w:hint="default" w:eastAsia="宋体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偏差率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α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  <w:lang w:val="en-US" w:eastAsia="zh-CN"/>
              </w:rPr>
              <w:t>1%</w:t>
            </w:r>
          </w:p>
        </w:tc>
        <w:tc>
          <w:tcPr>
            <w:tcW w:w="1313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偏差率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α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  <w:lang w:val="en-US" w:eastAsia="zh-CN"/>
              </w:rPr>
              <w:t>2%</w:t>
            </w:r>
          </w:p>
        </w:tc>
        <w:tc>
          <w:tcPr>
            <w:tcW w:w="1286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  <w:lang w:val="en-US" w:eastAsia="zh-CN"/>
              </w:rPr>
              <w:t>偏差率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β</w:t>
            </w:r>
          </w:p>
        </w:tc>
        <w:tc>
          <w:tcPr>
            <w:tcW w:w="1285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误差合格分析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1" w:hRule="atLeast"/>
        </w:trPr>
        <w:tc>
          <w:tcPr>
            <w:tcW w:w="1026" w:type="dxa"/>
          </w:tcPr>
          <w:p>
            <w:pPr>
              <w:rPr>
                <w:rFonts w:hint="default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${index}</w:t>
            </w:r>
          </w:p>
        </w:tc>
        <w:tc>
          <w:tcPr>
            <w:tcW w:w="1027" w:type="dxa"/>
          </w:tcPr>
          <w:p>
            <w:pPr>
              <w:rPr>
                <w:sz w:val="20"/>
                <w:szCs w:val="22"/>
                <w:vertAlign w:val="baseline"/>
              </w:rPr>
            </w:pPr>
            <w:r>
              <w:rPr>
                <w:rFonts w:hint="eastAsia"/>
              </w:rPr>
              <w:t>${company}</w:t>
            </w:r>
          </w:p>
        </w:tc>
        <w:tc>
          <w:tcPr>
            <w:tcW w:w="683" w:type="dxa"/>
          </w:tcPr>
          <w:p>
            <w:pPr>
              <w:rPr>
                <w:sz w:val="20"/>
                <w:szCs w:val="22"/>
                <w:vertAlign w:val="baseline"/>
              </w:rPr>
            </w:pPr>
            <w:r>
              <w:rPr>
                <w:rFonts w:hint="eastAsia"/>
              </w:rPr>
              <w:t>${fcounttimedtm}</w:t>
            </w:r>
          </w:p>
        </w:tc>
        <w:tc>
          <w:tcPr>
            <w:tcW w:w="1026" w:type="dxa"/>
          </w:tcPr>
          <w:p>
            <w:pPr>
              <w:rPr>
                <w:sz w:val="20"/>
                <w:szCs w:val="22"/>
                <w:vertAlign w:val="baseline"/>
              </w:rPr>
            </w:pPr>
            <w:r>
              <w:rPr>
                <w:rFonts w:hint="eastAsia"/>
              </w:rPr>
              <w:t>${fshipyearnumvcr}</w:t>
            </w:r>
          </w:p>
        </w:tc>
        <w:tc>
          <w:tcPr>
            <w:tcW w:w="1026" w:type="dxa"/>
          </w:tcPr>
          <w:p>
            <w:pPr>
              <w:rPr>
                <w:sz w:val="20"/>
                <w:szCs w:val="22"/>
                <w:vertAlign w:val="baseline"/>
              </w:rPr>
            </w:pPr>
            <w:r>
              <w:rPr>
                <w:rFonts w:hint="eastAsia"/>
              </w:rPr>
              <w:t>${fshipname}</w:t>
            </w:r>
          </w:p>
        </w:tc>
        <w:tc>
          <w:tcPr>
            <w:tcW w:w="856" w:type="dxa"/>
          </w:tcPr>
          <w:p>
            <w:pPr>
              <w:rPr>
                <w:sz w:val="20"/>
                <w:szCs w:val="22"/>
                <w:vertAlign w:val="baseline"/>
              </w:rPr>
            </w:pPr>
            <w:r>
              <w:rPr>
                <w:rFonts w:hint="eastAsia"/>
              </w:rPr>
              <w:t>${fberthname}</w:t>
            </w:r>
          </w:p>
        </w:tc>
        <w:tc>
          <w:tcPr>
            <w:tcW w:w="858" w:type="dxa"/>
          </w:tcPr>
          <w:p>
            <w:pPr>
              <w:rPr>
                <w:sz w:val="20"/>
                <w:szCs w:val="22"/>
                <w:vertAlign w:val="baseline"/>
              </w:rPr>
            </w:pPr>
            <w:r>
              <w:rPr>
                <w:rFonts w:hint="eastAsia"/>
              </w:rPr>
              <w:t>${fcoalname1}</w:t>
            </w:r>
          </w:p>
        </w:tc>
        <w:tc>
          <w:tcPr>
            <w:tcW w:w="1369" w:type="dxa"/>
          </w:tcPr>
          <w:p>
            <w:pPr>
              <w:rPr>
                <w:sz w:val="20"/>
                <w:szCs w:val="22"/>
                <w:vertAlign w:val="baseline"/>
              </w:rPr>
            </w:pPr>
            <w:r>
              <w:rPr>
                <w:rFonts w:hint="eastAsia"/>
              </w:rPr>
              <w:t>${fsigntonnum}</w:t>
            </w:r>
          </w:p>
        </w:tc>
        <w:tc>
          <w:tcPr>
            <w:tcW w:w="1367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${rton}</w:t>
            </w:r>
          </w:p>
        </w:tc>
        <w:tc>
          <w:tcPr>
            <w:tcW w:w="1365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${bmton}</w:t>
            </w:r>
          </w:p>
        </w:tc>
        <w:tc>
          <w:tcPr>
            <w:tcW w:w="1347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${bqton}</w:t>
            </w:r>
          </w:p>
        </w:tc>
        <w:tc>
          <w:tcPr>
            <w:tcW w:w="1324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${bjton}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${rate1}</w:t>
            </w:r>
          </w:p>
        </w:tc>
        <w:tc>
          <w:tcPr>
            <w:tcW w:w="1313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${rate2}</w:t>
            </w:r>
          </w:p>
        </w:tc>
        <w:tc>
          <w:tcPr>
            <w:tcW w:w="1286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${rate3}</w:t>
            </w:r>
          </w:p>
        </w:tc>
        <w:tc>
          <w:tcPr>
            <w:tcW w:w="1285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${state}</w:t>
            </w:r>
          </w:p>
        </w:tc>
      </w:tr>
    </w:tbl>
    <w:p>
      <w:pPr>
        <w:rPr>
          <w:sz w:val="15"/>
          <w:szCs w:val="18"/>
        </w:rPr>
      </w:pPr>
      <w:bookmarkStart w:id="0" w:name="_GoBack"/>
      <w:bookmarkEnd w:id="0"/>
    </w:p>
    <w:sectPr>
      <w:pgSz w:w="22677" w:h="14685" w:orient="landscape"/>
      <w:pgMar w:top="1803" w:right="1440" w:bottom="1803" w:left="144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D51716"/>
    <w:rsid w:val="014C3296"/>
    <w:rsid w:val="10384AA7"/>
    <w:rsid w:val="130F7AB6"/>
    <w:rsid w:val="19D51716"/>
    <w:rsid w:val="1DF260A3"/>
    <w:rsid w:val="28EC1D6E"/>
    <w:rsid w:val="3F7F2A70"/>
    <w:rsid w:val="41C91239"/>
    <w:rsid w:val="55D61D40"/>
    <w:rsid w:val="5F813075"/>
    <w:rsid w:val="7DAD08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2019-08-23T01:57:00Z</dcterms:created>
  <dc:creator>▍Posionぢ.</dc:creator>
  <cp:lastModifiedBy>胡作非为，</cp:lastModifiedBy>
  <dcterms:modified xsi:type="dcterms:W3CDTF">2019-08-30T08:47:50Z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