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81" w:rsidRDefault="00FF3681" w:rsidP="00FF3681">
      <w:pPr>
        <w:spacing w:beforeLines="50" w:afterLines="50"/>
        <w:ind w:firstLineChars="50" w:firstLine="220"/>
        <w:jc w:val="center"/>
        <w:rPr>
          <w:rFonts w:ascii="文星标宋" w:eastAsia="文星标宋" w:hAnsi="文星标宋" w:hint="eastAsia"/>
          <w:bCs/>
          <w:color w:val="000000"/>
          <w:sz w:val="44"/>
          <w:szCs w:val="44"/>
        </w:rPr>
      </w:pPr>
      <w:r>
        <w:rPr>
          <w:rFonts w:ascii="文星标宋" w:eastAsia="文星标宋" w:hAnsi="文星标宋" w:hint="eastAsia"/>
          <w:bCs/>
          <w:color w:val="000000"/>
          <w:sz w:val="44"/>
          <w:szCs w:val="44"/>
        </w:rPr>
        <w:t>濮阳县渠村分洪闸2017年堤防工程度汛预案</w:t>
      </w:r>
    </w:p>
    <w:p w:rsidR="00FF3681" w:rsidRDefault="00FF3681" w:rsidP="00FF3681">
      <w:pPr>
        <w:ind w:firstLine="645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堤防工程是抵御黄河洪水的主要屏障，在抗御各类洪水、保障人民生命财产安全方面发挥了巨大作用。为了确保今年堤防度汛安全，特制定本预案。</w:t>
      </w:r>
    </w:p>
    <w:p w:rsidR="00FF3681" w:rsidRDefault="00FF3681" w:rsidP="00FF3681">
      <w:pPr>
        <w:tabs>
          <w:tab w:val="left" w:pos="5175"/>
        </w:tabs>
        <w:ind w:firstLine="645"/>
        <w:rPr>
          <w:rFonts w:ascii="黑体" w:eastAsia="黑体" w:hint="eastAsia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一、堤防工程基本情况</w:t>
      </w:r>
      <w:r>
        <w:rPr>
          <w:rFonts w:ascii="黑体" w:eastAsia="黑体" w:hint="eastAsia"/>
          <w:color w:val="000000"/>
          <w:sz w:val="32"/>
          <w:szCs w:val="32"/>
        </w:rPr>
        <w:tab/>
      </w:r>
    </w:p>
    <w:p w:rsidR="00FF3681" w:rsidRDefault="00FF3681" w:rsidP="00FF3681">
      <w:pPr>
        <w:tabs>
          <w:tab w:val="left" w:pos="5175"/>
        </w:tabs>
        <w:ind w:firstLine="645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3266440</wp:posOffset>
            </wp:positionV>
            <wp:extent cx="2743200" cy="1882140"/>
            <wp:effectExtent l="19050" t="0" r="0" b="0"/>
            <wp:wrapSquare wrapText="bothSides"/>
            <wp:docPr id="4" name="Picture 58" descr="控制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控制堤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835025</wp:posOffset>
            </wp:positionV>
            <wp:extent cx="2533015" cy="1771650"/>
            <wp:effectExtent l="19050" t="0" r="635" b="0"/>
            <wp:wrapSquare wrapText="bothSides"/>
            <wp:docPr id="3" name="Picture 59" descr="堤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堤顶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int="eastAsia"/>
          <w:color w:val="000000"/>
          <w:sz w:val="32"/>
          <w:szCs w:val="32"/>
        </w:rPr>
        <w:t>渠村分洪闸管理处共有黄河大堤和闸前控制堤两道堤防：临黄堤从47+000～47+776及48+525～48+667总长为918m，平均堤顶高程69.47m，堤身高度9m，临背河堤坡坡度比为1∶3，临河滩面高程61.25m，背河堤脚高程59.90m，临背河悬差1.35m，堤顶宽度10m；控制堤桩号从0+000～1+750，总长度1750m， 1999年汛前对控制堤进行了加固，现堤顶高程为67.35m，堤身高度6m，临背河堤坡坡度比1∶2，临滩面高程为61.35m，堤顶宽度6m。</w:t>
      </w:r>
    </w:p>
    <w:p w:rsidR="00FF3681" w:rsidRDefault="00FF3681" w:rsidP="00FF3681">
      <w:pPr>
        <w:ind w:right="26" w:firstLineChars="196" w:firstLine="627"/>
        <w:rPr>
          <w:rFonts w:ascii="黑体" w:eastAsia="黑体" w:hint="eastAsia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二、各级洪水防守方案</w:t>
      </w:r>
    </w:p>
    <w:p w:rsidR="00FF3681" w:rsidRDefault="00FF3681" w:rsidP="00FF3681">
      <w:pPr>
        <w:ind w:right="26" w:firstLine="645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黄河下游防汛主要任务确保花园口站22000m</w:t>
      </w:r>
      <w:r>
        <w:rPr>
          <w:rFonts w:ascii="宋体" w:hAnsi="宋体" w:cs="宋体" w:hint="eastAsia"/>
          <w:color w:val="000000"/>
          <w:sz w:val="32"/>
          <w:szCs w:val="32"/>
        </w:rPr>
        <w:t>³</w:t>
      </w:r>
      <w:r>
        <w:rPr>
          <w:rFonts w:ascii="仿宋_GB2312" w:eastAsia="仿宋_GB2312" w:hint="eastAsia"/>
          <w:color w:val="000000"/>
          <w:sz w:val="32"/>
          <w:szCs w:val="32"/>
        </w:rPr>
        <w:t>/s洪水大堤不决口，遇超标准洪水，尽最大努力采取一切措施，减少灾害。国家防总决定启用北金堤滞洪区时，成立渠村分洪闸指挥部和有关部队一起做好准备工作，遵照上级命令，及时破除渠村分洪闸前围堤，做到安全分洪。</w:t>
      </w:r>
    </w:p>
    <w:p w:rsidR="00FF3681" w:rsidRDefault="00FF3681" w:rsidP="00FF3681">
      <w:pPr>
        <w:ind w:right="26" w:firstLineChars="196" w:firstLine="630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（一）花园口站出现4000m</w:t>
      </w:r>
      <w:r>
        <w:rPr>
          <w:rFonts w:ascii="宋体" w:hAnsi="宋体" w:cs="宋体" w:hint="eastAsia"/>
          <w:b/>
          <w:color w:val="000000"/>
          <w:sz w:val="32"/>
          <w:szCs w:val="32"/>
        </w:rPr>
        <w:t>³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/s以下洪水</w:t>
      </w:r>
    </w:p>
    <w:p w:rsidR="00FF3681" w:rsidRDefault="00FF3681" w:rsidP="00FF3681">
      <w:pPr>
        <w:tabs>
          <w:tab w:val="left" w:pos="1380"/>
        </w:tabs>
        <w:ind w:right="26"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lastRenderedPageBreak/>
        <w:t>1.河势描述</w:t>
      </w:r>
    </w:p>
    <w:p w:rsidR="00FF3681" w:rsidRDefault="00FF3681" w:rsidP="00FF3681">
      <w:pPr>
        <w:tabs>
          <w:tab w:val="left" w:pos="1380"/>
        </w:tabs>
        <w:ind w:right="26"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多年黄河调水调沙工作成效显著，洪水漫滩流量级别提高，目前当花园口出现4000m</w:t>
      </w:r>
      <w:r>
        <w:rPr>
          <w:rFonts w:ascii="宋体" w:hAnsi="宋体" w:cs="宋体" w:hint="eastAsia"/>
          <w:color w:val="000000"/>
          <w:sz w:val="32"/>
          <w:szCs w:val="32"/>
        </w:rPr>
        <w:t>³</w:t>
      </w:r>
      <w:r>
        <w:rPr>
          <w:rFonts w:ascii="仿宋_GB2312" w:eastAsia="仿宋_GB2312" w:hint="eastAsia"/>
          <w:color w:val="000000"/>
          <w:sz w:val="32"/>
          <w:szCs w:val="32"/>
        </w:rPr>
        <w:t>/s以下流量时河水不漫滩，控制堤不偎水。</w:t>
      </w:r>
    </w:p>
    <w:p w:rsidR="00FF3681" w:rsidRDefault="00FF3681" w:rsidP="00FF3681">
      <w:pPr>
        <w:tabs>
          <w:tab w:val="left" w:pos="1380"/>
        </w:tabs>
        <w:ind w:right="26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 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 xml:space="preserve"> </w:t>
      </w:r>
      <w:r>
        <w:rPr>
          <w:rFonts w:ascii="仿宋_GB2312" w:eastAsia="仿宋_GB2312" w:hint="eastAsia"/>
          <w:color w:val="000000"/>
          <w:sz w:val="32"/>
          <w:szCs w:val="32"/>
        </w:rPr>
        <w:t>2.险情预估</w:t>
      </w:r>
    </w:p>
    <w:p w:rsidR="00FF3681" w:rsidRDefault="00FF3681" w:rsidP="00FF3681">
      <w:pPr>
        <w:tabs>
          <w:tab w:val="left" w:pos="1380"/>
        </w:tabs>
        <w:ind w:right="26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  此流量级洪水时一般情况下不会发生漫滩，但需要派专人察看河道水情，注意河势变化情况。</w:t>
      </w:r>
    </w:p>
    <w:p w:rsidR="00FF3681" w:rsidRDefault="00FF3681" w:rsidP="00FF3681">
      <w:pPr>
        <w:ind w:right="26" w:firstLineChars="196" w:firstLine="630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（二）花园口站出现4000～6000m</w:t>
      </w:r>
      <w:r>
        <w:rPr>
          <w:rFonts w:ascii="宋体" w:hAnsi="宋体" w:cs="宋体" w:hint="eastAsia"/>
          <w:b/>
          <w:color w:val="000000"/>
          <w:sz w:val="32"/>
          <w:szCs w:val="32"/>
        </w:rPr>
        <w:t>³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/s洪水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1.河势描述：此级洪水河势较前一级洪水有下挫现象。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2.洪水表现：此级洪水时高村站流量约为3600～5400m</w:t>
      </w:r>
      <w:r>
        <w:rPr>
          <w:rFonts w:ascii="宋体" w:hAnsi="宋体" w:cs="宋体" w:hint="eastAsia"/>
          <w:color w:val="000000"/>
          <w:spacing w:val="-8"/>
          <w:sz w:val="32"/>
          <w:szCs w:val="32"/>
        </w:rPr>
        <w:t>³</w:t>
      </w: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/s，水位60.51～61.64m。此时，我处所辖堤防全线偎水。一般偎堤水深1.1～3.8m。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3.险情预估:该级洪水若持续时间较长，堤防险点险段背河可能会发生渗水险情，此时应做好水情、工情观测，组织群众队伍，加强巡堤查险，发现险情及时抢护。</w:t>
      </w:r>
    </w:p>
    <w:p w:rsidR="00FF3681" w:rsidRDefault="00FF3681" w:rsidP="00FF3681">
      <w:pPr>
        <w:ind w:right="26" w:firstLineChars="196" w:firstLine="630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（三）花园口站发生6000～10000m</w:t>
      </w:r>
      <w:r>
        <w:rPr>
          <w:rFonts w:ascii="宋体" w:hAnsi="宋体" w:cs="宋体" w:hint="eastAsia"/>
          <w:b/>
          <w:color w:val="000000"/>
          <w:sz w:val="32"/>
          <w:szCs w:val="32"/>
        </w:rPr>
        <w:t>³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/s洪水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1.河势描述：此级洪水主流逐渐外移，河走中泓，水位较高。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2.洪水表现：此级洪水时高村流量约为5400～9000m</w:t>
      </w:r>
      <w:r>
        <w:rPr>
          <w:rFonts w:ascii="宋体" w:hAnsi="宋体" w:cs="宋体" w:hint="eastAsia"/>
          <w:color w:val="000000"/>
          <w:spacing w:val="-8"/>
          <w:sz w:val="32"/>
          <w:szCs w:val="32"/>
        </w:rPr>
        <w:t>³</w:t>
      </w: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/s，水位61.64～62.70m。此时，偎堤水深2.4～4.3m。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3.险情预估:该级洪水若持续时间较长，堤防险点险段易出现渗水、管涌、坍塌等险情，其它堤段，尤其是近几年新</w:t>
      </w: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lastRenderedPageBreak/>
        <w:t>加高加培的闸前控制堤，未经过大洪水的考验，可能出现渗水、脱坡、裂缝等险情。要密切注视偎水堤段的河势变化，组织群防队伍严密防守，并加强水情、险情观测，发现险情及时上报。</w:t>
      </w:r>
    </w:p>
    <w:p w:rsidR="00FF3681" w:rsidRDefault="00FF3681" w:rsidP="00FF3681">
      <w:pPr>
        <w:ind w:right="26" w:firstLineChars="196" w:firstLine="630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（四）花园口站发生10000～15700m</w:t>
      </w:r>
      <w:r>
        <w:rPr>
          <w:rFonts w:ascii="宋体" w:hAnsi="宋体" w:cs="宋体" w:hint="eastAsia"/>
          <w:b/>
          <w:color w:val="000000"/>
          <w:sz w:val="32"/>
          <w:szCs w:val="32"/>
        </w:rPr>
        <w:t>³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/s洪水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1.河势描述：此级洪水主流趋中，大河走中泓，但同时也存在着河势的突变，有发生横河、斜河的可能。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2.洪水表现：此级洪水时高村流量约为9000～13700m</w:t>
      </w:r>
      <w:r>
        <w:rPr>
          <w:rFonts w:ascii="宋体" w:hAnsi="宋体" w:cs="宋体" w:hint="eastAsia"/>
          <w:color w:val="000000"/>
          <w:spacing w:val="-8"/>
          <w:sz w:val="32"/>
          <w:szCs w:val="32"/>
        </w:rPr>
        <w:t>³</w:t>
      </w: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/s，水位62.70～63.25m。偎堤水深3.2～5.4m。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3.险情预估:此级洪水有直冲大堤的危险，防汛形势相当严峻，堤防全线均有可能发生较严重的渗水、陷坑、漏洞、管涌、脱坡、坍塌、裂缝险情。此时，应按偎堤水深组织群防队伍，加强防守，日夜巡堤查险，并加强水情、工情、险情观测，发现险情及时抢护。</w:t>
      </w:r>
    </w:p>
    <w:p w:rsidR="00FF3681" w:rsidRDefault="00FF3681" w:rsidP="00FF3681">
      <w:pPr>
        <w:ind w:right="26" w:firstLineChars="196" w:firstLine="630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（五）花园口站发生15700～22000m</w:t>
      </w:r>
      <w:r>
        <w:rPr>
          <w:rFonts w:ascii="宋体" w:hAnsi="宋体" w:cs="宋体" w:hint="eastAsia"/>
          <w:b/>
          <w:color w:val="000000"/>
          <w:sz w:val="32"/>
          <w:szCs w:val="32"/>
        </w:rPr>
        <w:t>³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/s洪水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1.河势描述：此流量级洪水，河势主流趋中，大河走中泓，存在着河势突变，有发生斜河、横河的可能。部分堤段有直冲大堤的危险，防洪形势相当严峻。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2.洪水表现：此级洪水时高村流量约为13700～20000m</w:t>
      </w:r>
      <w:r>
        <w:rPr>
          <w:rFonts w:ascii="宋体" w:hAnsi="宋体" w:cs="宋体" w:hint="eastAsia"/>
          <w:color w:val="000000"/>
          <w:spacing w:val="-8"/>
          <w:sz w:val="32"/>
          <w:szCs w:val="32"/>
        </w:rPr>
        <w:t>³</w:t>
      </w: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/s，水位63.25～63.89m；偎堤水深3.9～6.2m。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lastRenderedPageBreak/>
        <w:t xml:space="preserve">3.险情预估: 此级洪水已达到防御标准，堤防工程全线吃紧，防汛形势十分严峻。堤防全线均有可能发生渗水、陷坑、漏洞、管涌、脱坡、坍塌、裂缝险情。此时，全县党、政、军、民应全部到岗到位，加强堤防全线查险报险，严防死守，确保黄河安全度汛。 </w:t>
      </w:r>
    </w:p>
    <w:p w:rsidR="00FF3681" w:rsidRDefault="00FF3681" w:rsidP="00FF3681">
      <w:pPr>
        <w:ind w:right="26" w:firstLineChars="196" w:firstLine="630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（六）花园口站发生22000m</w:t>
      </w:r>
      <w:r>
        <w:rPr>
          <w:rFonts w:ascii="宋体" w:hAnsi="宋体" w:cs="宋体" w:hint="eastAsia"/>
          <w:b/>
          <w:color w:val="000000"/>
          <w:sz w:val="32"/>
          <w:szCs w:val="32"/>
        </w:rPr>
        <w:t>³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/s以上超标准洪水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 xml:space="preserve">1.河势描述：此时黄河河道水位已超过防御标准，主流来回摆动，河势将可能发生重大变化。 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 xml:space="preserve">2.洪水表现：届时，高村站水位将超过63.89m,偎堤水深6.0米以上。 </w:t>
      </w:r>
    </w:p>
    <w:p w:rsidR="00FF3681" w:rsidRDefault="00FF3681" w:rsidP="00FF3681">
      <w:pPr>
        <w:spacing w:line="580" w:lineRule="exact"/>
        <w:ind w:firstLineChars="200" w:firstLine="624"/>
        <w:rPr>
          <w:rFonts w:ascii="仿宋_GB2312" w:eastAsia="仿宋_GB2312" w:hint="eastAsia"/>
          <w:color w:val="000000"/>
          <w:spacing w:val="-8"/>
          <w:sz w:val="32"/>
          <w:szCs w:val="32"/>
        </w:rPr>
      </w:pPr>
      <w:r>
        <w:rPr>
          <w:rFonts w:ascii="仿宋_GB2312" w:eastAsia="仿宋_GB2312" w:hint="eastAsia"/>
          <w:color w:val="000000"/>
          <w:spacing w:val="-8"/>
          <w:sz w:val="32"/>
          <w:szCs w:val="32"/>
        </w:rPr>
        <w:t>3.险情预估:此级洪水高水位将持续相当长的时间，主溜可能出现游荡现象，如河势发生重大变化，防洪工程随时随地都有可能发生意想不到的重大险情，甚至有冲决、溃决的危险；堤防全线均有可能发生渗水、裂缝、脱坡、管涌、漏洞等重大险情。此时，党、政、军、民应团结一致，尽最大努力抢护险情，保证堤防安全。</w:t>
      </w:r>
    </w:p>
    <w:p w:rsidR="00FF3681" w:rsidRDefault="00FF3681" w:rsidP="00FF3681">
      <w:pPr>
        <w:ind w:right="26" w:firstLineChars="196" w:firstLine="630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楷体_GB2312" w:eastAsia="楷体_GB2312" w:hint="eastAsia"/>
          <w:b/>
          <w:color w:val="000000"/>
          <w:sz w:val="32"/>
          <w:szCs w:val="32"/>
        </w:rPr>
        <w:t>（七）洪水退水期间防守措施</w:t>
      </w:r>
    </w:p>
    <w:p w:rsidR="00FF3681" w:rsidRDefault="00FF3681" w:rsidP="00FF3681">
      <w:pPr>
        <w:ind w:right="26"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1.险情预估</w:t>
      </w:r>
    </w:p>
    <w:p w:rsidR="00FF3681" w:rsidRDefault="00FF3681" w:rsidP="00FF3681">
      <w:pPr>
        <w:ind w:right="26" w:firstLineChars="100" w:firstLine="32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洪峰过后的退水期间，因堤防工程长时间浸泡和淘刷，堤身含水量大大增加，堤身强度大大减弱，抗滑能力大大降低。随着水位的下降，堤防可能发生临河堤坡坍塌、滑坡等险情。</w:t>
      </w:r>
    </w:p>
    <w:p w:rsidR="00FF3681" w:rsidRDefault="00FF3681" w:rsidP="00FF3681">
      <w:pPr>
        <w:spacing w:line="600" w:lineRule="exact"/>
        <w:ind w:right="28"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2.防守重点</w:t>
      </w:r>
    </w:p>
    <w:p w:rsidR="00FF3681" w:rsidRDefault="00FF3681" w:rsidP="00FF3681">
      <w:pPr>
        <w:spacing w:line="600" w:lineRule="exact"/>
        <w:ind w:right="28"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lastRenderedPageBreak/>
        <w:t>所有工程。</w:t>
      </w:r>
    </w:p>
    <w:p w:rsidR="00FF3681" w:rsidRDefault="00FF3681" w:rsidP="00FF3681">
      <w:pPr>
        <w:spacing w:line="600" w:lineRule="exact"/>
        <w:ind w:right="28"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3.防守措施</w:t>
      </w:r>
    </w:p>
    <w:p w:rsidR="00FF3681" w:rsidRDefault="00FF3681" w:rsidP="00FF3681">
      <w:pPr>
        <w:spacing w:line="600" w:lineRule="exact"/>
        <w:ind w:right="28"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加强领导，克服麻痹思想，继续做好巡堤查险，加强河势观察，加强临河堤坡和工程基础的查险工作，一旦发现险情，集中力量突击抢护，尽快控制险情。</w:t>
      </w:r>
    </w:p>
    <w:p w:rsidR="00FF3681" w:rsidRDefault="00FF3681" w:rsidP="00FF3681">
      <w:pPr>
        <w:ind w:right="26" w:firstLineChars="199" w:firstLine="637"/>
        <w:rPr>
          <w:rFonts w:ascii="黑体" w:eastAsia="黑体" w:hint="eastAsia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三、险情分类和抢险方法</w:t>
      </w:r>
    </w:p>
    <w:p w:rsidR="00FF3681" w:rsidRDefault="00FF3681" w:rsidP="00FF3681">
      <w:pPr>
        <w:ind w:right="26" w:firstLineChars="100" w:firstLine="320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（一）各类险情的分类</w:t>
      </w:r>
    </w:p>
    <w:p w:rsidR="00FF3681" w:rsidRDefault="00FF3681" w:rsidP="00FF3681">
      <w:pPr>
        <w:tabs>
          <w:tab w:val="left" w:pos="540"/>
          <w:tab w:val="left" w:pos="720"/>
        </w:tabs>
        <w:ind w:right="26" w:firstLineChars="100" w:firstLine="32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险情依据严重程度、规模大小、抢护难易等分为一般、较大、重大险情三级。</w:t>
      </w:r>
    </w:p>
    <w:p w:rsidR="00FF3681" w:rsidRDefault="00FF3681" w:rsidP="00FF3681">
      <w:pPr>
        <w:ind w:right="26" w:firstLineChars="100" w:firstLine="321"/>
        <w:jc w:val="center"/>
        <w:rPr>
          <w:rFonts w:ascii="仿宋_GB2312" w:eastAsia="仿宋_GB2312" w:hint="eastAsia"/>
          <w:b/>
          <w:color w:val="000000"/>
          <w:sz w:val="32"/>
          <w:szCs w:val="32"/>
        </w:rPr>
      </w:pPr>
      <w:r>
        <w:rPr>
          <w:rFonts w:ascii="仿宋_GB2312" w:eastAsia="仿宋_GB2312" w:hint="eastAsia"/>
          <w:b/>
          <w:color w:val="000000"/>
          <w:sz w:val="32"/>
          <w:szCs w:val="32"/>
        </w:rPr>
        <w:t>黄河堤防工程主要险情分类分级表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350"/>
        <w:gridCol w:w="2355"/>
        <w:gridCol w:w="2760"/>
        <w:gridCol w:w="2625"/>
      </w:tblGrid>
      <w:tr w:rsidR="00FF3681" w:rsidTr="004C64A5">
        <w:trPr>
          <w:trHeight w:val="495"/>
          <w:tblHeader/>
          <w:jc w:val="center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580" w:lineRule="exact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30"/>
                <w:szCs w:val="30"/>
              </w:rPr>
              <w:t>险情类别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580" w:lineRule="exact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  <w:t>险情级别与特征</w:t>
            </w:r>
          </w:p>
        </w:tc>
      </w:tr>
      <w:tr w:rsidR="00FF3681" w:rsidTr="004C64A5">
        <w:trPr>
          <w:trHeight w:val="435"/>
          <w:tblHeader/>
          <w:jc w:val="center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580" w:lineRule="exact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  <w:t>重大险情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580" w:lineRule="exact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  <w:t>较大险情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580" w:lineRule="exact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30"/>
                <w:szCs w:val="30"/>
              </w:rPr>
              <w:t>一般险情</w:t>
            </w:r>
          </w:p>
        </w:tc>
      </w:tr>
      <w:tr w:rsidR="00FF3681" w:rsidTr="004C64A5">
        <w:trPr>
          <w:trHeight w:val="39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漏洞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各种情况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</w:p>
        </w:tc>
      </w:tr>
      <w:tr w:rsidR="00FF3681" w:rsidTr="004C64A5">
        <w:trPr>
          <w:trHeight w:val="39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渗水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渗浑水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渗清水、有沙粒流动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渗清水，无沙粒流动</w:t>
            </w:r>
          </w:p>
        </w:tc>
      </w:tr>
      <w:tr w:rsidR="00FF3681" w:rsidTr="004C64A5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管涌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出浑水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出清水，直径大于10cm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出清水，直径小于10cm</w:t>
            </w:r>
          </w:p>
        </w:tc>
      </w:tr>
      <w:tr w:rsidR="00FF3681" w:rsidTr="004C64A5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风浪淘刷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堤坡坍塌2/3以上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堤坡坍塌1/3～2/3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堤坡坍塌1/3以下</w:t>
            </w:r>
          </w:p>
        </w:tc>
      </w:tr>
      <w:tr w:rsidR="00FF3681" w:rsidTr="004C64A5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坍塌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大溜顶冲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边溜淘刷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浸泡坍塌</w:t>
            </w:r>
          </w:p>
        </w:tc>
      </w:tr>
      <w:tr w:rsidR="00FF3681" w:rsidTr="004C64A5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滑坡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各种情况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</w:p>
        </w:tc>
      </w:tr>
      <w:tr w:rsidR="00FF3681" w:rsidTr="004C64A5">
        <w:trPr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裂缝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贯穿横缝、滑动性纵缝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tabs>
                <w:tab w:val="left" w:pos="420"/>
                <w:tab w:val="center" w:pos="4153"/>
                <w:tab w:val="right" w:pos="8306"/>
              </w:tabs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其它横缝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非滑动性纵缝</w:t>
            </w:r>
          </w:p>
        </w:tc>
      </w:tr>
      <w:tr w:rsidR="00FF3681" w:rsidTr="004C64A5">
        <w:trPr>
          <w:trHeight w:val="81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lastRenderedPageBreak/>
              <w:t>陷坑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经鉴定与渗水、管涌有直接关系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背河有渗水、管涌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681" w:rsidRDefault="00FF3681" w:rsidP="004C64A5">
            <w:pPr>
              <w:spacing w:line="480" w:lineRule="exact"/>
              <w:jc w:val="center"/>
              <w:rPr>
                <w:rFonts w:ascii="仿宋_GB2312" w:eastAsia="仿宋_GB2312" w:hAnsi="仿宋_GB2312" w:cs="仿宋_GB2312" w:hint="eastAsia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背河无渗水、管涌</w:t>
            </w:r>
          </w:p>
        </w:tc>
      </w:tr>
    </w:tbl>
    <w:p w:rsidR="00FF3681" w:rsidRDefault="00FF3681" w:rsidP="00FF3681">
      <w:pPr>
        <w:ind w:right="26"/>
        <w:rPr>
          <w:rFonts w:ascii="楷体_GB2312" w:eastAsia="楷体_GB2312" w:hint="eastAsia"/>
          <w:b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color w:val="000000"/>
          <w:sz w:val="32"/>
          <w:szCs w:val="32"/>
        </w:rPr>
        <w:t>（二）各类险情抢护方法</w:t>
      </w:r>
    </w:p>
    <w:p w:rsidR="00FF3681" w:rsidRDefault="00FF3681" w:rsidP="00FF3681">
      <w:pPr>
        <w:widowControl w:val="0"/>
        <w:numPr>
          <w:ilvl w:val="0"/>
          <w:numId w:val="1"/>
        </w:numPr>
        <w:adjustRightInd/>
        <w:snapToGrid/>
        <w:spacing w:after="0"/>
        <w:ind w:right="26" w:firstLineChars="200" w:firstLine="640"/>
        <w:jc w:val="both"/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漏洞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抢护原则：以“前堵后导，临背并举”为原则。</w:t>
      </w:r>
    </w:p>
    <w:p w:rsidR="00FF3681" w:rsidRDefault="00FF3681" w:rsidP="00FF3681">
      <w:pPr>
        <w:ind w:right="26"/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抢护方法：⑴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塞堵漏洞：当探测到漏洞进口位置时，应优先采取堵塞法。塞堵料物有软楔、草捆、水布袋、软罩等。在有效控制漏洞险情的发展后，应及时用粘性土封堵闭气，做前戗加固。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⑵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软帘盖堵：当知道漏洞进口大致位置且附近无树木杂物时，可采用软帘盖堵。软帘可用土工布或篷布制作。抢险时沿临水堤肩，顺坡铺盖洞口，或从船上铺放，然后抛压土工包、土工兜或土袋，再填压土料。修成前戗。</w:t>
      </w:r>
    </w:p>
    <w:p w:rsidR="00FF3681" w:rsidRDefault="00FF3681" w:rsidP="00FF3681">
      <w:pPr>
        <w:ind w:right="26" w:firstLineChars="200" w:firstLine="640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2.渗水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抢护原则：以“临水截渗，背水导流”为原则。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方法：⑴反滤层法。具体操作是先将渗水堤坡上的软泥杂草铲除厚约10cm，然后铺放土工布，将直径4～5cm的钢管固定在土工膜的下端，两节搭头应重叠0.2m以上，上压软料，后压土袋保护，利用土工布反滤导渗。⑵导渗沟法。在渗水堤坡上开挖“Y”字形导渗沟，顺堤脚再挖一直沟和堤坡上“Y”字形沟槽连通，以便排走渗水，沟内填砂石滤料，随挖随填，边细中粗，先细后粗。目的是排走堤身渗水，降低浸润线，促使堤身稳定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注意事项：⑴抢护渗水险情，应尽量避免在渗水范围内来往践踏，以免加大加深稀软范围，造成施工困难和扩大险情。⑵如渗水堤段的堤脚附近有潭坑、池塘，在抢护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lastRenderedPageBreak/>
        <w:t>渗水险情的同时，应在堤脚处填块石或土袋固基，以免因堤基变形而引起险情扩大。⑶沙石导渗要严格按质量要求分层铺设，要尽量减少在已铺好的层面上践踏，以免造成滤层的人为破坏。⑷采用梢料作为导渗，抢险材料能就地取材，施工简便，效果显著，但梢料易腐烂，汛后须拆除，重新采取其他加固措施。⑸在土工织物、土工编织袋等化纤材料的运输、存放和施工工程中，应尽量避免和缩短其直接接收阳光曝晒的时间，并在工程完工后，其顶部须覆盖一定厚度的保护层。</w:t>
      </w:r>
    </w:p>
    <w:p w:rsidR="00FF3681" w:rsidRDefault="00FF3681" w:rsidP="00FF3681">
      <w:pPr>
        <w:ind w:right="26" w:firstLineChars="200" w:firstLine="640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297180</wp:posOffset>
            </wp:positionV>
            <wp:extent cx="2401570" cy="2080260"/>
            <wp:effectExtent l="19050" t="0" r="0" b="0"/>
            <wp:wrapSquare wrapText="bothSides"/>
            <wp:docPr id="2" name="Picture 61" descr="20070612103015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2007061210301549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3.管涌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抢护原则：抢护管涌应以“反滤导渗，防止渗透破坏，制止涌水带沙”为原则。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抢护方法：先清除底面杂物，并挖除软泥10～20cm，用土袋错缝围成井状，井内分层铺设反滤料（如沙子、梢料等），层厚20～40cm，并在反滤层顶面设置排水管。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注意事项：⑴在背水处理管涌险情时，切忌用不透水材料强填硬塞，以免断绝排水通路，渗压增大，使险情恶化。⑵要避免使用黏性土修筑压渗台，因为这违反“背水导渗”的原则。⑶建造无滤井，由于井内水位较高，压力大，关键是井周围埝要有足够的高度和强度，以免井壁被压垮，或周围地面出现新的管涌。</w:t>
      </w:r>
    </w:p>
    <w:p w:rsidR="00FF3681" w:rsidRDefault="00FF3681" w:rsidP="00FF3681">
      <w:pPr>
        <w:widowControl w:val="0"/>
        <w:numPr>
          <w:ilvl w:val="0"/>
          <w:numId w:val="2"/>
        </w:numPr>
        <w:adjustRightInd/>
        <w:snapToGrid/>
        <w:spacing w:after="0"/>
        <w:ind w:right="26" w:firstLine="640"/>
        <w:jc w:val="both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风浪淘刷</w:t>
      </w:r>
    </w:p>
    <w:p w:rsidR="00FF3681" w:rsidRDefault="00FF3681" w:rsidP="00FF3681">
      <w:pPr>
        <w:ind w:right="26" w:firstLine="600"/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抢护原则：以消减风浪冲击力，加强堤坝边坡抗冲能力的原则进行抢护。</w:t>
      </w:r>
    </w:p>
    <w:p w:rsidR="00FF3681" w:rsidRDefault="00FF3681" w:rsidP="00FF3681">
      <w:pPr>
        <w:ind w:right="26" w:firstLine="600"/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抢护方法：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⑴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织物防堤：此法防浪效果好，宜优先使用。用土工织物、篷布或编织布铺放在堤坡上,织物地步一般应高出洪水位1.5—2米。为了避免被风浪揭开，织物的四周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lastRenderedPageBreak/>
        <w:t>可用预知混凝土块、石块或碎石镇压。亦可用绳栓土袋镇压。此时土袋应置于水下等风浪影响范围之外。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⑵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土袋防浪：此法适用于风浪破坏意境发生的堤段，用编织袋、麻袋或草袋装土、砂、碎石 或砖等，袋间排挤紧密，上下错缝，叠铺在迎水堤坡。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⑶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挂柳防浪：用柳树枝头，要求干枝长1米以上，枝径0.1米左右，或将几棵捆扎使用。在堤顶打木桩，桩距2—3米。用双股10—12号铅丝或绳将柳头系在木桩上，在树杈处捆扎砂（石）袋，使树梢沉入水下。</w:t>
      </w:r>
    </w:p>
    <w:p w:rsidR="00FF3681" w:rsidRDefault="00FF3681" w:rsidP="00FF3681">
      <w:pPr>
        <w:ind w:right="26" w:firstLine="600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5.坍塌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439420</wp:posOffset>
            </wp:positionV>
            <wp:extent cx="2743200" cy="1346200"/>
            <wp:effectExtent l="19050" t="0" r="0" b="0"/>
            <wp:wrapSquare wrapText="bothSides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抢护原则：抢护坍塌险情要以固基、护脚、防冲为主，阻止继续坍塌。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方法：⑴对直堤段采取抛土工布防冲。操作时将土工布滚抛于临河堤坡至堤脚外3～5m，上压土袋保护，达到控制回溜淘刷之目的。⑵对堤防凸出的出险部位采取沉柳抢护，具体操作时可利用船只抛投，采用枝多叶茂的柳树头，用铅丝将大块石捆扎在柳树头的树杈上，抛入出险所需位置，使之推溜外移，缓流落淤，固脚防冲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注意事项：⑴平工堤段一般堤上不存料，在大水时应经常注意巡查，发现险情，及时抢护，万万不可轻视。⑵应特别注意溜势顶冲，堤身崩塌的险情，稍不注意即可能造成决堤之患。⑶应注意落水出险。河流落水时，薄弱堤段很容易出现坍塌险情。</w:t>
      </w:r>
    </w:p>
    <w:p w:rsidR="00FF3681" w:rsidRDefault="00FF3681" w:rsidP="00FF3681">
      <w:pPr>
        <w:ind w:right="26" w:firstLineChars="200" w:firstLine="640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6.滑坡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抢护原则：背水坡滑坡的抢护原则是导渗还坡，恢复堤坡完整。临水坡滑坡的抢护原则是护坡、削坡减载。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抢护方法：抛土袋固脚阻滑，可将土袋、块石、铅丝笼等重物堆放在滑坡体下部，起阻止继续下滑和固脚的双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lastRenderedPageBreak/>
        <w:t>重作用。同时，移走滑动面上部和堤顶的重物，并削缓陡坡。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注意事项：⑴滑坡是堤防的一种严重险情，一般发展很快，一经发现应立即处理。抢护时要抓紧时机，把料物准备齐全，争取一气呵成。⑵在滑坡体上做导渗沟，应尽可能挖至滑裂面，否则起不到导渗作用，反而有可能跟随土坡一齐滑下来。如情况严重，时间紧迫，至少应将沟的上、下端大部分挖至滑裂面，以免工程失败。导滤材料的顶部要做好覆盖保护，切记勿使滤层堵塞，以利排水畅通。⑶渗水严重的滑坡体上，要避免大批人员践踏，避免险情扩大。如坡脚泥泞，人不能上去，可铺些柴草，先上去少数人工作。在滑动土体的中上部不能用加压的方法阻止滑坡，因土体开始滑动后，土体结构已经破坏，抗滑能力降低，加重后加大了滑动力，会进一步促进土体滑动。在滑动土体的中上部也不能用打桩的方法来阻止滑坡，因打桩会使土壤震动，抗剪能力进一步降低，亦将促进滑坡险情发展。⑷背水滑坡部分，土壤湿软，承载力不足，在填土还坡时，必须注意观察，上土不宜过急、过量，以免超载时，影响土坡稳定。</w:t>
      </w:r>
    </w:p>
    <w:p w:rsidR="00FF3681" w:rsidRDefault="00FF3681" w:rsidP="00FF3681">
      <w:pPr>
        <w:ind w:right="26" w:firstLineChars="200" w:firstLine="640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7.裂缝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抢护原则：以“填塞裂缝，隔断水源”为原则。</w:t>
      </w:r>
    </w:p>
    <w:p w:rsidR="00FF3681" w:rsidRDefault="00FF3681" w:rsidP="00FF3681">
      <w:pPr>
        <w:ind w:right="26" w:firstLine="645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抢护方法：⑴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横墙隔断：适用于横向的裂缝抢险。除沿裂缝方向开挖沟槽外，还每隔3—5米开挖一条横向沟槽，沟槽内用粘土分层回填夯实。如裂缝已与河水相通，开挖沟槽前，应采取前戗截留措施。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⑵</w:t>
      </w:r>
      <w:r>
        <w:rPr>
          <w:rFonts w:ascii="仿宋_GB2312" w:eastAsia="仿宋_GB2312" w:hAnsi="仿宋_GB2312" w:cs="仿宋_GB2312" w:hint="eastAsia"/>
          <w:sz w:val="32"/>
          <w:szCs w:val="32"/>
          <w:shd w:val="clear" w:color="auto" w:fill="FFFFFF"/>
        </w:rPr>
        <w:t>土工膜盖堵：当河水可能侵入缝内时，可将符合土工膜在临水裂缝处全面铺设，并在其上压盖土袋，使裂缝与水隔离，起到截渗作用。同时，在背水堤坡铺设反虑布，上压碎石。然后再采用横墙隔断法处理。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:rsidR="00FF3681" w:rsidRDefault="00FF3681" w:rsidP="00FF3681">
      <w:pPr>
        <w:ind w:right="26" w:firstLine="645"/>
        <w:rPr>
          <w:rFonts w:ascii="仿宋_GB2312" w:eastAsia="仿宋_GB2312" w:hAnsi="宋体" w:cs="仿宋_GB2312" w:hint="eastAsia"/>
          <w:color w:val="000000"/>
          <w:sz w:val="32"/>
          <w:szCs w:val="32"/>
        </w:rPr>
      </w:pPr>
      <w:r>
        <w:rPr>
          <w:rFonts w:ascii="仿宋_GB2312" w:eastAsia="仿宋_GB2312" w:hAnsi="宋体" w:cs="仿宋_GB2312" w:hint="eastAsia"/>
          <w:color w:val="000000"/>
          <w:sz w:val="32"/>
          <w:szCs w:val="32"/>
        </w:rPr>
        <w:t xml:space="preserve">8.陷坑                                                                                                                                                                </w:t>
      </w:r>
    </w:p>
    <w:p w:rsidR="00FF3681" w:rsidRDefault="00FF3681" w:rsidP="00FF3681">
      <w:pPr>
        <w:tabs>
          <w:tab w:val="left" w:pos="720"/>
        </w:tabs>
        <w:rPr>
          <w:rFonts w:ascii="仿宋_GB2312" w:eastAsia="仿宋_GB2312" w:hAnsi="宋体" w:cs="仿宋_GB2312" w:hint="eastAsia"/>
          <w:b/>
          <w:color w:val="000000"/>
          <w:sz w:val="32"/>
          <w:szCs w:val="32"/>
        </w:rPr>
      </w:pPr>
      <w:r>
        <w:rPr>
          <w:rFonts w:ascii="仿宋_GB2312" w:eastAsia="仿宋_GB2312" w:hAnsi="宋体" w:cs="仿宋_GB2312" w:hint="eastAsia"/>
          <w:b/>
          <w:color w:val="000000"/>
          <w:sz w:val="32"/>
          <w:szCs w:val="32"/>
        </w:rPr>
        <w:lastRenderedPageBreak/>
        <w:tab/>
      </w:r>
      <w:r>
        <w:rPr>
          <w:rFonts w:ascii="仿宋_GB2312" w:eastAsia="仿宋_GB2312" w:hAnsi="宋体" w:cs="仿宋_GB2312" w:hint="eastAsia"/>
          <w:color w:val="000000"/>
          <w:sz w:val="32"/>
          <w:szCs w:val="32"/>
        </w:rPr>
        <w:t>抢护原则:以“查明原因,抓紧抢护,防止险情扩大”为原则</w:t>
      </w:r>
    </w:p>
    <w:p w:rsidR="00FF3681" w:rsidRDefault="00FF3681" w:rsidP="00FF3681">
      <w:pPr>
        <w:tabs>
          <w:tab w:val="left" w:pos="720"/>
        </w:tabs>
        <w:ind w:firstLineChars="196" w:firstLine="627"/>
        <w:rPr>
          <w:rFonts w:ascii="仿宋_GB2312" w:eastAsia="仿宋_GB2312" w:hAnsi="宋体" w:cs="仿宋_GB2312" w:hint="eastAsia"/>
          <w:b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抢护方法:</w:t>
      </w:r>
      <w:r>
        <w:rPr>
          <w:rFonts w:ascii="仿宋_GB2312" w:eastAsia="仿宋_GB2312" w:hAnsi="宋体" w:cs="Arial" w:hint="eastAsia"/>
          <w:color w:val="000000"/>
          <w:sz w:val="32"/>
          <w:szCs w:val="32"/>
        </w:rPr>
        <w:t xml:space="preserve"> 根据险情出现的部位及原因，抓紧采用翻筑、填塞、反滤等措施，防止险情扩大。常用的办法有：</w:t>
      </w:r>
    </w:p>
    <w:p w:rsidR="00FF3681" w:rsidRDefault="00FF3681" w:rsidP="00FF3681">
      <w:pPr>
        <w:tabs>
          <w:tab w:val="left" w:pos="720"/>
        </w:tabs>
        <w:ind w:firstLineChars="196" w:firstLine="627"/>
        <w:rPr>
          <w:rFonts w:ascii="仿宋_GB2312" w:eastAsia="仿宋_GB2312" w:hAnsi="宋体" w:cs="Arial" w:hint="eastAsia"/>
          <w:color w:val="000000"/>
          <w:sz w:val="32"/>
          <w:szCs w:val="32"/>
        </w:rPr>
      </w:pPr>
      <w:r>
        <w:rPr>
          <w:rFonts w:ascii="仿宋_GB2312" w:eastAsia="仿宋_GB2312" w:hAnsi="宋体" w:cs="Arial" w:hint="eastAsia"/>
          <w:color w:val="000000"/>
          <w:sz w:val="32"/>
          <w:szCs w:val="32"/>
        </w:rPr>
        <w:t>(1)翻填夯实 凡是在条件许可情况下，又未伴随渗水或漏洞等险情时，可将陷坑内的松土翻出然后分层夯实，恢复堤坝原状。翻筑所用土料，如陷坑位于顶部或临水坡时，宜用防渗性能优于原堤坝的土料，以利截渗；如位于背水坡，则用透水性能大于原堤坝的土料，以利导渗。(2)填塞封堵 发生在临水坡水下的陷坑，凡是不具备降低水位或水不深的情况下，可使用草袋、麻袋或编织袋装粘土，直接在水下填实陷坑，必要时可再投粘性土，加以封堵和帮宽，不使从陷坑处形成渗水通道。(3)填筑滤料 陷坑发生在堤坝背水坡，伴随发生渗水或漏洞险情，除尽快对堤坝迎水坡渗漏通道进行堵截外，在背水将陷坑内松土或湿软土清除，然后用粗砂填实，再在背水坡按背水导渗要求，铺设反滤层进行抢护。</w:t>
      </w:r>
    </w:p>
    <w:p w:rsidR="00FF3681" w:rsidRDefault="00FF3681" w:rsidP="00FF3681">
      <w:pPr>
        <w:tabs>
          <w:tab w:val="left" w:pos="720"/>
        </w:tabs>
        <w:ind w:firstLineChars="196" w:firstLine="627"/>
        <w:rPr>
          <w:rFonts w:ascii="仿宋_GB2312" w:eastAsia="仿宋_GB2312" w:hAnsi="宋体" w:cs="仿宋_GB2312" w:hint="eastAsia"/>
          <w:b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Cs/>
          <w:color w:val="000000"/>
          <w:sz w:val="32"/>
          <w:szCs w:val="32"/>
        </w:rPr>
        <w:t>注意事项:</w:t>
      </w:r>
      <w:r>
        <w:rPr>
          <w:rFonts w:ascii="仿宋_GB2312" w:eastAsia="仿宋_GB2312" w:hAnsi="宋体" w:cs="Arial" w:hint="eastAsia"/>
          <w:color w:val="000000"/>
          <w:sz w:val="32"/>
          <w:szCs w:val="32"/>
        </w:rPr>
        <w:t xml:space="preserve"> (1)在翻筑时，应按土质留足坡度或加木料支撑，以免坍塌扩大，并要便于填筑。(2)查明原因后，按所用办法，备足料物，迅速抢护，并密切注意上游水情涨落情况，以免发生安全事故。</w:t>
      </w:r>
    </w:p>
    <w:p w:rsidR="00FF3681" w:rsidRDefault="00FF3681" w:rsidP="00FF3681">
      <w:pPr>
        <w:spacing w:beforeLines="50" w:afterLines="50"/>
        <w:ind w:firstLineChars="50" w:firstLine="220"/>
        <w:jc w:val="center"/>
        <w:rPr>
          <w:rFonts w:ascii="文星标宋" w:eastAsia="文星标宋" w:hAnsi="文星标宋" w:hint="eastAsia"/>
          <w:bCs/>
          <w:color w:val="000000"/>
          <w:sz w:val="44"/>
          <w:szCs w:val="4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2C1" w:rsidRDefault="00BF12C1" w:rsidP="00FF3681">
      <w:pPr>
        <w:spacing w:after="0"/>
      </w:pPr>
      <w:r>
        <w:separator/>
      </w:r>
    </w:p>
  </w:endnote>
  <w:endnote w:type="continuationSeparator" w:id="0">
    <w:p w:rsidR="00BF12C1" w:rsidRDefault="00BF12C1" w:rsidP="00FF36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文星标宋">
    <w:altName w:val="微软雅黑"/>
    <w:charset w:val="86"/>
    <w:family w:val="auto"/>
    <w:pitch w:val="default"/>
    <w:sig w:usb0="00000000" w:usb1="080E0000" w:usb2="00000000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2C1" w:rsidRDefault="00BF12C1" w:rsidP="00FF3681">
      <w:pPr>
        <w:spacing w:after="0"/>
      </w:pPr>
      <w:r>
        <w:separator/>
      </w:r>
    </w:p>
  </w:footnote>
  <w:footnote w:type="continuationSeparator" w:id="0">
    <w:p w:rsidR="00BF12C1" w:rsidRDefault="00BF12C1" w:rsidP="00FF368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84F1D"/>
    <w:multiLevelType w:val="singleLevel"/>
    <w:tmpl w:val="57284F1D"/>
    <w:lvl w:ilvl="0">
      <w:start w:val="1"/>
      <w:numFmt w:val="decimal"/>
      <w:suff w:val="nothing"/>
      <w:lvlText w:val="%1."/>
      <w:lvlJc w:val="left"/>
    </w:lvl>
  </w:abstractNum>
  <w:abstractNum w:abstractNumId="1">
    <w:nsid w:val="5728533E"/>
    <w:multiLevelType w:val="singleLevel"/>
    <w:tmpl w:val="5728533E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2659E"/>
    <w:rsid w:val="008B7726"/>
    <w:rsid w:val="00BF12C1"/>
    <w:rsid w:val="00D31D50"/>
    <w:rsid w:val="00FF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6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6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6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6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2017-07-05T01:57:00Z</dcterms:modified>
</cp:coreProperties>
</file>