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FB4" w:rsidRDefault="00780FB4" w:rsidP="00E6663B">
      <w:pPr>
        <w:spacing w:beforeLines="50" w:afterLines="50"/>
        <w:ind w:firstLineChars="50" w:firstLine="220"/>
        <w:jc w:val="center"/>
        <w:rPr>
          <w:rFonts w:ascii="文星标宋" w:eastAsia="文星标宋" w:hAnsi="文星标宋"/>
          <w:bCs/>
          <w:color w:val="000000"/>
          <w:sz w:val="44"/>
          <w:szCs w:val="44"/>
        </w:rPr>
      </w:pPr>
      <w:r>
        <w:rPr>
          <w:rFonts w:ascii="文星标宋" w:eastAsia="文星标宋" w:hAnsi="文星标宋" w:hint="eastAsia"/>
          <w:bCs/>
          <w:color w:val="000000"/>
          <w:sz w:val="44"/>
          <w:szCs w:val="44"/>
        </w:rPr>
        <w:t>濮阳县渠村分洪闸2017年</w:t>
      </w:r>
    </w:p>
    <w:p w:rsidR="00780FB4" w:rsidRDefault="00780FB4" w:rsidP="00E6663B">
      <w:pPr>
        <w:spacing w:beforeLines="50" w:afterLines="50"/>
        <w:ind w:firstLineChars="50" w:firstLine="220"/>
        <w:jc w:val="center"/>
        <w:rPr>
          <w:rFonts w:ascii="文星标宋" w:eastAsia="文星标宋" w:hAnsi="文星标宋"/>
          <w:bCs/>
          <w:color w:val="000000"/>
          <w:sz w:val="44"/>
          <w:szCs w:val="44"/>
        </w:rPr>
      </w:pPr>
      <w:r>
        <w:rPr>
          <w:rFonts w:ascii="文星标宋" w:eastAsia="文星标宋" w:hAnsi="文星标宋" w:hint="eastAsia"/>
          <w:bCs/>
          <w:color w:val="000000"/>
          <w:sz w:val="44"/>
          <w:szCs w:val="44"/>
        </w:rPr>
        <w:t>黄河防汛物资供应调度保障预案</w:t>
      </w:r>
    </w:p>
    <w:p w:rsidR="00780FB4" w:rsidRDefault="00780FB4" w:rsidP="00780FB4">
      <w:pPr>
        <w:ind w:firstLine="640"/>
        <w:rPr>
          <w:rFonts w:ascii="仿宋_GB2312" w:eastAsia="仿宋_GB2312"/>
          <w:color w:val="000000"/>
          <w:sz w:val="32"/>
        </w:rPr>
      </w:pPr>
      <w:r>
        <w:rPr>
          <w:rFonts w:ascii="仿宋_GB2312" w:eastAsia="仿宋_GB2312" w:hint="eastAsia"/>
          <w:color w:val="000000"/>
          <w:sz w:val="32"/>
        </w:rPr>
        <w:t>为落实防汛物资供应调度责任制，保证渠村分洪闸抗洪抢险物资供应，确保度汛安全，根据《中华人民共和国防洪法》、《中华人民共和国防汛条例》、《黄河防汛物资管理办法》等规定，结合渠村分洪闸的防汛任务和各级洪水处理方案，特制定本预案。</w:t>
      </w:r>
    </w:p>
    <w:p w:rsidR="00780FB4" w:rsidRDefault="00780FB4" w:rsidP="00780FB4">
      <w:pPr>
        <w:ind w:firstLineChars="200" w:firstLine="640"/>
        <w:rPr>
          <w:rFonts w:ascii="黑体" w:eastAsia="黑体"/>
          <w:color w:val="000000"/>
          <w:sz w:val="32"/>
        </w:rPr>
      </w:pPr>
      <w:r>
        <w:rPr>
          <w:rFonts w:ascii="黑体" w:eastAsia="黑体" w:hint="eastAsia"/>
          <w:color w:val="000000"/>
          <w:sz w:val="32"/>
        </w:rPr>
        <w:t>一、物资储备基本情况</w:t>
      </w:r>
    </w:p>
    <w:p w:rsidR="00780FB4" w:rsidRDefault="00780FB4" w:rsidP="00780FB4">
      <w:pPr>
        <w:ind w:firstLine="640"/>
        <w:rPr>
          <w:rFonts w:ascii="仿宋_GB2312" w:eastAsia="仿宋_GB2312"/>
          <w:color w:val="000000"/>
          <w:sz w:val="32"/>
        </w:rPr>
      </w:pPr>
      <w:r>
        <w:rPr>
          <w:rFonts w:ascii="仿宋_GB2312" w:eastAsia="仿宋_GB2312" w:hint="eastAsia"/>
          <w:color w:val="000000"/>
          <w:sz w:val="32"/>
        </w:rPr>
        <w:t>渠村分洪闸的物资储备由国家储备、社会团体储备和群众储备三部分组成。</w:t>
      </w:r>
    </w:p>
    <w:p w:rsidR="00780FB4" w:rsidRDefault="00780FB4" w:rsidP="00780FB4">
      <w:pPr>
        <w:ind w:firstLineChars="147" w:firstLine="472"/>
        <w:rPr>
          <w:rFonts w:ascii="楷体_GB2312" w:eastAsia="楷体_GB2312"/>
          <w:b/>
          <w:color w:val="000000"/>
          <w:sz w:val="32"/>
        </w:rPr>
      </w:pPr>
      <w:r>
        <w:rPr>
          <w:rFonts w:ascii="楷体_GB2312" w:eastAsia="楷体_GB2312" w:hint="eastAsia"/>
          <w:b/>
          <w:color w:val="000000"/>
          <w:sz w:val="32"/>
        </w:rPr>
        <w:t>（一）国家储备防汛物资</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 xml:space="preserve">国家储备的防汛物资，是指渠村分洪闸管理处管理的防汛专用物资（见表1）。该类物资分别储存在渠村分洪闸管理处防汛专用仓库及闸室附近，各类物资的预估运达时间为10分钟。 </w:t>
      </w:r>
    </w:p>
    <w:p w:rsidR="00780FB4" w:rsidRDefault="00780FB4" w:rsidP="00780FB4">
      <w:pPr>
        <w:jc w:val="center"/>
        <w:rPr>
          <w:rFonts w:ascii="仿宋_GB2312" w:eastAsia="仿宋_GB2312"/>
          <w:color w:val="000000"/>
          <w:sz w:val="32"/>
        </w:rPr>
      </w:pPr>
      <w:r>
        <w:rPr>
          <w:noProof/>
          <w:color w:val="000000"/>
        </w:rPr>
        <w:drawing>
          <wp:anchor distT="0" distB="0" distL="114300" distR="114300" simplePos="0" relativeHeight="251660288" behindDoc="1" locked="0" layoutInCell="1" allowOverlap="1">
            <wp:simplePos x="0" y="0"/>
            <wp:positionH relativeFrom="column">
              <wp:posOffset>1143000</wp:posOffset>
            </wp:positionH>
            <wp:positionV relativeFrom="paragraph">
              <wp:posOffset>365760</wp:posOffset>
            </wp:positionV>
            <wp:extent cx="4000500" cy="2679700"/>
            <wp:effectExtent l="19050" t="0" r="0" b="0"/>
            <wp:wrapTight wrapText="bothSides">
              <wp:wrapPolygon edited="0">
                <wp:start x="-103" y="0"/>
                <wp:lineTo x="-103" y="21498"/>
                <wp:lineTo x="21600" y="21498"/>
                <wp:lineTo x="21600" y="0"/>
                <wp:lineTo x="-103" y="0"/>
              </wp:wrapPolygon>
            </wp:wrapTight>
            <wp:docPr id="39" name="Picture 62" descr="照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照片 157"/>
                    <pic:cNvPicPr>
                      <a:picLocks noChangeAspect="1" noChangeArrowheads="1"/>
                    </pic:cNvPicPr>
                  </pic:nvPicPr>
                  <pic:blipFill>
                    <a:blip r:embed="rId6" cstate="print"/>
                    <a:srcRect/>
                    <a:stretch>
                      <a:fillRect/>
                    </a:stretch>
                  </pic:blipFill>
                  <pic:spPr bwMode="auto">
                    <a:xfrm>
                      <a:off x="0" y="0"/>
                      <a:ext cx="4000500" cy="2679700"/>
                    </a:xfrm>
                    <a:prstGeom prst="rect">
                      <a:avLst/>
                    </a:prstGeom>
                    <a:noFill/>
                    <a:ln w="9525">
                      <a:noFill/>
                      <a:miter lim="800000"/>
                      <a:headEnd/>
                      <a:tailEnd/>
                    </a:ln>
                  </pic:spPr>
                </pic:pic>
              </a:graphicData>
            </a:graphic>
          </wp:anchor>
        </w:drawing>
      </w:r>
    </w:p>
    <w:p w:rsidR="00780FB4" w:rsidRDefault="00780FB4" w:rsidP="00780FB4">
      <w:pPr>
        <w:jc w:val="center"/>
        <w:rPr>
          <w:rFonts w:ascii="仿宋_GB2312" w:eastAsia="仿宋_GB2312"/>
          <w:color w:val="000000"/>
          <w:sz w:val="32"/>
        </w:rPr>
      </w:pPr>
    </w:p>
    <w:p w:rsidR="00780FB4" w:rsidRDefault="00780FB4" w:rsidP="00780FB4">
      <w:pPr>
        <w:jc w:val="center"/>
        <w:rPr>
          <w:rFonts w:ascii="仿宋_GB2312" w:eastAsia="仿宋_GB2312"/>
          <w:color w:val="000000"/>
          <w:sz w:val="32"/>
        </w:rPr>
      </w:pPr>
    </w:p>
    <w:p w:rsidR="00780FB4" w:rsidRDefault="00780FB4" w:rsidP="00780FB4">
      <w:pPr>
        <w:jc w:val="center"/>
        <w:rPr>
          <w:rFonts w:ascii="仿宋_GB2312" w:eastAsia="仿宋_GB2312"/>
          <w:b/>
          <w:color w:val="000000"/>
          <w:sz w:val="32"/>
        </w:rPr>
      </w:pPr>
    </w:p>
    <w:p w:rsidR="00780FB4" w:rsidRDefault="00780FB4" w:rsidP="00780FB4">
      <w:pPr>
        <w:jc w:val="center"/>
        <w:rPr>
          <w:rFonts w:ascii="仿宋_GB2312" w:eastAsia="仿宋_GB2312"/>
          <w:b/>
          <w:color w:val="000000"/>
          <w:sz w:val="32"/>
        </w:rPr>
      </w:pPr>
    </w:p>
    <w:p w:rsidR="00780FB4" w:rsidRDefault="00780FB4" w:rsidP="00780FB4">
      <w:pPr>
        <w:rPr>
          <w:rFonts w:ascii="仿宋_GB2312" w:eastAsia="仿宋_GB2312"/>
          <w:b/>
          <w:color w:val="000000"/>
          <w:sz w:val="32"/>
        </w:rPr>
      </w:pPr>
    </w:p>
    <w:p w:rsidR="00780FB4" w:rsidRDefault="00780FB4" w:rsidP="00780FB4">
      <w:pPr>
        <w:spacing w:line="300" w:lineRule="exact"/>
        <w:jc w:val="center"/>
        <w:rPr>
          <w:rFonts w:ascii="仿宋_GB2312" w:eastAsia="仿宋_GB2312"/>
          <w:b/>
          <w:color w:val="000000"/>
          <w:sz w:val="32"/>
        </w:rPr>
      </w:pPr>
      <w:r>
        <w:rPr>
          <w:rFonts w:ascii="仿宋_GB2312" w:eastAsia="仿宋_GB2312"/>
          <w:b/>
          <w:color w:val="000000"/>
          <w:sz w:val="32"/>
        </w:rPr>
        <w:t xml:space="preserve">                                                </w:t>
      </w:r>
      <w:r>
        <w:rPr>
          <w:rFonts w:ascii="仿宋_GB2312" w:eastAsia="仿宋_GB2312" w:hint="eastAsia"/>
          <w:b/>
          <w:color w:val="000000"/>
          <w:sz w:val="32"/>
        </w:rPr>
        <w:t xml:space="preserve">   </w:t>
      </w:r>
    </w:p>
    <w:p w:rsidR="00780FB4" w:rsidRDefault="00780FB4" w:rsidP="00780FB4">
      <w:pPr>
        <w:spacing w:line="300" w:lineRule="exact"/>
        <w:jc w:val="center"/>
        <w:rPr>
          <w:rFonts w:ascii="仿宋_GB2312" w:eastAsia="仿宋_GB2312"/>
          <w:b/>
          <w:color w:val="000000"/>
          <w:sz w:val="32"/>
        </w:rPr>
      </w:pPr>
    </w:p>
    <w:p w:rsidR="00780FB4" w:rsidRDefault="00780FB4" w:rsidP="00780FB4">
      <w:pPr>
        <w:spacing w:line="300" w:lineRule="exact"/>
        <w:jc w:val="center"/>
        <w:rPr>
          <w:rFonts w:ascii="仿宋_GB2312" w:eastAsia="仿宋_GB2312"/>
          <w:b/>
          <w:color w:val="000000"/>
          <w:sz w:val="24"/>
        </w:rPr>
      </w:pPr>
      <w:r>
        <w:rPr>
          <w:rFonts w:ascii="仿宋_GB2312" w:eastAsia="仿宋_GB2312" w:hint="eastAsia"/>
          <w:b/>
          <w:color w:val="000000"/>
          <w:sz w:val="24"/>
        </w:rPr>
        <w:t>表1</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tblPr>
      <w:tblGrid>
        <w:gridCol w:w="1564"/>
        <w:gridCol w:w="1521"/>
        <w:gridCol w:w="1521"/>
        <w:gridCol w:w="1521"/>
        <w:gridCol w:w="1521"/>
        <w:gridCol w:w="1521"/>
      </w:tblGrid>
      <w:tr w:rsidR="00780FB4" w:rsidTr="004C64A5">
        <w:trPr>
          <w:jc w:val="center"/>
        </w:trPr>
        <w:tc>
          <w:tcPr>
            <w:tcW w:w="1564" w:type="dxa"/>
            <w:tcBorders>
              <w:top w:val="single" w:sz="4" w:space="0" w:color="auto"/>
              <w:left w:val="single" w:sz="4" w:space="0" w:color="auto"/>
              <w:bottom w:val="single" w:sz="4" w:space="0" w:color="auto"/>
              <w:right w:val="single" w:sz="4" w:space="0" w:color="auto"/>
            </w:tcBorders>
          </w:tcPr>
          <w:p w:rsidR="00780FB4" w:rsidRDefault="00780FB4" w:rsidP="004C64A5">
            <w:pPr>
              <w:jc w:val="center"/>
              <w:rPr>
                <w:rFonts w:ascii="仿宋_GB2312" w:eastAsia="仿宋_GB2312"/>
                <w:b/>
                <w:sz w:val="28"/>
              </w:rPr>
            </w:pPr>
            <w:r>
              <w:rPr>
                <w:rFonts w:ascii="仿宋_GB2312" w:eastAsia="仿宋_GB2312" w:hint="eastAsia"/>
                <w:b/>
                <w:color w:val="000000"/>
                <w:sz w:val="32"/>
              </w:rPr>
              <w:lastRenderedPageBreak/>
              <w:t>物资</w:t>
            </w:r>
          </w:p>
        </w:tc>
        <w:tc>
          <w:tcPr>
            <w:tcW w:w="7605" w:type="dxa"/>
            <w:gridSpan w:val="5"/>
            <w:tcBorders>
              <w:top w:val="single" w:sz="4" w:space="0" w:color="auto"/>
              <w:left w:val="single" w:sz="4" w:space="0" w:color="auto"/>
              <w:bottom w:val="single" w:sz="4" w:space="0" w:color="auto"/>
              <w:right w:val="single" w:sz="4" w:space="0" w:color="auto"/>
            </w:tcBorders>
          </w:tcPr>
          <w:p w:rsidR="00780FB4" w:rsidRDefault="00780FB4" w:rsidP="004C64A5">
            <w:pPr>
              <w:jc w:val="center"/>
              <w:rPr>
                <w:rFonts w:ascii="仿宋_GB2312" w:eastAsia="仿宋_GB2312"/>
                <w:b/>
                <w:sz w:val="28"/>
              </w:rPr>
            </w:pPr>
            <w:r>
              <w:rPr>
                <w:rFonts w:ascii="仿宋_GB2312" w:eastAsia="仿宋_GB2312" w:hint="eastAsia"/>
                <w:b/>
                <w:sz w:val="28"/>
              </w:rPr>
              <w:t>2017年国家储备物资情况表</w:t>
            </w:r>
          </w:p>
        </w:tc>
      </w:tr>
      <w:tr w:rsidR="00780FB4" w:rsidTr="004C64A5">
        <w:trPr>
          <w:jc w:val="center"/>
        </w:trPr>
        <w:tc>
          <w:tcPr>
            <w:tcW w:w="1564" w:type="dxa"/>
            <w:tcBorders>
              <w:top w:val="single" w:sz="4" w:space="0" w:color="auto"/>
              <w:left w:val="single" w:sz="4" w:space="0" w:color="auto"/>
              <w:bottom w:val="single" w:sz="4" w:space="0" w:color="auto"/>
              <w:right w:val="single" w:sz="4" w:space="0" w:color="auto"/>
            </w:tcBorders>
          </w:tcPr>
          <w:p w:rsidR="00780FB4" w:rsidRDefault="00780FB4" w:rsidP="004C64A5">
            <w:pPr>
              <w:jc w:val="center"/>
              <w:rPr>
                <w:rFonts w:ascii="仿宋_GB2312" w:eastAsia="仿宋_GB2312"/>
                <w:b/>
                <w:sz w:val="28"/>
              </w:rPr>
            </w:pPr>
            <w:r>
              <w:rPr>
                <w:rFonts w:ascii="仿宋_GB2312" w:eastAsia="仿宋_GB2312" w:hint="eastAsia"/>
                <w:b/>
                <w:sz w:val="28"/>
              </w:rPr>
              <w:t>石料</w:t>
            </w:r>
          </w:p>
        </w:tc>
        <w:tc>
          <w:tcPr>
            <w:tcW w:w="1521" w:type="dxa"/>
            <w:tcBorders>
              <w:top w:val="single" w:sz="4" w:space="0" w:color="auto"/>
              <w:left w:val="single" w:sz="4" w:space="0" w:color="auto"/>
              <w:bottom w:val="single" w:sz="4" w:space="0" w:color="auto"/>
              <w:right w:val="single" w:sz="4" w:space="0" w:color="auto"/>
            </w:tcBorders>
          </w:tcPr>
          <w:p w:rsidR="00780FB4" w:rsidRDefault="00780FB4" w:rsidP="004C64A5">
            <w:pPr>
              <w:jc w:val="center"/>
              <w:rPr>
                <w:rFonts w:ascii="仿宋_GB2312" w:eastAsia="仿宋_GB2312"/>
                <w:b/>
                <w:sz w:val="28"/>
              </w:rPr>
            </w:pPr>
            <w:r>
              <w:rPr>
                <w:rFonts w:ascii="仿宋_GB2312" w:eastAsia="仿宋_GB2312"/>
                <w:b/>
                <w:sz w:val="28"/>
              </w:rPr>
              <w:t>2000m</w:t>
            </w:r>
            <w:r>
              <w:rPr>
                <w:rFonts w:ascii="仿宋_GB2312" w:eastAsia="仿宋_GB2312"/>
                <w:b/>
                <w:sz w:val="28"/>
                <w:vertAlign w:val="superscript"/>
              </w:rPr>
              <w:t>3</w:t>
            </w:r>
          </w:p>
        </w:tc>
        <w:tc>
          <w:tcPr>
            <w:tcW w:w="1521" w:type="dxa"/>
            <w:tcBorders>
              <w:top w:val="single" w:sz="4" w:space="0" w:color="auto"/>
              <w:left w:val="single" w:sz="4" w:space="0" w:color="auto"/>
              <w:bottom w:val="single" w:sz="4" w:space="0" w:color="auto"/>
              <w:right w:val="single" w:sz="4" w:space="0" w:color="auto"/>
            </w:tcBorders>
          </w:tcPr>
          <w:p w:rsidR="00780FB4" w:rsidRDefault="00780FB4" w:rsidP="004C64A5">
            <w:pPr>
              <w:jc w:val="center"/>
              <w:rPr>
                <w:rFonts w:ascii="仿宋_GB2312" w:eastAsia="仿宋_GB2312"/>
                <w:b/>
                <w:sz w:val="28"/>
              </w:rPr>
            </w:pPr>
            <w:r>
              <w:rPr>
                <w:rFonts w:ascii="仿宋_GB2312" w:eastAsia="仿宋_GB2312" w:hint="eastAsia"/>
                <w:b/>
                <w:sz w:val="28"/>
              </w:rPr>
              <w:t>帐篷</w:t>
            </w:r>
          </w:p>
        </w:tc>
        <w:tc>
          <w:tcPr>
            <w:tcW w:w="1521" w:type="dxa"/>
            <w:tcBorders>
              <w:top w:val="single" w:sz="4" w:space="0" w:color="auto"/>
              <w:left w:val="single" w:sz="4" w:space="0" w:color="auto"/>
              <w:bottom w:val="single" w:sz="4" w:space="0" w:color="auto"/>
              <w:right w:val="single" w:sz="4" w:space="0" w:color="auto"/>
            </w:tcBorders>
          </w:tcPr>
          <w:p w:rsidR="00780FB4" w:rsidRDefault="00780FB4" w:rsidP="004C64A5">
            <w:pPr>
              <w:jc w:val="center"/>
              <w:rPr>
                <w:rFonts w:ascii="仿宋_GB2312" w:eastAsia="仿宋_GB2312"/>
                <w:b/>
                <w:sz w:val="28"/>
              </w:rPr>
            </w:pPr>
            <w:r>
              <w:rPr>
                <w:rFonts w:ascii="仿宋_GB2312" w:eastAsia="仿宋_GB2312" w:hint="eastAsia"/>
                <w:b/>
                <w:sz w:val="28"/>
              </w:rPr>
              <w:t>2顶</w:t>
            </w:r>
          </w:p>
        </w:tc>
        <w:tc>
          <w:tcPr>
            <w:tcW w:w="1521" w:type="dxa"/>
            <w:tcBorders>
              <w:top w:val="single" w:sz="4" w:space="0" w:color="auto"/>
              <w:left w:val="single" w:sz="4" w:space="0" w:color="auto"/>
              <w:bottom w:val="single" w:sz="4" w:space="0" w:color="auto"/>
              <w:right w:val="single" w:sz="4" w:space="0" w:color="auto"/>
            </w:tcBorders>
          </w:tcPr>
          <w:p w:rsidR="00780FB4" w:rsidRDefault="00780FB4" w:rsidP="004C64A5">
            <w:pPr>
              <w:jc w:val="center"/>
              <w:rPr>
                <w:rFonts w:ascii="仿宋_GB2312" w:eastAsia="仿宋_GB2312"/>
                <w:b/>
                <w:sz w:val="28"/>
              </w:rPr>
            </w:pPr>
            <w:r>
              <w:rPr>
                <w:rFonts w:ascii="仿宋_GB2312" w:eastAsia="仿宋_GB2312" w:hint="eastAsia"/>
                <w:b/>
                <w:sz w:val="28"/>
              </w:rPr>
              <w:t>查水灯具</w:t>
            </w:r>
          </w:p>
        </w:tc>
        <w:tc>
          <w:tcPr>
            <w:tcW w:w="1521" w:type="dxa"/>
            <w:tcBorders>
              <w:top w:val="single" w:sz="4" w:space="0" w:color="auto"/>
              <w:left w:val="single" w:sz="4" w:space="0" w:color="auto"/>
              <w:bottom w:val="single" w:sz="4" w:space="0" w:color="auto"/>
              <w:right w:val="single" w:sz="4" w:space="0" w:color="auto"/>
            </w:tcBorders>
          </w:tcPr>
          <w:p w:rsidR="00780FB4" w:rsidRDefault="00780FB4" w:rsidP="004C64A5">
            <w:pPr>
              <w:jc w:val="center"/>
              <w:rPr>
                <w:rFonts w:ascii="仿宋_GB2312" w:eastAsia="仿宋_GB2312"/>
                <w:b/>
                <w:sz w:val="28"/>
              </w:rPr>
            </w:pPr>
            <w:r>
              <w:rPr>
                <w:rFonts w:ascii="仿宋_GB2312" w:eastAsia="仿宋_GB2312" w:hint="eastAsia"/>
                <w:b/>
                <w:sz w:val="28"/>
              </w:rPr>
              <w:t>15个</w:t>
            </w:r>
          </w:p>
        </w:tc>
      </w:tr>
      <w:tr w:rsidR="00780FB4" w:rsidTr="004C64A5">
        <w:trPr>
          <w:trHeight w:val="1068"/>
          <w:jc w:val="center"/>
        </w:trPr>
        <w:tc>
          <w:tcPr>
            <w:tcW w:w="1564" w:type="dxa"/>
            <w:tcBorders>
              <w:top w:val="single" w:sz="4" w:space="0" w:color="auto"/>
              <w:left w:val="single" w:sz="4" w:space="0" w:color="auto"/>
              <w:bottom w:val="single" w:sz="4" w:space="0" w:color="auto"/>
              <w:right w:val="single" w:sz="4" w:space="0" w:color="auto"/>
            </w:tcBorders>
            <w:vAlign w:val="center"/>
          </w:tcPr>
          <w:p w:rsidR="00780FB4" w:rsidRDefault="00780FB4" w:rsidP="004C64A5">
            <w:pPr>
              <w:spacing w:line="160" w:lineRule="atLeast"/>
              <w:jc w:val="center"/>
              <w:rPr>
                <w:rFonts w:ascii="仿宋_GB2312" w:eastAsia="仿宋_GB2312"/>
                <w:b/>
                <w:sz w:val="28"/>
              </w:rPr>
            </w:pPr>
            <w:r>
              <w:rPr>
                <w:rFonts w:ascii="仿宋_GB2312" w:eastAsia="仿宋_GB2312" w:hint="eastAsia"/>
                <w:b/>
                <w:sz w:val="28"/>
              </w:rPr>
              <w:t>抢险照明发电机组</w:t>
            </w:r>
          </w:p>
        </w:tc>
        <w:tc>
          <w:tcPr>
            <w:tcW w:w="1521" w:type="dxa"/>
            <w:tcBorders>
              <w:top w:val="single" w:sz="4" w:space="0" w:color="auto"/>
              <w:left w:val="single" w:sz="4" w:space="0" w:color="auto"/>
              <w:bottom w:val="single" w:sz="4" w:space="0" w:color="auto"/>
              <w:right w:val="single" w:sz="4" w:space="0" w:color="auto"/>
            </w:tcBorders>
            <w:vAlign w:val="center"/>
          </w:tcPr>
          <w:p w:rsidR="00780FB4" w:rsidRDefault="00780FB4" w:rsidP="004C64A5">
            <w:pPr>
              <w:jc w:val="center"/>
              <w:rPr>
                <w:rFonts w:ascii="仿宋_GB2312" w:eastAsia="仿宋_GB2312"/>
                <w:b/>
                <w:sz w:val="28"/>
              </w:rPr>
            </w:pPr>
            <w:r>
              <w:rPr>
                <w:rFonts w:ascii="仿宋_GB2312" w:eastAsia="仿宋_GB2312" w:hint="eastAsia"/>
                <w:b/>
                <w:sz w:val="28"/>
              </w:rPr>
              <w:t>10kw/2台</w:t>
            </w:r>
          </w:p>
        </w:tc>
        <w:tc>
          <w:tcPr>
            <w:tcW w:w="1521" w:type="dxa"/>
            <w:tcBorders>
              <w:top w:val="single" w:sz="4" w:space="0" w:color="auto"/>
              <w:left w:val="single" w:sz="4" w:space="0" w:color="auto"/>
              <w:bottom w:val="single" w:sz="4" w:space="0" w:color="auto"/>
              <w:right w:val="single" w:sz="4" w:space="0" w:color="auto"/>
            </w:tcBorders>
            <w:vAlign w:val="center"/>
          </w:tcPr>
          <w:p w:rsidR="00780FB4" w:rsidRDefault="00780FB4" w:rsidP="004C64A5">
            <w:pPr>
              <w:spacing w:line="160" w:lineRule="atLeast"/>
              <w:jc w:val="center"/>
              <w:rPr>
                <w:rFonts w:ascii="仿宋_GB2312" w:eastAsia="仿宋_GB2312"/>
                <w:b/>
                <w:sz w:val="28"/>
              </w:rPr>
            </w:pPr>
          </w:p>
        </w:tc>
        <w:tc>
          <w:tcPr>
            <w:tcW w:w="1521" w:type="dxa"/>
            <w:tcBorders>
              <w:top w:val="single" w:sz="4" w:space="0" w:color="auto"/>
              <w:left w:val="single" w:sz="4" w:space="0" w:color="auto"/>
              <w:bottom w:val="single" w:sz="4" w:space="0" w:color="auto"/>
              <w:right w:val="single" w:sz="4" w:space="0" w:color="auto"/>
            </w:tcBorders>
            <w:vAlign w:val="center"/>
          </w:tcPr>
          <w:p w:rsidR="00780FB4" w:rsidRDefault="00780FB4" w:rsidP="004C64A5">
            <w:pPr>
              <w:jc w:val="center"/>
              <w:rPr>
                <w:rFonts w:ascii="仿宋_GB2312" w:eastAsia="仿宋_GB2312"/>
                <w:b/>
                <w:sz w:val="28"/>
              </w:rPr>
            </w:pPr>
          </w:p>
        </w:tc>
        <w:tc>
          <w:tcPr>
            <w:tcW w:w="1521" w:type="dxa"/>
            <w:tcBorders>
              <w:top w:val="single" w:sz="4" w:space="0" w:color="auto"/>
              <w:left w:val="single" w:sz="4" w:space="0" w:color="auto"/>
              <w:bottom w:val="single" w:sz="4" w:space="0" w:color="auto"/>
              <w:right w:val="single" w:sz="4" w:space="0" w:color="auto"/>
            </w:tcBorders>
            <w:vAlign w:val="center"/>
          </w:tcPr>
          <w:p w:rsidR="00780FB4" w:rsidRDefault="00780FB4" w:rsidP="004C64A5">
            <w:pPr>
              <w:jc w:val="center"/>
              <w:rPr>
                <w:rFonts w:ascii="仿宋_GB2312" w:eastAsia="仿宋_GB2312"/>
                <w:b/>
                <w:sz w:val="28"/>
              </w:rPr>
            </w:pPr>
          </w:p>
        </w:tc>
        <w:tc>
          <w:tcPr>
            <w:tcW w:w="1521" w:type="dxa"/>
            <w:tcBorders>
              <w:top w:val="single" w:sz="4" w:space="0" w:color="auto"/>
              <w:left w:val="single" w:sz="4" w:space="0" w:color="auto"/>
              <w:bottom w:val="single" w:sz="4" w:space="0" w:color="auto"/>
              <w:right w:val="single" w:sz="4" w:space="0" w:color="auto"/>
            </w:tcBorders>
            <w:vAlign w:val="center"/>
          </w:tcPr>
          <w:p w:rsidR="00780FB4" w:rsidRDefault="00780FB4" w:rsidP="004C64A5">
            <w:pPr>
              <w:jc w:val="center"/>
              <w:rPr>
                <w:rFonts w:ascii="仿宋_GB2312" w:eastAsia="仿宋_GB2312"/>
                <w:b/>
                <w:color w:val="FF0000"/>
                <w:sz w:val="28"/>
              </w:rPr>
            </w:pPr>
          </w:p>
        </w:tc>
      </w:tr>
    </w:tbl>
    <w:p w:rsidR="00780FB4" w:rsidRDefault="00780FB4" w:rsidP="00780FB4">
      <w:pPr>
        <w:ind w:firstLineChars="147" w:firstLine="472"/>
        <w:rPr>
          <w:rFonts w:ascii="楷体_GB2312" w:eastAsia="楷体_GB2312"/>
          <w:b/>
          <w:color w:val="000000"/>
          <w:sz w:val="32"/>
        </w:rPr>
      </w:pPr>
      <w:r>
        <w:rPr>
          <w:rFonts w:ascii="楷体_GB2312" w:eastAsia="楷体_GB2312" w:hint="eastAsia"/>
          <w:b/>
          <w:color w:val="000000"/>
          <w:sz w:val="32"/>
        </w:rPr>
        <w:t>（二）社会团体储备防汛物资</w:t>
      </w:r>
    </w:p>
    <w:p w:rsidR="00780FB4" w:rsidRDefault="00780FB4" w:rsidP="00780FB4">
      <w:pPr>
        <w:ind w:firstLine="640"/>
        <w:rPr>
          <w:rFonts w:ascii="仿宋_GB2312" w:eastAsia="仿宋_GB2312"/>
          <w:color w:val="000000"/>
          <w:sz w:val="32"/>
        </w:rPr>
      </w:pPr>
      <w:r>
        <w:rPr>
          <w:rFonts w:ascii="仿宋_GB2312" w:eastAsia="仿宋_GB2312" w:hint="eastAsia"/>
          <w:color w:val="000000"/>
          <w:sz w:val="32"/>
        </w:rPr>
        <w:t>社会团体储备物资，是指社会企、事业单位和团体生产、销  售或储备可用于黄河防汛抢险的物资。该类物资由县防汛抗旱指挥部向有关部门下达储备任务，并责成储备单位保质保量储备到位（见表2）。社会团体储备的防汛物资的运距为50km，估计运达时间为60分钟。</w:t>
      </w:r>
    </w:p>
    <w:p w:rsidR="00780FB4" w:rsidRDefault="00780FB4" w:rsidP="00780FB4">
      <w:pPr>
        <w:jc w:val="center"/>
        <w:rPr>
          <w:rFonts w:ascii="仿宋_GB2312" w:eastAsia="仿宋_GB2312"/>
          <w:b/>
          <w:bCs/>
          <w:color w:val="000000"/>
          <w:sz w:val="32"/>
          <w:szCs w:val="32"/>
        </w:rPr>
      </w:pPr>
      <w:r>
        <w:rPr>
          <w:rFonts w:ascii="仿宋_GB2312" w:eastAsia="仿宋_GB2312" w:hint="eastAsia"/>
          <w:b/>
          <w:bCs/>
          <w:color w:val="000000"/>
          <w:sz w:val="32"/>
          <w:szCs w:val="32"/>
        </w:rPr>
        <w:t>社会团体储备防汛物资情况表</w:t>
      </w:r>
    </w:p>
    <w:p w:rsidR="00780FB4" w:rsidRDefault="00780FB4" w:rsidP="00780FB4">
      <w:pPr>
        <w:jc w:val="center"/>
        <w:rPr>
          <w:rFonts w:ascii="仿宋_GB2312" w:eastAsia="仿宋_GB2312"/>
          <w:b/>
          <w:bCs/>
          <w:color w:val="000000"/>
          <w:sz w:val="32"/>
          <w:szCs w:val="32"/>
        </w:rPr>
      </w:pPr>
      <w:r>
        <w:rPr>
          <w:rFonts w:ascii="仿宋_GB2312" w:eastAsia="仿宋_GB2312" w:hint="eastAsia"/>
          <w:b/>
          <w:bCs/>
          <w:color w:val="000000"/>
          <w:sz w:val="32"/>
          <w:szCs w:val="32"/>
        </w:rPr>
        <w:t xml:space="preserve">                                                 </w:t>
      </w:r>
      <w:r>
        <w:rPr>
          <w:rFonts w:ascii="仿宋_GB2312" w:eastAsia="仿宋_GB2312" w:hint="eastAsia"/>
          <w:b/>
          <w:bCs/>
          <w:color w:val="000000"/>
          <w:sz w:val="24"/>
        </w:rPr>
        <w:t>表</w:t>
      </w:r>
      <w:r>
        <w:rPr>
          <w:rFonts w:ascii="仿宋_GB2312" w:eastAsia="仿宋_GB2312"/>
          <w:b/>
          <w:bCs/>
          <w:color w:val="000000"/>
          <w:sz w:val="24"/>
        </w:rPr>
        <w:t>2</w:t>
      </w:r>
    </w:p>
    <w:tbl>
      <w:tblPr>
        <w:tblW w:w="0" w:type="auto"/>
        <w:tblInd w:w="13" w:type="dxa"/>
        <w:tblLayout w:type="fixed"/>
        <w:tblCellMar>
          <w:left w:w="30" w:type="dxa"/>
          <w:right w:w="30" w:type="dxa"/>
        </w:tblCellMar>
        <w:tblLook w:val="0000"/>
      </w:tblPr>
      <w:tblGrid>
        <w:gridCol w:w="1955"/>
        <w:gridCol w:w="1241"/>
        <w:gridCol w:w="1241"/>
        <w:gridCol w:w="1242"/>
        <w:gridCol w:w="1725"/>
        <w:gridCol w:w="1516"/>
      </w:tblGrid>
      <w:tr w:rsidR="00780FB4" w:rsidTr="004C64A5">
        <w:trPr>
          <w:trHeight w:val="696"/>
        </w:trPr>
        <w:tc>
          <w:tcPr>
            <w:tcW w:w="1955"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b/>
                <w:bCs/>
                <w:color w:val="000000"/>
                <w:sz w:val="32"/>
                <w:szCs w:val="32"/>
              </w:rPr>
            </w:pPr>
            <w:r>
              <w:rPr>
                <w:rFonts w:ascii="仿宋_GB2312" w:eastAsia="仿宋_GB2312" w:hint="eastAsia"/>
                <w:b/>
                <w:bCs/>
                <w:color w:val="000000"/>
                <w:sz w:val="32"/>
                <w:szCs w:val="32"/>
              </w:rPr>
              <w:t>名  称</w:t>
            </w:r>
          </w:p>
        </w:tc>
        <w:tc>
          <w:tcPr>
            <w:tcW w:w="1241"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b/>
                <w:bCs/>
                <w:color w:val="000000"/>
                <w:sz w:val="32"/>
                <w:szCs w:val="32"/>
              </w:rPr>
            </w:pPr>
            <w:r>
              <w:rPr>
                <w:rFonts w:ascii="仿宋_GB2312" w:eastAsia="仿宋_GB2312" w:hint="eastAsia"/>
                <w:b/>
                <w:bCs/>
                <w:color w:val="000000"/>
                <w:sz w:val="32"/>
                <w:szCs w:val="32"/>
              </w:rPr>
              <w:t>供销社</w:t>
            </w:r>
          </w:p>
        </w:tc>
        <w:tc>
          <w:tcPr>
            <w:tcW w:w="1241"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b/>
                <w:bCs/>
                <w:color w:val="000000"/>
                <w:sz w:val="32"/>
                <w:szCs w:val="32"/>
              </w:rPr>
            </w:pPr>
            <w:r>
              <w:rPr>
                <w:rFonts w:ascii="仿宋_GB2312" w:eastAsia="仿宋_GB2312" w:hint="eastAsia"/>
                <w:b/>
                <w:bCs/>
                <w:color w:val="000000"/>
                <w:sz w:val="32"/>
                <w:szCs w:val="32"/>
              </w:rPr>
              <w:t>粮食局</w:t>
            </w:r>
          </w:p>
        </w:tc>
        <w:tc>
          <w:tcPr>
            <w:tcW w:w="1242"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b/>
                <w:bCs/>
                <w:color w:val="000000"/>
                <w:sz w:val="32"/>
                <w:szCs w:val="32"/>
              </w:rPr>
            </w:pPr>
            <w:r>
              <w:rPr>
                <w:rFonts w:ascii="仿宋_GB2312" w:eastAsia="仿宋_GB2312" w:hint="eastAsia"/>
                <w:b/>
                <w:bCs/>
                <w:color w:val="000000"/>
                <w:sz w:val="32"/>
                <w:szCs w:val="32"/>
              </w:rPr>
              <w:t>商务局</w:t>
            </w:r>
          </w:p>
        </w:tc>
        <w:tc>
          <w:tcPr>
            <w:tcW w:w="1725"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b/>
                <w:bCs/>
                <w:color w:val="000000"/>
                <w:sz w:val="32"/>
                <w:szCs w:val="32"/>
              </w:rPr>
            </w:pPr>
            <w:r>
              <w:rPr>
                <w:rFonts w:ascii="仿宋_GB2312" w:eastAsia="仿宋_GB2312" w:hint="eastAsia"/>
                <w:b/>
                <w:bCs/>
                <w:color w:val="000000"/>
                <w:sz w:val="32"/>
                <w:szCs w:val="32"/>
              </w:rPr>
              <w:t>交通运输局</w:t>
            </w:r>
          </w:p>
        </w:tc>
        <w:tc>
          <w:tcPr>
            <w:tcW w:w="1516"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b/>
                <w:bCs/>
                <w:color w:val="000000"/>
                <w:sz w:val="32"/>
                <w:szCs w:val="32"/>
              </w:rPr>
            </w:pPr>
            <w:r>
              <w:rPr>
                <w:rFonts w:ascii="仿宋_GB2312" w:eastAsia="仿宋_GB2312" w:hint="eastAsia"/>
                <w:b/>
                <w:bCs/>
                <w:color w:val="000000"/>
                <w:sz w:val="32"/>
                <w:szCs w:val="32"/>
              </w:rPr>
              <w:t>合 计</w:t>
            </w:r>
          </w:p>
        </w:tc>
      </w:tr>
      <w:tr w:rsidR="00780FB4" w:rsidTr="004C64A5">
        <w:trPr>
          <w:trHeight w:val="370"/>
        </w:trPr>
        <w:tc>
          <w:tcPr>
            <w:tcW w:w="1955"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土工布(m</w:t>
            </w:r>
            <w:r>
              <w:rPr>
                <w:rFonts w:ascii="仿宋_GB2312" w:eastAsia="仿宋_GB2312" w:hint="eastAsia"/>
                <w:color w:val="000000"/>
                <w:sz w:val="24"/>
                <w:vertAlign w:val="superscript"/>
              </w:rPr>
              <w:t>3</w:t>
            </w:r>
            <w:r>
              <w:rPr>
                <w:rFonts w:ascii="仿宋_GB2312" w:eastAsia="仿宋_GB2312" w:hint="eastAsia"/>
                <w:color w:val="000000"/>
                <w:sz w:val="24"/>
              </w:rPr>
              <w:t>)</w:t>
            </w:r>
          </w:p>
        </w:tc>
        <w:tc>
          <w:tcPr>
            <w:tcW w:w="1241"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1000</w:t>
            </w:r>
          </w:p>
        </w:tc>
        <w:tc>
          <w:tcPr>
            <w:tcW w:w="1241"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242"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725"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516"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1000</w:t>
            </w:r>
          </w:p>
        </w:tc>
      </w:tr>
      <w:tr w:rsidR="00780FB4" w:rsidTr="004C64A5">
        <w:trPr>
          <w:trHeight w:val="370"/>
        </w:trPr>
        <w:tc>
          <w:tcPr>
            <w:tcW w:w="1955"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袋 类(条)</w:t>
            </w:r>
          </w:p>
        </w:tc>
        <w:tc>
          <w:tcPr>
            <w:tcW w:w="1241"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10000</w:t>
            </w:r>
          </w:p>
        </w:tc>
        <w:tc>
          <w:tcPr>
            <w:tcW w:w="1241"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5000</w:t>
            </w:r>
          </w:p>
        </w:tc>
        <w:tc>
          <w:tcPr>
            <w:tcW w:w="1242"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725"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516"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15000</w:t>
            </w:r>
          </w:p>
        </w:tc>
      </w:tr>
      <w:tr w:rsidR="00780FB4" w:rsidTr="004C64A5">
        <w:trPr>
          <w:trHeight w:val="370"/>
        </w:trPr>
        <w:tc>
          <w:tcPr>
            <w:tcW w:w="1955"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ind w:firstLineChars="100" w:firstLine="240"/>
              <w:rPr>
                <w:rFonts w:ascii="仿宋_GB2312" w:eastAsia="仿宋_GB2312"/>
                <w:color w:val="000000"/>
                <w:sz w:val="24"/>
              </w:rPr>
            </w:pPr>
            <w:r>
              <w:rPr>
                <w:rFonts w:ascii="仿宋_GB2312" w:eastAsia="仿宋_GB2312" w:hint="eastAsia"/>
                <w:color w:val="000000"/>
                <w:sz w:val="24"/>
              </w:rPr>
              <w:t xml:space="preserve">  麻 料(t)</w:t>
            </w:r>
          </w:p>
        </w:tc>
        <w:tc>
          <w:tcPr>
            <w:tcW w:w="1241"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3</w:t>
            </w:r>
          </w:p>
        </w:tc>
        <w:tc>
          <w:tcPr>
            <w:tcW w:w="1241"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2</w:t>
            </w:r>
          </w:p>
        </w:tc>
        <w:tc>
          <w:tcPr>
            <w:tcW w:w="1242"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725"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516"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5</w:t>
            </w:r>
          </w:p>
        </w:tc>
      </w:tr>
      <w:tr w:rsidR="00780FB4" w:rsidTr="004C64A5">
        <w:trPr>
          <w:trHeight w:val="370"/>
        </w:trPr>
        <w:tc>
          <w:tcPr>
            <w:tcW w:w="1955"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ind w:firstLineChars="100" w:firstLine="240"/>
              <w:rPr>
                <w:rFonts w:ascii="仿宋_GB2312" w:eastAsia="仿宋_GB2312"/>
                <w:color w:val="000000"/>
                <w:sz w:val="24"/>
              </w:rPr>
            </w:pPr>
            <w:r>
              <w:rPr>
                <w:rFonts w:ascii="仿宋_GB2312" w:eastAsia="仿宋_GB2312" w:hint="eastAsia"/>
                <w:color w:val="000000"/>
                <w:sz w:val="24"/>
              </w:rPr>
              <w:t xml:space="preserve">  铅 丝(t)</w:t>
            </w:r>
          </w:p>
        </w:tc>
        <w:tc>
          <w:tcPr>
            <w:tcW w:w="1241"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241"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242"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5</w:t>
            </w:r>
          </w:p>
        </w:tc>
        <w:tc>
          <w:tcPr>
            <w:tcW w:w="1725"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516"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5</w:t>
            </w:r>
          </w:p>
        </w:tc>
      </w:tr>
      <w:tr w:rsidR="00780FB4" w:rsidTr="004C64A5">
        <w:trPr>
          <w:trHeight w:val="370"/>
        </w:trPr>
        <w:tc>
          <w:tcPr>
            <w:tcW w:w="1955"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灯 具(盏)</w:t>
            </w:r>
          </w:p>
        </w:tc>
        <w:tc>
          <w:tcPr>
            <w:tcW w:w="1241"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100</w:t>
            </w:r>
          </w:p>
        </w:tc>
        <w:tc>
          <w:tcPr>
            <w:tcW w:w="1241"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242"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725"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516"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100</w:t>
            </w:r>
          </w:p>
        </w:tc>
      </w:tr>
      <w:tr w:rsidR="00780FB4" w:rsidTr="004C64A5">
        <w:trPr>
          <w:trHeight w:val="370"/>
        </w:trPr>
        <w:tc>
          <w:tcPr>
            <w:tcW w:w="1955"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塑料布(m</w:t>
            </w:r>
            <w:r>
              <w:rPr>
                <w:rFonts w:ascii="仿宋_GB2312" w:eastAsia="仿宋_GB2312" w:hint="eastAsia"/>
                <w:color w:val="000000"/>
                <w:sz w:val="24"/>
                <w:vertAlign w:val="superscript"/>
              </w:rPr>
              <w:t>2</w:t>
            </w:r>
            <w:r>
              <w:rPr>
                <w:rFonts w:ascii="仿宋_GB2312" w:eastAsia="仿宋_GB2312" w:hint="eastAsia"/>
                <w:color w:val="000000"/>
                <w:sz w:val="24"/>
              </w:rPr>
              <w:t>)</w:t>
            </w:r>
          </w:p>
        </w:tc>
        <w:tc>
          <w:tcPr>
            <w:tcW w:w="1241"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1000</w:t>
            </w:r>
          </w:p>
        </w:tc>
        <w:tc>
          <w:tcPr>
            <w:tcW w:w="1241"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242"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725"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516"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1000</w:t>
            </w:r>
          </w:p>
        </w:tc>
      </w:tr>
      <w:tr w:rsidR="00780FB4" w:rsidTr="004C64A5">
        <w:trPr>
          <w:trHeight w:val="370"/>
        </w:trPr>
        <w:tc>
          <w:tcPr>
            <w:tcW w:w="1955"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帆布蓬(块)</w:t>
            </w:r>
          </w:p>
        </w:tc>
        <w:tc>
          <w:tcPr>
            <w:tcW w:w="1241"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10</w:t>
            </w:r>
          </w:p>
        </w:tc>
        <w:tc>
          <w:tcPr>
            <w:tcW w:w="1241"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10</w:t>
            </w:r>
          </w:p>
        </w:tc>
        <w:tc>
          <w:tcPr>
            <w:tcW w:w="1242"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725"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516"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20</w:t>
            </w:r>
          </w:p>
        </w:tc>
      </w:tr>
      <w:tr w:rsidR="00780FB4" w:rsidTr="004C64A5">
        <w:trPr>
          <w:trHeight w:val="370"/>
        </w:trPr>
        <w:tc>
          <w:tcPr>
            <w:tcW w:w="1955"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汽 油(t)</w:t>
            </w:r>
          </w:p>
        </w:tc>
        <w:tc>
          <w:tcPr>
            <w:tcW w:w="1241"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241"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242"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10</w:t>
            </w:r>
          </w:p>
        </w:tc>
        <w:tc>
          <w:tcPr>
            <w:tcW w:w="1725"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516"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10</w:t>
            </w:r>
          </w:p>
        </w:tc>
      </w:tr>
      <w:tr w:rsidR="00780FB4" w:rsidTr="004C64A5">
        <w:trPr>
          <w:trHeight w:val="370"/>
        </w:trPr>
        <w:tc>
          <w:tcPr>
            <w:tcW w:w="1955"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柴 油(t)</w:t>
            </w:r>
          </w:p>
        </w:tc>
        <w:tc>
          <w:tcPr>
            <w:tcW w:w="1241"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241"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242"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10</w:t>
            </w:r>
          </w:p>
        </w:tc>
        <w:tc>
          <w:tcPr>
            <w:tcW w:w="1725"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516"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10</w:t>
            </w:r>
          </w:p>
        </w:tc>
      </w:tr>
      <w:tr w:rsidR="00780FB4" w:rsidTr="004C64A5">
        <w:trPr>
          <w:trHeight w:val="607"/>
        </w:trPr>
        <w:tc>
          <w:tcPr>
            <w:tcW w:w="1955"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发电机(台)</w:t>
            </w:r>
          </w:p>
        </w:tc>
        <w:tc>
          <w:tcPr>
            <w:tcW w:w="1241"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241"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242"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2</w:t>
            </w:r>
          </w:p>
        </w:tc>
        <w:tc>
          <w:tcPr>
            <w:tcW w:w="1725"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516"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2</w:t>
            </w:r>
          </w:p>
        </w:tc>
      </w:tr>
    </w:tbl>
    <w:p w:rsidR="00780FB4" w:rsidRDefault="00780FB4" w:rsidP="00780FB4">
      <w:pPr>
        <w:ind w:right="160"/>
        <w:rPr>
          <w:rFonts w:ascii="仿宋_GB2312" w:eastAsia="仿宋_GB2312"/>
          <w:b/>
          <w:bCs/>
          <w:color w:val="000000"/>
          <w:sz w:val="24"/>
        </w:rPr>
      </w:pPr>
      <w:r>
        <w:rPr>
          <w:rFonts w:ascii="仿宋_GB2312" w:eastAsia="仿宋_GB2312" w:hint="eastAsia"/>
          <w:b/>
          <w:bCs/>
          <w:color w:val="000000"/>
          <w:sz w:val="24"/>
        </w:rPr>
        <w:t xml:space="preserve">                                                                 </w:t>
      </w:r>
    </w:p>
    <w:p w:rsidR="00780FB4" w:rsidRDefault="00780FB4" w:rsidP="00780FB4">
      <w:pPr>
        <w:ind w:right="160"/>
        <w:jc w:val="right"/>
        <w:rPr>
          <w:rFonts w:ascii="仿宋_GB2312" w:eastAsia="仿宋_GB2312"/>
          <w:b/>
          <w:bCs/>
          <w:color w:val="000000"/>
          <w:sz w:val="24"/>
        </w:rPr>
      </w:pPr>
      <w:r>
        <w:rPr>
          <w:rFonts w:ascii="仿宋_GB2312" w:eastAsia="仿宋_GB2312" w:hint="eastAsia"/>
          <w:b/>
          <w:bCs/>
          <w:color w:val="000000"/>
          <w:sz w:val="24"/>
        </w:rPr>
        <w:t xml:space="preserve">  续表2</w:t>
      </w:r>
    </w:p>
    <w:tbl>
      <w:tblPr>
        <w:tblW w:w="0" w:type="auto"/>
        <w:tblInd w:w="28" w:type="dxa"/>
        <w:tblLayout w:type="fixed"/>
        <w:tblCellMar>
          <w:left w:w="30" w:type="dxa"/>
          <w:right w:w="30" w:type="dxa"/>
        </w:tblCellMar>
        <w:tblLook w:val="0000"/>
      </w:tblPr>
      <w:tblGrid>
        <w:gridCol w:w="1802"/>
        <w:gridCol w:w="1260"/>
        <w:gridCol w:w="1260"/>
        <w:gridCol w:w="1048"/>
        <w:gridCol w:w="1905"/>
        <w:gridCol w:w="1785"/>
      </w:tblGrid>
      <w:tr w:rsidR="00780FB4" w:rsidTr="004C64A5">
        <w:trPr>
          <w:trHeight w:val="410"/>
        </w:trPr>
        <w:tc>
          <w:tcPr>
            <w:tcW w:w="1802"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b/>
                <w:bCs/>
                <w:color w:val="000000"/>
                <w:sz w:val="32"/>
                <w:szCs w:val="32"/>
              </w:rPr>
            </w:pPr>
            <w:r>
              <w:rPr>
                <w:rFonts w:ascii="仿宋_GB2312" w:eastAsia="仿宋_GB2312" w:hint="eastAsia"/>
                <w:b/>
                <w:bCs/>
                <w:color w:val="000000"/>
                <w:sz w:val="32"/>
                <w:szCs w:val="32"/>
              </w:rPr>
              <w:lastRenderedPageBreak/>
              <w:t>名 称</w:t>
            </w:r>
          </w:p>
        </w:tc>
        <w:tc>
          <w:tcPr>
            <w:tcW w:w="1260"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b/>
                <w:bCs/>
                <w:color w:val="000000"/>
                <w:sz w:val="32"/>
                <w:szCs w:val="32"/>
              </w:rPr>
            </w:pPr>
            <w:r>
              <w:rPr>
                <w:rFonts w:ascii="仿宋_GB2312" w:eastAsia="仿宋_GB2312" w:hint="eastAsia"/>
                <w:b/>
                <w:bCs/>
                <w:color w:val="000000"/>
                <w:sz w:val="32"/>
                <w:szCs w:val="32"/>
              </w:rPr>
              <w:t>供销社</w:t>
            </w:r>
          </w:p>
        </w:tc>
        <w:tc>
          <w:tcPr>
            <w:tcW w:w="1260"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b/>
                <w:bCs/>
                <w:color w:val="000000"/>
                <w:sz w:val="32"/>
                <w:szCs w:val="32"/>
              </w:rPr>
            </w:pPr>
            <w:r>
              <w:rPr>
                <w:rFonts w:ascii="仿宋_GB2312" w:eastAsia="仿宋_GB2312" w:hint="eastAsia"/>
                <w:b/>
                <w:bCs/>
                <w:color w:val="000000"/>
                <w:sz w:val="32"/>
                <w:szCs w:val="32"/>
              </w:rPr>
              <w:t>粮食局</w:t>
            </w:r>
          </w:p>
        </w:tc>
        <w:tc>
          <w:tcPr>
            <w:tcW w:w="1048"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b/>
                <w:bCs/>
                <w:color w:val="000000"/>
                <w:sz w:val="32"/>
                <w:szCs w:val="32"/>
              </w:rPr>
            </w:pPr>
            <w:r>
              <w:rPr>
                <w:rFonts w:ascii="仿宋_GB2312" w:eastAsia="仿宋_GB2312" w:hint="eastAsia"/>
                <w:b/>
                <w:bCs/>
                <w:color w:val="000000"/>
                <w:sz w:val="32"/>
                <w:szCs w:val="32"/>
              </w:rPr>
              <w:t>商务局</w:t>
            </w:r>
          </w:p>
        </w:tc>
        <w:tc>
          <w:tcPr>
            <w:tcW w:w="1905"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b/>
                <w:bCs/>
                <w:color w:val="000000"/>
                <w:sz w:val="32"/>
                <w:szCs w:val="32"/>
              </w:rPr>
            </w:pPr>
            <w:r>
              <w:rPr>
                <w:rFonts w:ascii="仿宋_GB2312" w:eastAsia="仿宋_GB2312" w:hint="eastAsia"/>
                <w:b/>
                <w:bCs/>
                <w:color w:val="000000"/>
                <w:sz w:val="32"/>
                <w:szCs w:val="32"/>
              </w:rPr>
              <w:t>交通运输局</w:t>
            </w:r>
          </w:p>
        </w:tc>
        <w:tc>
          <w:tcPr>
            <w:tcW w:w="1785"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b/>
                <w:bCs/>
                <w:color w:val="000000"/>
                <w:sz w:val="32"/>
                <w:szCs w:val="32"/>
              </w:rPr>
            </w:pPr>
            <w:r>
              <w:rPr>
                <w:rFonts w:ascii="仿宋_GB2312" w:eastAsia="仿宋_GB2312" w:hint="eastAsia"/>
                <w:b/>
                <w:bCs/>
                <w:color w:val="000000"/>
                <w:sz w:val="32"/>
                <w:szCs w:val="32"/>
              </w:rPr>
              <w:t>合 计</w:t>
            </w:r>
          </w:p>
        </w:tc>
      </w:tr>
      <w:tr w:rsidR="00780FB4" w:rsidTr="004C64A5">
        <w:trPr>
          <w:trHeight w:val="350"/>
        </w:trPr>
        <w:tc>
          <w:tcPr>
            <w:tcW w:w="1802"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铲运机(辆)</w:t>
            </w:r>
          </w:p>
        </w:tc>
        <w:tc>
          <w:tcPr>
            <w:tcW w:w="1260"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260"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048"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905"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10</w:t>
            </w:r>
          </w:p>
        </w:tc>
        <w:tc>
          <w:tcPr>
            <w:tcW w:w="1785"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10</w:t>
            </w:r>
          </w:p>
        </w:tc>
      </w:tr>
      <w:tr w:rsidR="00780FB4" w:rsidTr="004C64A5">
        <w:trPr>
          <w:trHeight w:val="335"/>
        </w:trPr>
        <w:tc>
          <w:tcPr>
            <w:tcW w:w="1802"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自卸车(辆)</w:t>
            </w:r>
          </w:p>
        </w:tc>
        <w:tc>
          <w:tcPr>
            <w:tcW w:w="1260"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260"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048"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905"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20</w:t>
            </w:r>
          </w:p>
        </w:tc>
        <w:tc>
          <w:tcPr>
            <w:tcW w:w="1785"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20</w:t>
            </w:r>
          </w:p>
        </w:tc>
      </w:tr>
      <w:tr w:rsidR="00780FB4" w:rsidTr="004C64A5">
        <w:trPr>
          <w:trHeight w:val="320"/>
        </w:trPr>
        <w:tc>
          <w:tcPr>
            <w:tcW w:w="1802"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推土机(台)</w:t>
            </w:r>
          </w:p>
        </w:tc>
        <w:tc>
          <w:tcPr>
            <w:tcW w:w="1260"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260"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048"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905"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2</w:t>
            </w:r>
          </w:p>
        </w:tc>
        <w:tc>
          <w:tcPr>
            <w:tcW w:w="1785"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2</w:t>
            </w:r>
          </w:p>
        </w:tc>
      </w:tr>
      <w:tr w:rsidR="00780FB4" w:rsidTr="004C64A5">
        <w:trPr>
          <w:trHeight w:val="305"/>
        </w:trPr>
        <w:tc>
          <w:tcPr>
            <w:tcW w:w="1802"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装载机(台)</w:t>
            </w:r>
          </w:p>
        </w:tc>
        <w:tc>
          <w:tcPr>
            <w:tcW w:w="1260"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260"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048"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2</w:t>
            </w:r>
          </w:p>
        </w:tc>
        <w:tc>
          <w:tcPr>
            <w:tcW w:w="1905"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p>
        </w:tc>
        <w:tc>
          <w:tcPr>
            <w:tcW w:w="1785" w:type="dxa"/>
            <w:tcBorders>
              <w:top w:val="single" w:sz="6" w:space="0" w:color="auto"/>
              <w:left w:val="single" w:sz="6" w:space="0" w:color="auto"/>
              <w:bottom w:val="single" w:sz="6" w:space="0" w:color="auto"/>
              <w:right w:val="single" w:sz="6" w:space="0" w:color="auto"/>
            </w:tcBorders>
            <w:vAlign w:val="center"/>
          </w:tcPr>
          <w:p w:rsidR="00780FB4" w:rsidRDefault="00780FB4" w:rsidP="004C64A5">
            <w:pPr>
              <w:autoSpaceDE w:val="0"/>
              <w:autoSpaceDN w:val="0"/>
              <w:jc w:val="center"/>
              <w:rPr>
                <w:rFonts w:ascii="仿宋_GB2312" w:eastAsia="仿宋_GB2312"/>
                <w:color w:val="000000"/>
                <w:sz w:val="24"/>
              </w:rPr>
            </w:pPr>
            <w:r>
              <w:rPr>
                <w:rFonts w:ascii="仿宋_GB2312" w:eastAsia="仿宋_GB2312" w:hint="eastAsia"/>
                <w:color w:val="000000"/>
                <w:sz w:val="24"/>
              </w:rPr>
              <w:t>2</w:t>
            </w:r>
          </w:p>
        </w:tc>
      </w:tr>
    </w:tbl>
    <w:p w:rsidR="00780FB4" w:rsidRDefault="00780FB4" w:rsidP="00780FB4">
      <w:pPr>
        <w:ind w:firstLineChars="147" w:firstLine="472"/>
        <w:rPr>
          <w:rFonts w:ascii="楷体_GB2312" w:eastAsia="楷体_GB2312"/>
          <w:b/>
          <w:color w:val="000000"/>
          <w:sz w:val="32"/>
        </w:rPr>
      </w:pPr>
      <w:r>
        <w:rPr>
          <w:rFonts w:ascii="楷体_GB2312" w:eastAsia="楷体_GB2312" w:hint="eastAsia"/>
          <w:b/>
          <w:color w:val="000000"/>
          <w:sz w:val="32"/>
        </w:rPr>
        <w:t>（三）群众储备防汛物资</w:t>
      </w:r>
    </w:p>
    <w:p w:rsidR="00780FB4" w:rsidRDefault="00780FB4" w:rsidP="00780FB4">
      <w:pPr>
        <w:ind w:firstLineChars="205" w:firstLine="656"/>
        <w:rPr>
          <w:rFonts w:ascii="仿宋_GB2312" w:eastAsia="仿宋_GB2312"/>
          <w:color w:val="000000"/>
          <w:sz w:val="32"/>
        </w:rPr>
      </w:pPr>
      <w:r>
        <w:rPr>
          <w:rFonts w:ascii="仿宋_GB2312" w:eastAsia="仿宋_GB2312" w:hint="eastAsia"/>
          <w:color w:val="000000"/>
          <w:sz w:val="32"/>
        </w:rPr>
        <w:t>群众储备的防汛物资，是指村民储备的抢险、救生设备、工具、交通运输车辆、树木、秸料等，由县防汛抗旱指挥部责成渠村乡组织群众按下达的防汛物资储备任务，落实到户，按照“备而不集，用后付款”的原则，实行树木编号、秸料挂牌，进行登记造册，落实到位（见表3）。群众储备防汛物资的运距为2km，估计运达时间为10分钟。</w:t>
      </w:r>
    </w:p>
    <w:tbl>
      <w:tblPr>
        <w:tblpPr w:leftFromText="180" w:rightFromText="180" w:vertAnchor="text" w:horzAnchor="page" w:tblpX="1638" w:tblpY="6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26"/>
        <w:gridCol w:w="1429"/>
        <w:gridCol w:w="1116"/>
        <w:gridCol w:w="1175"/>
        <w:gridCol w:w="1175"/>
        <w:gridCol w:w="1175"/>
        <w:gridCol w:w="1164"/>
      </w:tblGrid>
      <w:tr w:rsidR="00780FB4" w:rsidTr="004C64A5">
        <w:trPr>
          <w:trHeight w:val="739"/>
        </w:trPr>
        <w:tc>
          <w:tcPr>
            <w:tcW w:w="1826" w:type="dxa"/>
            <w:tcBorders>
              <w:tl2br w:val="single" w:sz="4" w:space="0" w:color="auto"/>
            </w:tcBorders>
          </w:tcPr>
          <w:p w:rsidR="00780FB4" w:rsidRDefault="00780FB4" w:rsidP="004C64A5">
            <w:pPr>
              <w:spacing w:line="360" w:lineRule="exact"/>
              <w:ind w:firstLineChars="300" w:firstLine="964"/>
              <w:rPr>
                <w:rFonts w:ascii="仿宋_GB2312" w:eastAsia="仿宋_GB2312"/>
                <w:b/>
                <w:bCs/>
                <w:color w:val="000000"/>
                <w:sz w:val="32"/>
                <w:szCs w:val="32"/>
              </w:rPr>
            </w:pPr>
            <w:r>
              <w:rPr>
                <w:rFonts w:ascii="仿宋_GB2312" w:eastAsia="仿宋_GB2312" w:hint="eastAsia"/>
                <w:b/>
                <w:bCs/>
                <w:color w:val="000000"/>
                <w:sz w:val="32"/>
                <w:szCs w:val="32"/>
              </w:rPr>
              <w:t xml:space="preserve">村名 </w:t>
            </w:r>
          </w:p>
          <w:p w:rsidR="00780FB4" w:rsidRDefault="00780FB4" w:rsidP="004C64A5">
            <w:pPr>
              <w:spacing w:line="360" w:lineRule="exact"/>
              <w:rPr>
                <w:rFonts w:ascii="仿宋_GB2312" w:eastAsia="仿宋_GB2312"/>
                <w:b/>
                <w:bCs/>
                <w:color w:val="000000"/>
                <w:sz w:val="32"/>
                <w:szCs w:val="32"/>
              </w:rPr>
            </w:pPr>
            <w:r>
              <w:rPr>
                <w:rFonts w:ascii="仿宋_GB2312" w:eastAsia="仿宋_GB2312" w:hint="eastAsia"/>
                <w:b/>
                <w:bCs/>
                <w:color w:val="000000"/>
                <w:sz w:val="32"/>
                <w:szCs w:val="32"/>
              </w:rPr>
              <w:t>料物</w:t>
            </w:r>
          </w:p>
        </w:tc>
        <w:tc>
          <w:tcPr>
            <w:tcW w:w="1429" w:type="dxa"/>
            <w:vAlign w:val="center"/>
          </w:tcPr>
          <w:p w:rsidR="00780FB4" w:rsidRDefault="00780FB4" w:rsidP="004C64A5">
            <w:pPr>
              <w:jc w:val="center"/>
              <w:rPr>
                <w:rFonts w:ascii="仿宋_GB2312" w:eastAsia="仿宋_GB2312"/>
                <w:b/>
                <w:bCs/>
                <w:color w:val="000000"/>
                <w:sz w:val="32"/>
                <w:szCs w:val="32"/>
              </w:rPr>
            </w:pPr>
            <w:r>
              <w:rPr>
                <w:rFonts w:ascii="仿宋_GB2312" w:eastAsia="仿宋_GB2312" w:hint="eastAsia"/>
                <w:b/>
                <w:bCs/>
                <w:color w:val="000000"/>
                <w:sz w:val="32"/>
                <w:szCs w:val="32"/>
              </w:rPr>
              <w:t>王辛庄</w:t>
            </w:r>
          </w:p>
        </w:tc>
        <w:tc>
          <w:tcPr>
            <w:tcW w:w="1116" w:type="dxa"/>
            <w:vAlign w:val="center"/>
          </w:tcPr>
          <w:p w:rsidR="00780FB4" w:rsidRDefault="00780FB4" w:rsidP="004C64A5">
            <w:pPr>
              <w:jc w:val="center"/>
              <w:rPr>
                <w:rFonts w:ascii="仿宋_GB2312" w:eastAsia="仿宋_GB2312"/>
                <w:b/>
                <w:bCs/>
                <w:color w:val="000000"/>
                <w:sz w:val="32"/>
                <w:szCs w:val="32"/>
              </w:rPr>
            </w:pPr>
            <w:r>
              <w:rPr>
                <w:rFonts w:ascii="仿宋_GB2312" w:eastAsia="仿宋_GB2312" w:hint="eastAsia"/>
                <w:b/>
                <w:bCs/>
                <w:color w:val="000000"/>
                <w:sz w:val="32"/>
                <w:szCs w:val="32"/>
              </w:rPr>
              <w:t>南湖</w:t>
            </w:r>
          </w:p>
        </w:tc>
        <w:tc>
          <w:tcPr>
            <w:tcW w:w="1175" w:type="dxa"/>
            <w:vAlign w:val="center"/>
          </w:tcPr>
          <w:p w:rsidR="00780FB4" w:rsidRDefault="00780FB4" w:rsidP="004C64A5">
            <w:pPr>
              <w:jc w:val="center"/>
              <w:rPr>
                <w:rFonts w:ascii="仿宋_GB2312" w:eastAsia="仿宋_GB2312"/>
                <w:b/>
                <w:bCs/>
                <w:color w:val="000000"/>
                <w:sz w:val="32"/>
                <w:szCs w:val="32"/>
              </w:rPr>
            </w:pPr>
            <w:r>
              <w:rPr>
                <w:rFonts w:ascii="仿宋_GB2312" w:eastAsia="仿宋_GB2312" w:hint="eastAsia"/>
                <w:b/>
                <w:bCs/>
                <w:color w:val="000000"/>
                <w:sz w:val="32"/>
                <w:szCs w:val="32"/>
              </w:rPr>
              <w:t>刘寨</w:t>
            </w:r>
          </w:p>
        </w:tc>
        <w:tc>
          <w:tcPr>
            <w:tcW w:w="1175" w:type="dxa"/>
            <w:vAlign w:val="center"/>
          </w:tcPr>
          <w:p w:rsidR="00780FB4" w:rsidRDefault="00780FB4" w:rsidP="004C64A5">
            <w:pPr>
              <w:jc w:val="center"/>
              <w:rPr>
                <w:rFonts w:ascii="仿宋_GB2312" w:eastAsia="仿宋_GB2312"/>
                <w:b/>
                <w:bCs/>
                <w:color w:val="000000"/>
                <w:sz w:val="32"/>
                <w:szCs w:val="32"/>
              </w:rPr>
            </w:pPr>
            <w:r>
              <w:rPr>
                <w:rFonts w:ascii="仿宋_GB2312" w:eastAsia="仿宋_GB2312" w:hint="eastAsia"/>
                <w:b/>
                <w:bCs/>
                <w:color w:val="000000"/>
                <w:sz w:val="32"/>
                <w:szCs w:val="32"/>
              </w:rPr>
              <w:t>草坡</w:t>
            </w:r>
          </w:p>
        </w:tc>
        <w:tc>
          <w:tcPr>
            <w:tcW w:w="1175" w:type="dxa"/>
            <w:vAlign w:val="center"/>
          </w:tcPr>
          <w:p w:rsidR="00780FB4" w:rsidRDefault="00780FB4" w:rsidP="004C64A5">
            <w:pPr>
              <w:jc w:val="center"/>
              <w:rPr>
                <w:rFonts w:ascii="仿宋_GB2312" w:eastAsia="仿宋_GB2312"/>
                <w:b/>
                <w:bCs/>
                <w:color w:val="000000"/>
                <w:sz w:val="32"/>
                <w:szCs w:val="32"/>
              </w:rPr>
            </w:pPr>
            <w:r>
              <w:rPr>
                <w:rFonts w:ascii="仿宋_GB2312" w:eastAsia="仿宋_GB2312" w:hint="eastAsia"/>
                <w:b/>
                <w:bCs/>
                <w:color w:val="000000"/>
                <w:sz w:val="32"/>
                <w:szCs w:val="32"/>
              </w:rPr>
              <w:t>巴寨</w:t>
            </w:r>
          </w:p>
        </w:tc>
        <w:tc>
          <w:tcPr>
            <w:tcW w:w="1164" w:type="dxa"/>
            <w:vAlign w:val="center"/>
          </w:tcPr>
          <w:p w:rsidR="00780FB4" w:rsidRDefault="00780FB4" w:rsidP="004C64A5">
            <w:pPr>
              <w:jc w:val="center"/>
              <w:rPr>
                <w:rFonts w:ascii="仿宋_GB2312" w:eastAsia="仿宋_GB2312"/>
                <w:b/>
                <w:bCs/>
                <w:color w:val="000000"/>
                <w:sz w:val="32"/>
                <w:szCs w:val="32"/>
              </w:rPr>
            </w:pPr>
            <w:r>
              <w:rPr>
                <w:rFonts w:ascii="仿宋_GB2312" w:eastAsia="仿宋_GB2312" w:hint="eastAsia"/>
                <w:b/>
                <w:bCs/>
                <w:color w:val="000000"/>
                <w:sz w:val="32"/>
                <w:szCs w:val="32"/>
              </w:rPr>
              <w:t>合计</w:t>
            </w:r>
          </w:p>
        </w:tc>
      </w:tr>
      <w:tr w:rsidR="00780FB4" w:rsidTr="004C64A5">
        <w:trPr>
          <w:trHeight w:val="400"/>
        </w:trPr>
        <w:tc>
          <w:tcPr>
            <w:tcW w:w="1826"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草</w:t>
            </w:r>
            <w:r>
              <w:rPr>
                <w:rFonts w:ascii="仿宋_GB2312" w:hint="eastAsia"/>
                <w:color w:val="000000"/>
                <w:sz w:val="24"/>
              </w:rPr>
              <w:t>捆</w:t>
            </w:r>
            <w:r>
              <w:rPr>
                <w:rFonts w:ascii="仿宋_GB2312" w:eastAsia="仿宋_GB2312" w:hint="eastAsia"/>
                <w:color w:val="000000"/>
                <w:sz w:val="24"/>
              </w:rPr>
              <w:t>（个）</w:t>
            </w:r>
          </w:p>
        </w:tc>
        <w:tc>
          <w:tcPr>
            <w:tcW w:w="1429"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200</w:t>
            </w:r>
          </w:p>
        </w:tc>
        <w:tc>
          <w:tcPr>
            <w:tcW w:w="1116"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200</w:t>
            </w:r>
          </w:p>
        </w:tc>
        <w:tc>
          <w:tcPr>
            <w:tcW w:w="1175"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200</w:t>
            </w:r>
          </w:p>
        </w:tc>
        <w:tc>
          <w:tcPr>
            <w:tcW w:w="1175"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200</w:t>
            </w:r>
          </w:p>
        </w:tc>
        <w:tc>
          <w:tcPr>
            <w:tcW w:w="1175"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200</w:t>
            </w:r>
          </w:p>
        </w:tc>
        <w:tc>
          <w:tcPr>
            <w:tcW w:w="1164"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1000</w:t>
            </w:r>
          </w:p>
        </w:tc>
      </w:tr>
      <w:tr w:rsidR="00780FB4" w:rsidTr="004C64A5">
        <w:trPr>
          <w:trHeight w:val="429"/>
        </w:trPr>
        <w:tc>
          <w:tcPr>
            <w:tcW w:w="1826"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软料（个）</w:t>
            </w:r>
          </w:p>
        </w:tc>
        <w:tc>
          <w:tcPr>
            <w:tcW w:w="1429"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10</w:t>
            </w:r>
          </w:p>
        </w:tc>
        <w:tc>
          <w:tcPr>
            <w:tcW w:w="1116"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10</w:t>
            </w:r>
          </w:p>
        </w:tc>
        <w:tc>
          <w:tcPr>
            <w:tcW w:w="1175"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10</w:t>
            </w:r>
          </w:p>
        </w:tc>
        <w:tc>
          <w:tcPr>
            <w:tcW w:w="1175"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10</w:t>
            </w:r>
          </w:p>
        </w:tc>
        <w:tc>
          <w:tcPr>
            <w:tcW w:w="1175"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10</w:t>
            </w:r>
          </w:p>
        </w:tc>
        <w:tc>
          <w:tcPr>
            <w:tcW w:w="1164"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50</w:t>
            </w:r>
          </w:p>
        </w:tc>
      </w:tr>
      <w:tr w:rsidR="00780FB4" w:rsidTr="004C64A5">
        <w:trPr>
          <w:trHeight w:val="374"/>
        </w:trPr>
        <w:tc>
          <w:tcPr>
            <w:tcW w:w="1826"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编织袋（个）</w:t>
            </w:r>
          </w:p>
        </w:tc>
        <w:tc>
          <w:tcPr>
            <w:tcW w:w="1429"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400</w:t>
            </w:r>
          </w:p>
        </w:tc>
        <w:tc>
          <w:tcPr>
            <w:tcW w:w="1116"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400</w:t>
            </w:r>
          </w:p>
        </w:tc>
        <w:tc>
          <w:tcPr>
            <w:tcW w:w="1175"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400</w:t>
            </w:r>
          </w:p>
        </w:tc>
        <w:tc>
          <w:tcPr>
            <w:tcW w:w="1175"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400</w:t>
            </w:r>
          </w:p>
        </w:tc>
        <w:tc>
          <w:tcPr>
            <w:tcW w:w="1175"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400</w:t>
            </w:r>
          </w:p>
        </w:tc>
        <w:tc>
          <w:tcPr>
            <w:tcW w:w="1164"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2000</w:t>
            </w:r>
          </w:p>
        </w:tc>
      </w:tr>
      <w:tr w:rsidR="00780FB4" w:rsidTr="004C64A5">
        <w:trPr>
          <w:trHeight w:val="508"/>
        </w:trPr>
        <w:tc>
          <w:tcPr>
            <w:tcW w:w="1826"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木桩（根）</w:t>
            </w:r>
          </w:p>
        </w:tc>
        <w:tc>
          <w:tcPr>
            <w:tcW w:w="1429"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200</w:t>
            </w:r>
          </w:p>
        </w:tc>
        <w:tc>
          <w:tcPr>
            <w:tcW w:w="1116"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200</w:t>
            </w:r>
          </w:p>
        </w:tc>
        <w:tc>
          <w:tcPr>
            <w:tcW w:w="1175"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200</w:t>
            </w:r>
          </w:p>
        </w:tc>
        <w:tc>
          <w:tcPr>
            <w:tcW w:w="1175"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200</w:t>
            </w:r>
          </w:p>
        </w:tc>
        <w:tc>
          <w:tcPr>
            <w:tcW w:w="1175"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200</w:t>
            </w:r>
          </w:p>
        </w:tc>
        <w:tc>
          <w:tcPr>
            <w:tcW w:w="1164"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1000</w:t>
            </w:r>
          </w:p>
        </w:tc>
      </w:tr>
      <w:tr w:rsidR="00780FB4" w:rsidTr="004C64A5">
        <w:trPr>
          <w:trHeight w:val="508"/>
        </w:trPr>
        <w:tc>
          <w:tcPr>
            <w:tcW w:w="1826"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三马车（辆）</w:t>
            </w:r>
          </w:p>
        </w:tc>
        <w:tc>
          <w:tcPr>
            <w:tcW w:w="1429"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10</w:t>
            </w:r>
          </w:p>
        </w:tc>
        <w:tc>
          <w:tcPr>
            <w:tcW w:w="1116"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10</w:t>
            </w:r>
          </w:p>
        </w:tc>
        <w:tc>
          <w:tcPr>
            <w:tcW w:w="1175"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10</w:t>
            </w:r>
          </w:p>
        </w:tc>
        <w:tc>
          <w:tcPr>
            <w:tcW w:w="1175"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10</w:t>
            </w:r>
          </w:p>
        </w:tc>
        <w:tc>
          <w:tcPr>
            <w:tcW w:w="1175"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10</w:t>
            </w:r>
          </w:p>
        </w:tc>
        <w:tc>
          <w:tcPr>
            <w:tcW w:w="1164"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50</w:t>
            </w:r>
          </w:p>
        </w:tc>
      </w:tr>
      <w:tr w:rsidR="00780FB4" w:rsidTr="004C64A5">
        <w:trPr>
          <w:trHeight w:val="508"/>
        </w:trPr>
        <w:tc>
          <w:tcPr>
            <w:tcW w:w="1826"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手电筒（只）</w:t>
            </w:r>
          </w:p>
        </w:tc>
        <w:tc>
          <w:tcPr>
            <w:tcW w:w="1429"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150</w:t>
            </w:r>
          </w:p>
        </w:tc>
        <w:tc>
          <w:tcPr>
            <w:tcW w:w="1116"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150</w:t>
            </w:r>
          </w:p>
        </w:tc>
        <w:tc>
          <w:tcPr>
            <w:tcW w:w="1175"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150</w:t>
            </w:r>
          </w:p>
        </w:tc>
        <w:tc>
          <w:tcPr>
            <w:tcW w:w="1175"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150</w:t>
            </w:r>
          </w:p>
        </w:tc>
        <w:tc>
          <w:tcPr>
            <w:tcW w:w="1175"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150</w:t>
            </w:r>
          </w:p>
        </w:tc>
        <w:tc>
          <w:tcPr>
            <w:tcW w:w="1164"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750</w:t>
            </w:r>
          </w:p>
        </w:tc>
      </w:tr>
      <w:tr w:rsidR="00780FB4" w:rsidTr="004C64A5">
        <w:trPr>
          <w:trHeight w:val="508"/>
        </w:trPr>
        <w:tc>
          <w:tcPr>
            <w:tcW w:w="1826"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应急灯（只）</w:t>
            </w:r>
          </w:p>
        </w:tc>
        <w:tc>
          <w:tcPr>
            <w:tcW w:w="1429"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50</w:t>
            </w:r>
          </w:p>
        </w:tc>
        <w:tc>
          <w:tcPr>
            <w:tcW w:w="1116"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50</w:t>
            </w:r>
          </w:p>
        </w:tc>
        <w:tc>
          <w:tcPr>
            <w:tcW w:w="1175"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50</w:t>
            </w:r>
          </w:p>
        </w:tc>
        <w:tc>
          <w:tcPr>
            <w:tcW w:w="1175"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50</w:t>
            </w:r>
          </w:p>
        </w:tc>
        <w:tc>
          <w:tcPr>
            <w:tcW w:w="1175"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50</w:t>
            </w:r>
          </w:p>
        </w:tc>
        <w:tc>
          <w:tcPr>
            <w:tcW w:w="1164"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250</w:t>
            </w:r>
          </w:p>
        </w:tc>
      </w:tr>
      <w:tr w:rsidR="00780FB4" w:rsidTr="004C64A5">
        <w:trPr>
          <w:trHeight w:val="508"/>
        </w:trPr>
        <w:tc>
          <w:tcPr>
            <w:tcW w:w="1826"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lastRenderedPageBreak/>
              <w:t>秸料（万公斤）</w:t>
            </w:r>
          </w:p>
        </w:tc>
        <w:tc>
          <w:tcPr>
            <w:tcW w:w="1429"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10</w:t>
            </w:r>
          </w:p>
        </w:tc>
        <w:tc>
          <w:tcPr>
            <w:tcW w:w="1116"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10</w:t>
            </w:r>
          </w:p>
        </w:tc>
        <w:tc>
          <w:tcPr>
            <w:tcW w:w="1175"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10</w:t>
            </w:r>
          </w:p>
        </w:tc>
        <w:tc>
          <w:tcPr>
            <w:tcW w:w="1175"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10</w:t>
            </w:r>
          </w:p>
        </w:tc>
        <w:tc>
          <w:tcPr>
            <w:tcW w:w="1175"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10</w:t>
            </w:r>
          </w:p>
        </w:tc>
        <w:tc>
          <w:tcPr>
            <w:tcW w:w="1164" w:type="dxa"/>
            <w:vAlign w:val="center"/>
          </w:tcPr>
          <w:p w:rsidR="00780FB4" w:rsidRDefault="00780FB4" w:rsidP="004C64A5">
            <w:pPr>
              <w:spacing w:line="560" w:lineRule="exact"/>
              <w:jc w:val="center"/>
              <w:rPr>
                <w:rFonts w:ascii="仿宋_GB2312" w:eastAsia="仿宋_GB2312"/>
                <w:color w:val="000000"/>
                <w:sz w:val="24"/>
              </w:rPr>
            </w:pPr>
            <w:r>
              <w:rPr>
                <w:rFonts w:ascii="仿宋_GB2312" w:eastAsia="仿宋_GB2312" w:hint="eastAsia"/>
                <w:color w:val="000000"/>
                <w:sz w:val="24"/>
              </w:rPr>
              <w:t>50</w:t>
            </w:r>
          </w:p>
        </w:tc>
      </w:tr>
    </w:tbl>
    <w:p w:rsidR="000658F5" w:rsidRDefault="00780FB4" w:rsidP="00780FB4">
      <w:pPr>
        <w:rPr>
          <w:rFonts w:ascii="仿宋_GB2312" w:eastAsia="仿宋_GB2312"/>
          <w:b/>
          <w:bCs/>
          <w:color w:val="000000"/>
          <w:sz w:val="32"/>
          <w:szCs w:val="32"/>
        </w:rPr>
      </w:pPr>
      <w:r>
        <w:rPr>
          <w:rFonts w:ascii="仿宋_GB2312" w:eastAsia="仿宋_GB2312" w:hint="eastAsia"/>
          <w:color w:val="000000"/>
          <w:sz w:val="32"/>
        </w:rPr>
        <w:t xml:space="preserve">           </w:t>
      </w:r>
      <w:r>
        <w:rPr>
          <w:rFonts w:ascii="仿宋_GB2312" w:eastAsia="仿宋_GB2312" w:hint="eastAsia"/>
          <w:b/>
          <w:bCs/>
          <w:color w:val="000000"/>
          <w:sz w:val="32"/>
          <w:szCs w:val="32"/>
        </w:rPr>
        <w:t xml:space="preserve">       群众储备防汛物资情况表            </w:t>
      </w:r>
      <w:r>
        <w:rPr>
          <w:rFonts w:ascii="仿宋_GB2312" w:eastAsia="仿宋_GB2312" w:hint="eastAsia"/>
          <w:b/>
          <w:bCs/>
          <w:color w:val="000000"/>
          <w:sz w:val="24"/>
        </w:rPr>
        <w:t xml:space="preserve">表3 </w:t>
      </w:r>
      <w:r>
        <w:rPr>
          <w:rFonts w:ascii="仿宋_GB2312" w:eastAsia="仿宋_GB2312" w:hint="eastAsia"/>
          <w:b/>
          <w:bCs/>
          <w:color w:val="000000"/>
          <w:sz w:val="32"/>
          <w:szCs w:val="32"/>
        </w:rPr>
        <w:t xml:space="preserve">     </w:t>
      </w:r>
    </w:p>
    <w:p w:rsidR="000658F5" w:rsidRDefault="000658F5" w:rsidP="00780FB4">
      <w:pPr>
        <w:rPr>
          <w:rFonts w:ascii="仿宋_GB2312" w:eastAsia="仿宋_GB2312"/>
          <w:b/>
          <w:bCs/>
          <w:color w:val="000000"/>
          <w:sz w:val="32"/>
          <w:szCs w:val="32"/>
        </w:rPr>
      </w:pPr>
    </w:p>
    <w:p w:rsidR="000658F5" w:rsidRDefault="000658F5" w:rsidP="00780FB4">
      <w:pPr>
        <w:rPr>
          <w:rFonts w:ascii="仿宋_GB2312" w:eastAsia="仿宋_GB2312"/>
          <w:b/>
          <w:bCs/>
          <w:color w:val="000000"/>
          <w:sz w:val="32"/>
          <w:szCs w:val="32"/>
        </w:rPr>
      </w:pPr>
    </w:p>
    <w:p w:rsidR="000658F5" w:rsidRDefault="000658F5" w:rsidP="00780FB4">
      <w:pPr>
        <w:rPr>
          <w:rFonts w:ascii="仿宋_GB2312" w:eastAsia="仿宋_GB2312"/>
          <w:b/>
          <w:bCs/>
          <w:color w:val="000000"/>
          <w:sz w:val="32"/>
          <w:szCs w:val="32"/>
        </w:rPr>
      </w:pPr>
    </w:p>
    <w:p w:rsidR="000658F5" w:rsidRDefault="000658F5" w:rsidP="00780FB4">
      <w:pPr>
        <w:rPr>
          <w:rFonts w:ascii="仿宋_GB2312" w:eastAsia="仿宋_GB2312"/>
          <w:b/>
          <w:bCs/>
          <w:color w:val="000000"/>
          <w:sz w:val="32"/>
          <w:szCs w:val="32"/>
        </w:rPr>
      </w:pPr>
    </w:p>
    <w:p w:rsidR="000658F5" w:rsidRDefault="000658F5" w:rsidP="00780FB4">
      <w:pPr>
        <w:rPr>
          <w:rFonts w:ascii="仿宋_GB2312" w:eastAsia="仿宋_GB2312"/>
          <w:b/>
          <w:bCs/>
          <w:color w:val="000000"/>
          <w:sz w:val="32"/>
          <w:szCs w:val="32"/>
        </w:rPr>
      </w:pPr>
    </w:p>
    <w:p w:rsidR="000658F5" w:rsidRDefault="000658F5" w:rsidP="00780FB4">
      <w:pPr>
        <w:rPr>
          <w:rFonts w:ascii="仿宋_GB2312" w:eastAsia="仿宋_GB2312"/>
          <w:b/>
          <w:bCs/>
          <w:color w:val="000000"/>
          <w:sz w:val="32"/>
          <w:szCs w:val="32"/>
        </w:rPr>
      </w:pPr>
    </w:p>
    <w:p w:rsidR="000658F5" w:rsidRDefault="000658F5" w:rsidP="00780FB4">
      <w:pPr>
        <w:rPr>
          <w:rFonts w:ascii="仿宋_GB2312" w:eastAsia="仿宋_GB2312"/>
          <w:b/>
          <w:bCs/>
          <w:color w:val="000000"/>
          <w:sz w:val="32"/>
          <w:szCs w:val="32"/>
        </w:rPr>
      </w:pPr>
    </w:p>
    <w:p w:rsidR="000658F5" w:rsidRDefault="000658F5" w:rsidP="00780FB4">
      <w:pPr>
        <w:rPr>
          <w:rFonts w:ascii="仿宋_GB2312" w:eastAsia="仿宋_GB2312"/>
          <w:b/>
          <w:bCs/>
          <w:color w:val="000000"/>
          <w:sz w:val="32"/>
          <w:szCs w:val="32"/>
        </w:rPr>
      </w:pPr>
    </w:p>
    <w:p w:rsidR="000658F5" w:rsidRDefault="000658F5" w:rsidP="00780FB4">
      <w:pPr>
        <w:rPr>
          <w:rFonts w:ascii="仿宋_GB2312" w:eastAsia="仿宋_GB2312"/>
          <w:b/>
          <w:bCs/>
          <w:color w:val="000000"/>
          <w:sz w:val="32"/>
          <w:szCs w:val="32"/>
        </w:rPr>
      </w:pPr>
    </w:p>
    <w:p w:rsidR="000658F5" w:rsidRDefault="000658F5" w:rsidP="00780FB4">
      <w:pPr>
        <w:rPr>
          <w:rFonts w:ascii="仿宋_GB2312" w:eastAsia="仿宋_GB2312"/>
          <w:b/>
          <w:bCs/>
          <w:color w:val="000000"/>
          <w:sz w:val="32"/>
          <w:szCs w:val="32"/>
        </w:rPr>
      </w:pPr>
    </w:p>
    <w:p w:rsidR="000658F5" w:rsidRDefault="000658F5" w:rsidP="00780FB4">
      <w:pPr>
        <w:rPr>
          <w:rFonts w:ascii="仿宋_GB2312" w:eastAsia="仿宋_GB2312"/>
          <w:b/>
          <w:bCs/>
          <w:color w:val="000000"/>
          <w:sz w:val="32"/>
          <w:szCs w:val="32"/>
        </w:rPr>
      </w:pPr>
    </w:p>
    <w:p w:rsidR="000658F5" w:rsidRDefault="000658F5" w:rsidP="00780FB4">
      <w:pPr>
        <w:rPr>
          <w:rFonts w:ascii="仿宋_GB2312" w:eastAsia="仿宋_GB2312"/>
          <w:b/>
          <w:bCs/>
          <w:color w:val="000000"/>
          <w:sz w:val="32"/>
          <w:szCs w:val="32"/>
        </w:rPr>
      </w:pPr>
    </w:p>
    <w:p w:rsidR="000658F5" w:rsidRDefault="000658F5" w:rsidP="00780FB4">
      <w:pPr>
        <w:rPr>
          <w:rFonts w:ascii="仿宋_GB2312" w:eastAsia="仿宋_GB2312"/>
          <w:b/>
          <w:bCs/>
          <w:color w:val="000000"/>
          <w:sz w:val="32"/>
          <w:szCs w:val="32"/>
        </w:rPr>
      </w:pPr>
    </w:p>
    <w:p w:rsidR="000658F5" w:rsidRDefault="000658F5" w:rsidP="00780FB4">
      <w:pPr>
        <w:rPr>
          <w:rFonts w:ascii="仿宋_GB2312" w:eastAsia="仿宋_GB2312"/>
          <w:b/>
          <w:bCs/>
          <w:color w:val="000000"/>
          <w:sz w:val="32"/>
          <w:szCs w:val="32"/>
        </w:rPr>
      </w:pPr>
    </w:p>
    <w:p w:rsidR="00780FB4" w:rsidRDefault="00780FB4" w:rsidP="00780FB4">
      <w:pPr>
        <w:rPr>
          <w:rFonts w:ascii="仿宋_GB2312" w:eastAsia="仿宋_GB2312"/>
          <w:b/>
          <w:bCs/>
          <w:color w:val="000000"/>
          <w:sz w:val="32"/>
          <w:szCs w:val="32"/>
        </w:rPr>
      </w:pPr>
      <w:r>
        <w:rPr>
          <w:rFonts w:ascii="仿宋_GB2312" w:eastAsia="仿宋_GB2312" w:hint="eastAsia"/>
          <w:b/>
          <w:bCs/>
          <w:color w:val="000000"/>
          <w:sz w:val="32"/>
          <w:szCs w:val="32"/>
        </w:rPr>
        <w:t xml:space="preserve">     </w:t>
      </w:r>
    </w:p>
    <w:p w:rsidR="00780FB4" w:rsidRDefault="00780FB4" w:rsidP="00780FB4">
      <w:pPr>
        <w:ind w:firstLineChars="200" w:firstLine="640"/>
        <w:rPr>
          <w:rFonts w:ascii="黑体" w:eastAsia="黑体"/>
          <w:color w:val="000000"/>
          <w:sz w:val="32"/>
        </w:rPr>
      </w:pPr>
      <w:r>
        <w:rPr>
          <w:rFonts w:ascii="黑体" w:eastAsia="黑体" w:hint="eastAsia"/>
          <w:color w:val="000000"/>
          <w:sz w:val="32"/>
        </w:rPr>
        <w:t>二、防汛物资供应与调度程序</w:t>
      </w:r>
    </w:p>
    <w:p w:rsidR="00780FB4" w:rsidRDefault="00780FB4" w:rsidP="00780FB4">
      <w:pPr>
        <w:ind w:firstLine="640"/>
        <w:rPr>
          <w:rFonts w:ascii="仿宋_GB2312" w:eastAsia="仿宋_GB2312"/>
          <w:color w:val="000000"/>
          <w:sz w:val="32"/>
        </w:rPr>
      </w:pPr>
      <w:r>
        <w:rPr>
          <w:rFonts w:ascii="仿宋_GB2312" w:eastAsia="仿宋_GB2312" w:hint="eastAsia"/>
          <w:color w:val="000000"/>
          <w:sz w:val="32"/>
        </w:rPr>
        <w:t>黄河防汛储备物资供应与调度按照“满足急需，先主后次，就近调运、先进先出”的原则办理。</w:t>
      </w:r>
    </w:p>
    <w:p w:rsidR="005866EA" w:rsidRDefault="005866EA" w:rsidP="00780FB4">
      <w:pPr>
        <w:ind w:firstLine="640"/>
        <w:rPr>
          <w:rFonts w:ascii="仿宋_GB2312" w:eastAsia="仿宋_GB2312"/>
          <w:color w:val="000000"/>
          <w:sz w:val="32"/>
        </w:rPr>
      </w:pPr>
    </w:p>
    <w:p w:rsidR="005866EA" w:rsidRDefault="005866EA" w:rsidP="00780FB4">
      <w:pPr>
        <w:ind w:firstLine="640"/>
        <w:rPr>
          <w:rFonts w:ascii="仿宋_GB2312" w:eastAsia="仿宋_GB2312"/>
          <w:color w:val="000000"/>
          <w:sz w:val="32"/>
        </w:rPr>
      </w:pPr>
    </w:p>
    <w:p w:rsidR="005866EA" w:rsidRDefault="005866EA" w:rsidP="00E6663B">
      <w:pPr>
        <w:ind w:firstLineChars="196" w:firstLine="627"/>
        <w:rPr>
          <w:rFonts w:ascii="仿宋_GB2312" w:eastAsia="仿宋_GB2312" w:hint="eastAsia"/>
          <w:color w:val="000000"/>
          <w:sz w:val="32"/>
        </w:rPr>
      </w:pPr>
    </w:p>
    <w:p w:rsidR="00E6663B" w:rsidRDefault="00E6663B" w:rsidP="00E6663B">
      <w:pPr>
        <w:ind w:firstLineChars="196" w:firstLine="627"/>
        <w:rPr>
          <w:rFonts w:ascii="仿宋_GB2312" w:eastAsia="仿宋_GB2312" w:hint="eastAsia"/>
          <w:color w:val="000000"/>
          <w:sz w:val="32"/>
        </w:rPr>
      </w:pPr>
    </w:p>
    <w:p w:rsidR="00E6663B" w:rsidRDefault="00E6663B" w:rsidP="00E6663B">
      <w:pPr>
        <w:ind w:firstLineChars="196" w:firstLine="627"/>
        <w:rPr>
          <w:rFonts w:ascii="仿宋_GB2312" w:eastAsia="仿宋_GB2312" w:hint="eastAsia"/>
          <w:color w:val="000000"/>
          <w:sz w:val="32"/>
        </w:rPr>
      </w:pPr>
      <w:r>
        <w:rPr>
          <w:rFonts w:ascii="仿宋_GB2312" w:eastAsia="仿宋_GB2312" w:hint="eastAsia"/>
          <w:noProof/>
          <w:color w:val="000000"/>
          <w:sz w:val="32"/>
        </w:rPr>
        <w:drawing>
          <wp:inline distT="0" distB="0" distL="0" distR="0">
            <wp:extent cx="5274310" cy="5743575"/>
            <wp:effectExtent l="19050" t="0" r="2540" b="0"/>
            <wp:docPr id="1" name="图片 0" descr="9V`JS_`{DALR)%@CHT~IHJ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V`JS_`{DALR)%@CHT~IHJ6.png"/>
                    <pic:cNvPicPr/>
                  </pic:nvPicPr>
                  <pic:blipFill>
                    <a:blip r:embed="rId7" cstate="print"/>
                    <a:stretch>
                      <a:fillRect/>
                    </a:stretch>
                  </pic:blipFill>
                  <pic:spPr>
                    <a:xfrm>
                      <a:off x="0" y="0"/>
                      <a:ext cx="5274310" cy="5743575"/>
                    </a:xfrm>
                    <a:prstGeom prst="rect">
                      <a:avLst/>
                    </a:prstGeom>
                  </pic:spPr>
                </pic:pic>
              </a:graphicData>
            </a:graphic>
          </wp:inline>
        </w:drawing>
      </w:r>
    </w:p>
    <w:p w:rsidR="00E6663B" w:rsidRDefault="00E6663B" w:rsidP="00E6663B">
      <w:pPr>
        <w:ind w:firstLineChars="196" w:firstLine="627"/>
        <w:rPr>
          <w:rFonts w:ascii="仿宋_GB2312" w:eastAsia="仿宋_GB2312" w:hint="eastAsia"/>
          <w:color w:val="000000"/>
          <w:sz w:val="32"/>
        </w:rPr>
      </w:pPr>
    </w:p>
    <w:p w:rsidR="00E6663B" w:rsidRDefault="00E6663B" w:rsidP="00E6663B">
      <w:pPr>
        <w:ind w:firstLineChars="196" w:firstLine="627"/>
        <w:rPr>
          <w:rFonts w:ascii="仿宋_GB2312" w:eastAsia="仿宋_GB2312" w:hint="eastAsia"/>
          <w:color w:val="000000"/>
          <w:sz w:val="32"/>
        </w:rPr>
      </w:pPr>
    </w:p>
    <w:p w:rsidR="00E6663B" w:rsidRDefault="00E6663B" w:rsidP="00E6663B">
      <w:pPr>
        <w:ind w:firstLineChars="196" w:firstLine="627"/>
        <w:rPr>
          <w:rFonts w:ascii="仿宋_GB2312" w:eastAsia="仿宋_GB2312" w:hint="eastAsia"/>
          <w:color w:val="000000"/>
          <w:sz w:val="32"/>
        </w:rPr>
      </w:pPr>
    </w:p>
    <w:p w:rsidR="00E6663B" w:rsidRDefault="00E6663B" w:rsidP="00E6663B">
      <w:pPr>
        <w:ind w:firstLineChars="196" w:firstLine="627"/>
        <w:rPr>
          <w:rFonts w:ascii="仿宋_GB2312" w:eastAsia="仿宋_GB2312" w:hint="eastAsia"/>
          <w:color w:val="000000"/>
          <w:sz w:val="32"/>
        </w:rPr>
      </w:pPr>
    </w:p>
    <w:p w:rsidR="00E6663B" w:rsidRDefault="00E6663B" w:rsidP="00E6663B">
      <w:pPr>
        <w:ind w:firstLineChars="196" w:firstLine="627"/>
        <w:rPr>
          <w:rFonts w:ascii="仿宋_GB2312" w:eastAsia="仿宋_GB2312" w:hint="eastAsia"/>
          <w:color w:val="000000"/>
          <w:sz w:val="32"/>
        </w:rPr>
      </w:pPr>
    </w:p>
    <w:p w:rsidR="00E6663B" w:rsidRDefault="00E6663B" w:rsidP="00E6663B">
      <w:pPr>
        <w:ind w:firstLineChars="196" w:firstLine="627"/>
        <w:rPr>
          <w:rFonts w:ascii="仿宋_GB2312" w:eastAsia="仿宋_GB2312" w:hint="eastAsia"/>
          <w:color w:val="000000"/>
          <w:sz w:val="32"/>
        </w:rPr>
      </w:pPr>
    </w:p>
    <w:p w:rsidR="00E6663B" w:rsidRDefault="00E6663B" w:rsidP="00E6663B">
      <w:pPr>
        <w:ind w:firstLineChars="196" w:firstLine="630"/>
        <w:rPr>
          <w:rFonts w:ascii="楷体_GB2312" w:eastAsia="楷体_GB2312"/>
          <w:b/>
          <w:color w:val="000000"/>
          <w:sz w:val="32"/>
        </w:rPr>
      </w:pPr>
    </w:p>
    <w:p w:rsidR="005866EA" w:rsidRDefault="005866EA" w:rsidP="00780FB4">
      <w:pPr>
        <w:ind w:firstLineChars="196" w:firstLine="630"/>
        <w:rPr>
          <w:rFonts w:ascii="楷体_GB2312" w:eastAsia="楷体_GB2312"/>
          <w:b/>
          <w:color w:val="000000"/>
          <w:sz w:val="32"/>
        </w:rPr>
      </w:pPr>
    </w:p>
    <w:p w:rsidR="005866EA" w:rsidRDefault="005866EA" w:rsidP="00780FB4">
      <w:pPr>
        <w:ind w:firstLineChars="196" w:firstLine="630"/>
        <w:rPr>
          <w:rFonts w:ascii="楷体_GB2312" w:eastAsia="楷体_GB2312"/>
          <w:b/>
          <w:color w:val="000000"/>
          <w:sz w:val="32"/>
        </w:rPr>
      </w:pPr>
    </w:p>
    <w:p w:rsidR="005866EA" w:rsidRDefault="005866EA" w:rsidP="00780FB4">
      <w:pPr>
        <w:ind w:firstLineChars="196" w:firstLine="630"/>
        <w:rPr>
          <w:rFonts w:ascii="楷体_GB2312" w:eastAsia="楷体_GB2312"/>
          <w:b/>
          <w:color w:val="000000"/>
          <w:sz w:val="32"/>
        </w:rPr>
      </w:pPr>
    </w:p>
    <w:p w:rsidR="005866EA" w:rsidRDefault="005866EA" w:rsidP="00780FB4">
      <w:pPr>
        <w:ind w:firstLineChars="196" w:firstLine="630"/>
        <w:rPr>
          <w:rFonts w:ascii="楷体_GB2312" w:eastAsia="楷体_GB2312"/>
          <w:b/>
          <w:color w:val="000000"/>
          <w:sz w:val="32"/>
        </w:rPr>
      </w:pPr>
    </w:p>
    <w:p w:rsidR="00780FB4" w:rsidRDefault="00780FB4" w:rsidP="00780FB4">
      <w:pPr>
        <w:ind w:firstLineChars="196" w:firstLine="630"/>
        <w:rPr>
          <w:rFonts w:ascii="楷体_GB2312" w:eastAsia="楷体_GB2312"/>
          <w:b/>
          <w:color w:val="000000"/>
          <w:sz w:val="32"/>
        </w:rPr>
      </w:pPr>
      <w:r>
        <w:rPr>
          <w:rFonts w:ascii="楷体_GB2312" w:eastAsia="楷体_GB2312" w:hint="eastAsia"/>
          <w:b/>
          <w:color w:val="000000"/>
          <w:sz w:val="32"/>
        </w:rPr>
        <w:t>（一）国家储备防汛物资供应与调度程序</w:t>
      </w:r>
    </w:p>
    <w:p w:rsidR="00780FB4" w:rsidRDefault="00780FB4" w:rsidP="00780FB4">
      <w:pPr>
        <w:ind w:firstLine="640"/>
        <w:rPr>
          <w:rFonts w:ascii="仿宋_GB2312" w:eastAsia="仿宋_GB2312"/>
          <w:color w:val="000000"/>
          <w:sz w:val="32"/>
        </w:rPr>
      </w:pPr>
      <w:r>
        <w:rPr>
          <w:rFonts w:ascii="仿宋_GB2312" w:eastAsia="仿宋_GB2312" w:hint="eastAsia"/>
          <w:color w:val="000000"/>
          <w:sz w:val="32"/>
        </w:rPr>
        <w:t>渠村分洪闸管理处储备的黄河防汛物资由渠村分洪闸管理处负责组织供应。渠村分洪闸管理处财务科负责办理该类物资的供应事宜，县防指渠村分洪闸黄河防办负责调度、协调工作，县交通运输部门负责协助该类物资的运输到位。其调度程序为：</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1.渠村分洪闸黄河防办根据防洪工程出险情况，下达“防汛物资调度通知”。</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2.渠村分洪闸管理处财务科接到通知后，依据通知内容逐项落实到位，抢险现场负责人安排专人对到位物资进行验收，双方办理交接手续并将物资调度执行情况及时反馈到渠村分洪闸黄河防办。</w:t>
      </w:r>
    </w:p>
    <w:p w:rsidR="00780FB4" w:rsidRDefault="00780FB4" w:rsidP="00780FB4">
      <w:pPr>
        <w:ind w:firstLineChars="146" w:firstLine="469"/>
        <w:rPr>
          <w:rFonts w:ascii="楷体_GB2312" w:eastAsia="楷体_GB2312"/>
          <w:b/>
          <w:color w:val="000000"/>
          <w:sz w:val="32"/>
        </w:rPr>
      </w:pPr>
      <w:r>
        <w:rPr>
          <w:rFonts w:ascii="楷体_GB2312" w:eastAsia="楷体_GB2312" w:hint="eastAsia"/>
          <w:b/>
          <w:color w:val="000000"/>
          <w:sz w:val="32"/>
        </w:rPr>
        <w:t>（二）社会团体与群众储备防汛物资供应与调度程序</w:t>
      </w:r>
    </w:p>
    <w:p w:rsidR="00780FB4" w:rsidRDefault="00780FB4" w:rsidP="00780FB4">
      <w:pPr>
        <w:ind w:firstLine="640"/>
        <w:rPr>
          <w:rFonts w:ascii="仿宋_GB2312" w:eastAsia="仿宋_GB2312"/>
          <w:color w:val="000000"/>
          <w:sz w:val="32"/>
        </w:rPr>
      </w:pPr>
      <w:r>
        <w:rPr>
          <w:rFonts w:ascii="仿宋_GB2312" w:eastAsia="仿宋_GB2312" w:hint="eastAsia"/>
          <w:color w:val="000000"/>
          <w:sz w:val="32"/>
        </w:rPr>
        <w:t>社会团体和群众储备的黄河防汛物资，用于黄河抗洪抢险时，由社会团体、渠村乡负责组织供应。动用该类物资调度程序为：</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1.渠村分洪闸抢险需社会团体和群众储备物资时，由渠村分洪闸黄河防办提出调用意见，报县防指负责人签发后实施。</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lastRenderedPageBreak/>
        <w:t>2.物资储备单位接到通知后，依据通知内容逐项落实，并负责在规定时间内将物资运达指定地点。渠村分洪闸管理处财务科负责对到位物资进行验收，双方办理交接手续并将执行情况反馈给县防指。</w:t>
      </w:r>
    </w:p>
    <w:p w:rsidR="00780FB4" w:rsidRDefault="00780FB4" w:rsidP="00780FB4">
      <w:pPr>
        <w:ind w:firstLineChars="147" w:firstLine="472"/>
        <w:rPr>
          <w:rFonts w:ascii="楷体_GB2312" w:eastAsia="楷体_GB2312"/>
          <w:b/>
          <w:color w:val="000000"/>
          <w:sz w:val="32"/>
        </w:rPr>
      </w:pPr>
      <w:r>
        <w:rPr>
          <w:rFonts w:ascii="楷体_GB2312" w:eastAsia="楷体_GB2312" w:hint="eastAsia"/>
          <w:b/>
          <w:color w:val="000000"/>
          <w:sz w:val="32"/>
        </w:rPr>
        <w:t>（三）外地区防汛物资供应与调度程序</w:t>
      </w:r>
    </w:p>
    <w:p w:rsidR="00780FB4" w:rsidRDefault="00780FB4" w:rsidP="00780FB4">
      <w:pPr>
        <w:ind w:firstLine="640"/>
        <w:rPr>
          <w:rFonts w:ascii="仿宋_GB2312" w:eastAsia="仿宋_GB2312"/>
          <w:color w:val="000000"/>
          <w:sz w:val="32"/>
        </w:rPr>
      </w:pPr>
      <w:r>
        <w:rPr>
          <w:rFonts w:ascii="仿宋_GB2312" w:eastAsia="仿宋_GB2312" w:hint="eastAsia"/>
          <w:color w:val="000000"/>
          <w:sz w:val="32"/>
        </w:rPr>
        <w:t>如果我县防汛储备物资满足不了渠村分洪闸抢险使用要求，需从其他地区调入防汛物资时，由渠村分洪闸黄河防办向上级黄河防办请求支援。渠村分洪闸管理处财务科负责验收、办理交接手续以及信息反馈。</w:t>
      </w:r>
    </w:p>
    <w:p w:rsidR="00780FB4" w:rsidRDefault="00780FB4" w:rsidP="00780FB4">
      <w:pPr>
        <w:ind w:firstLineChars="147" w:firstLine="472"/>
        <w:rPr>
          <w:rFonts w:ascii="楷体_GB2312" w:eastAsia="楷体_GB2312"/>
          <w:b/>
          <w:color w:val="000000"/>
          <w:sz w:val="32"/>
        </w:rPr>
      </w:pPr>
      <w:r>
        <w:rPr>
          <w:rFonts w:ascii="楷体_GB2312" w:eastAsia="楷体_GB2312" w:hint="eastAsia"/>
          <w:b/>
          <w:color w:val="000000"/>
          <w:sz w:val="32"/>
        </w:rPr>
        <w:t>（四）国家储备防汛物资对外供应与调度程序</w:t>
      </w:r>
    </w:p>
    <w:p w:rsidR="00780FB4" w:rsidRDefault="00780FB4" w:rsidP="00780FB4">
      <w:pPr>
        <w:ind w:firstLine="640"/>
        <w:rPr>
          <w:rFonts w:ascii="仿宋_GB2312" w:eastAsia="仿宋_GB2312"/>
          <w:color w:val="000000"/>
          <w:sz w:val="32"/>
        </w:rPr>
      </w:pPr>
      <w:r>
        <w:rPr>
          <w:rFonts w:ascii="仿宋_GB2312" w:eastAsia="仿宋_GB2312" w:hint="eastAsia"/>
          <w:color w:val="000000"/>
          <w:sz w:val="32"/>
        </w:rPr>
        <w:t>调用渠村分洪闸管理处储备的国家黄河防汛物资时，由渠村分洪闸黄河防办按照上级黄河防办指令办理并及时反馈信息。</w:t>
      </w:r>
    </w:p>
    <w:p w:rsidR="00780FB4" w:rsidRDefault="00780FB4" w:rsidP="00780FB4">
      <w:pPr>
        <w:ind w:firstLineChars="200" w:firstLine="640"/>
        <w:rPr>
          <w:rFonts w:ascii="黑体" w:eastAsia="黑体"/>
          <w:color w:val="000000"/>
          <w:sz w:val="32"/>
        </w:rPr>
      </w:pPr>
      <w:r>
        <w:rPr>
          <w:rFonts w:ascii="黑体" w:eastAsia="黑体" w:hint="eastAsia"/>
          <w:color w:val="000000"/>
          <w:sz w:val="32"/>
        </w:rPr>
        <w:t>三、防汛物资汛前准备</w:t>
      </w:r>
    </w:p>
    <w:p w:rsidR="00780FB4" w:rsidRDefault="00780FB4" w:rsidP="00780FB4">
      <w:pPr>
        <w:ind w:firstLine="640"/>
        <w:rPr>
          <w:rFonts w:ascii="仿宋_GB2312" w:eastAsia="仿宋_GB2312"/>
          <w:color w:val="000000"/>
          <w:sz w:val="32"/>
        </w:rPr>
      </w:pPr>
      <w:r>
        <w:rPr>
          <w:rFonts w:ascii="仿宋_GB2312" w:eastAsia="仿宋_GB2312" w:hint="eastAsia"/>
          <w:color w:val="000000"/>
          <w:sz w:val="32"/>
        </w:rPr>
        <w:t>（一）县防指落实防汛物资供应，明确调度负责人和工作人员，明确县、乡、村各级防汛责任部门、各社会团体防汛物资负责人和工作人员，制定工作职责，建立请示报告制度与办事工作程序。</w:t>
      </w:r>
    </w:p>
    <w:p w:rsidR="00780FB4" w:rsidRDefault="00780FB4" w:rsidP="00780FB4">
      <w:pPr>
        <w:ind w:firstLine="640"/>
        <w:rPr>
          <w:rFonts w:ascii="仿宋_GB2312" w:eastAsia="仿宋_GB2312"/>
          <w:color w:val="000000"/>
          <w:sz w:val="32"/>
        </w:rPr>
      </w:pPr>
      <w:r>
        <w:rPr>
          <w:rFonts w:ascii="仿宋_GB2312" w:eastAsia="仿宋_GB2312" w:hint="eastAsia"/>
          <w:color w:val="000000"/>
          <w:sz w:val="32"/>
        </w:rPr>
        <w:t>（二）渠村分洪闸管理处财务科汛前对所管国家储备黄河防汛物资进行全面检查、维修、养护，登记造册。根据濮阳河务局下达的补充防汛物资储备投资计划，认真组织落实，及时采运到位。根据库存预估今年使用情况，并将防汛工器具安装配套，确保储备物资完好。对储备的防汛照明设备与配套的照明器材进行运转调试，确保完好率达100%，以备急需。要根据渠村分洪闸管理处的人员情况，结合防汛物资调度工作内容，成立单项工作小组，做好物资供应保障的各项工作。县交通运输局汛前要将本县防汛交通线路进行一次全面勘察，做到全面掌握。对路况较差，影响防汛物资运输的路段，进行维修、养护，达到完好，确保汛期防汛物资调度畅通无阻。</w:t>
      </w:r>
    </w:p>
    <w:p w:rsidR="00780FB4" w:rsidRDefault="00780FB4" w:rsidP="00780FB4">
      <w:pPr>
        <w:ind w:firstLine="640"/>
        <w:rPr>
          <w:rFonts w:ascii="仿宋_GB2312" w:eastAsia="仿宋_GB2312"/>
          <w:color w:val="000000"/>
          <w:sz w:val="32"/>
        </w:rPr>
      </w:pPr>
      <w:r>
        <w:rPr>
          <w:rFonts w:ascii="仿宋_GB2312" w:eastAsia="仿宋_GB2312" w:hint="eastAsia"/>
          <w:color w:val="000000"/>
          <w:sz w:val="32"/>
        </w:rPr>
        <w:lastRenderedPageBreak/>
        <w:t>（三）按照县防指下达渠村分洪闸的防汛物资储备任务，县供销社、粮食局、商务局、交通运输局等部门及乡、村群众要认真落实储备到位，并确保各类储备完好。要按储备物资的品种、规格、数量、地点、责任人、联系电话等进行登记造册，报县防指办公室。对储备的抢险机械设备、运输车辆，县防指办公室督促维修保养，确保紧急情况下顺利调用。要加强对各类抢险设备操作人员的岗位技术培训，设备操作人员达到技术熟练并能排除一般故障。社会各防汛物资储备单位要建立主管领导负责制和业务人员岗位责任制，制定物资保障供应与运输到位的实施方案和应急措施。</w:t>
      </w:r>
    </w:p>
    <w:p w:rsidR="00780FB4" w:rsidRDefault="00780FB4" w:rsidP="00780FB4">
      <w:pPr>
        <w:ind w:firstLine="640"/>
        <w:rPr>
          <w:rFonts w:ascii="仿宋_GB2312" w:eastAsia="仿宋_GB2312"/>
          <w:color w:val="000000"/>
          <w:sz w:val="32"/>
        </w:rPr>
      </w:pPr>
      <w:r>
        <w:rPr>
          <w:rFonts w:ascii="仿宋_GB2312" w:eastAsia="仿宋_GB2312" w:hint="eastAsia"/>
          <w:color w:val="000000"/>
          <w:sz w:val="32"/>
        </w:rPr>
        <w:t>（四）渠村分洪闸黄河防办要对国家、社会团体、群众储备的防汛物资按登记的表册进行检查落实，以备汛期随时调度使用各类物资。</w:t>
      </w:r>
    </w:p>
    <w:p w:rsidR="00780FB4" w:rsidRDefault="00780FB4" w:rsidP="00780FB4">
      <w:pPr>
        <w:ind w:firstLine="640"/>
        <w:rPr>
          <w:rFonts w:ascii="仿宋_GB2312" w:eastAsia="仿宋_GB2312"/>
          <w:color w:val="000000"/>
          <w:sz w:val="32"/>
        </w:rPr>
      </w:pPr>
      <w:r>
        <w:rPr>
          <w:rFonts w:ascii="仿宋_GB2312" w:eastAsia="仿宋_GB2312" w:hint="eastAsia"/>
          <w:color w:val="000000"/>
          <w:sz w:val="32"/>
        </w:rPr>
        <w:t>（五）国家、社会团体和群众储备的防汛物资抢险设备实行“四定”（定设备管理负责人、定操作人员、定设备和定设备编号），登记造册后，报县防指渠村分洪闸黄河防办备案。</w:t>
      </w:r>
    </w:p>
    <w:p w:rsidR="00780FB4" w:rsidRDefault="00780FB4" w:rsidP="00780FB4">
      <w:pPr>
        <w:ind w:firstLineChars="200" w:firstLine="640"/>
        <w:rPr>
          <w:rFonts w:ascii="黑体" w:eastAsia="黑体"/>
          <w:color w:val="000000"/>
          <w:sz w:val="32"/>
        </w:rPr>
      </w:pPr>
      <w:r>
        <w:rPr>
          <w:rFonts w:ascii="黑体" w:eastAsia="黑体" w:hint="eastAsia"/>
          <w:color w:val="000000"/>
          <w:sz w:val="32"/>
        </w:rPr>
        <w:t>四、各级洪水物资供应调度方案</w:t>
      </w:r>
    </w:p>
    <w:p w:rsidR="00780FB4" w:rsidRDefault="00780FB4" w:rsidP="00780FB4">
      <w:pPr>
        <w:rPr>
          <w:rFonts w:ascii="楷体_GB2312" w:eastAsia="楷体_GB2312"/>
          <w:b/>
          <w:color w:val="000000"/>
          <w:sz w:val="32"/>
        </w:rPr>
      </w:pPr>
      <w:r>
        <w:rPr>
          <w:rFonts w:ascii="仿宋_GB2312" w:eastAsia="仿宋_GB2312"/>
          <w:color w:val="000000"/>
          <w:sz w:val="32"/>
        </w:rPr>
        <w:t xml:space="preserve"> </w:t>
      </w:r>
      <w:r>
        <w:rPr>
          <w:rFonts w:ascii="仿宋_GB2312" w:eastAsia="仿宋_GB2312" w:hint="eastAsia"/>
          <w:color w:val="000000"/>
          <w:sz w:val="32"/>
        </w:rPr>
        <w:t xml:space="preserve">  </w:t>
      </w:r>
      <w:r>
        <w:rPr>
          <w:rFonts w:ascii="楷体_GB2312" w:eastAsia="楷体_GB2312" w:hint="eastAsia"/>
          <w:b/>
          <w:color w:val="000000"/>
          <w:sz w:val="32"/>
        </w:rPr>
        <w:t>（一）花园口站发生4000 m</w:t>
      </w:r>
      <w:r>
        <w:rPr>
          <w:rFonts w:ascii="楷体_GB2312" w:eastAsia="楷体_GB2312" w:hint="eastAsia"/>
          <w:b/>
          <w:color w:val="000000"/>
          <w:sz w:val="32"/>
          <w:vertAlign w:val="superscript"/>
        </w:rPr>
        <w:t>3</w:t>
      </w:r>
      <w:r>
        <w:rPr>
          <w:rFonts w:ascii="楷体_GB2312" w:eastAsia="楷体_GB2312" w:hint="eastAsia"/>
          <w:b/>
          <w:color w:val="000000"/>
          <w:sz w:val="32"/>
        </w:rPr>
        <w:t>/s以下的洪水</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1.水情、工情预估：</w:t>
      </w:r>
    </w:p>
    <w:p w:rsidR="00780FB4" w:rsidRDefault="00780FB4" w:rsidP="00780FB4">
      <w:pPr>
        <w:rPr>
          <w:rFonts w:ascii="仿宋_GB2312" w:eastAsia="仿宋_GB2312"/>
          <w:color w:val="000000"/>
          <w:sz w:val="32"/>
        </w:rPr>
      </w:pPr>
      <w:r>
        <w:rPr>
          <w:rFonts w:ascii="仿宋_GB2312" w:eastAsia="仿宋_GB2312"/>
          <w:color w:val="000000"/>
          <w:sz w:val="32"/>
        </w:rPr>
        <w:t xml:space="preserve">    </w:t>
      </w:r>
      <w:r>
        <w:rPr>
          <w:rFonts w:ascii="仿宋_GB2312" w:eastAsia="仿宋_GB2312" w:hint="eastAsia"/>
          <w:color w:val="000000"/>
          <w:sz w:val="32"/>
        </w:rPr>
        <w:t>当花园口站发生4000</w:t>
      </w:r>
      <w:r>
        <w:rPr>
          <w:rFonts w:ascii="仿宋_GB2312" w:eastAsia="仿宋_GB2312"/>
          <w:color w:val="000000"/>
          <w:sz w:val="32"/>
        </w:rPr>
        <w:t xml:space="preserve"> m</w:t>
      </w:r>
      <w:r>
        <w:rPr>
          <w:rFonts w:ascii="仿宋_GB2312" w:eastAsia="仿宋_GB2312"/>
          <w:color w:val="000000"/>
          <w:sz w:val="32"/>
          <w:vertAlign w:val="superscript"/>
        </w:rPr>
        <w:t>3</w:t>
      </w:r>
      <w:r>
        <w:rPr>
          <w:rFonts w:ascii="仿宋_GB2312" w:eastAsia="仿宋_GB2312" w:hint="eastAsia"/>
          <w:color w:val="000000"/>
          <w:sz w:val="32"/>
        </w:rPr>
        <w:t>/s以下的洪水时，洪峰演进到渠村分洪闸流量约为3450 m</w:t>
      </w:r>
      <w:r>
        <w:rPr>
          <w:rFonts w:ascii="仿宋_GB2312" w:eastAsia="仿宋_GB2312"/>
          <w:color w:val="000000"/>
          <w:sz w:val="32"/>
          <w:vertAlign w:val="superscript"/>
        </w:rPr>
        <w:t>3</w:t>
      </w:r>
      <w:r>
        <w:rPr>
          <w:rFonts w:ascii="仿宋_GB2312" w:eastAsia="仿宋_GB2312" w:hint="eastAsia"/>
          <w:color w:val="000000"/>
          <w:sz w:val="32"/>
        </w:rPr>
        <w:t>/s以下，此级洪水为中小洪水，对工程一般不会造成威胁。</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2.供应调度：渠村分洪闸、县有关部门、渠村乡分别做好国家储备、社会团体储备、群防备料等各类防汛物资的统计、号料、管理工作。</w:t>
      </w:r>
    </w:p>
    <w:p w:rsidR="00780FB4" w:rsidRDefault="00780FB4" w:rsidP="00780FB4">
      <w:pPr>
        <w:ind w:firstLineChars="146" w:firstLine="469"/>
        <w:rPr>
          <w:rFonts w:ascii="楷体_GB2312" w:eastAsia="楷体_GB2312"/>
          <w:b/>
          <w:color w:val="000000"/>
          <w:sz w:val="32"/>
        </w:rPr>
      </w:pPr>
      <w:r>
        <w:rPr>
          <w:rFonts w:ascii="楷体_GB2312" w:eastAsia="楷体_GB2312" w:hint="eastAsia"/>
          <w:b/>
          <w:color w:val="000000"/>
          <w:sz w:val="32"/>
        </w:rPr>
        <w:t>（二）花园口站发生4000～6000 m</w:t>
      </w:r>
      <w:r>
        <w:rPr>
          <w:rFonts w:ascii="楷体_GB2312" w:eastAsia="楷体_GB2312" w:hint="eastAsia"/>
          <w:b/>
          <w:color w:val="000000"/>
          <w:sz w:val="32"/>
          <w:vertAlign w:val="superscript"/>
        </w:rPr>
        <w:t>3</w:t>
      </w:r>
      <w:r>
        <w:rPr>
          <w:rFonts w:ascii="楷体_GB2312" w:eastAsia="楷体_GB2312" w:hint="eastAsia"/>
          <w:b/>
          <w:color w:val="000000"/>
          <w:sz w:val="32"/>
        </w:rPr>
        <w:t>/s洪水</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1.水情、工情预估</w:t>
      </w:r>
    </w:p>
    <w:p w:rsidR="00780FB4" w:rsidRDefault="00780FB4" w:rsidP="00780FB4">
      <w:pPr>
        <w:rPr>
          <w:rFonts w:ascii="仿宋_GB2312" w:eastAsia="仿宋_GB2312"/>
          <w:color w:val="000000"/>
          <w:sz w:val="32"/>
        </w:rPr>
      </w:pPr>
      <w:r>
        <w:rPr>
          <w:rFonts w:ascii="仿宋_GB2312" w:eastAsia="仿宋_GB2312"/>
          <w:color w:val="000000"/>
          <w:sz w:val="32"/>
        </w:rPr>
        <w:lastRenderedPageBreak/>
        <w:t xml:space="preserve">    </w:t>
      </w:r>
      <w:r>
        <w:rPr>
          <w:rFonts w:ascii="仿宋_GB2312" w:eastAsia="仿宋_GB2312" w:hint="eastAsia"/>
          <w:color w:val="000000"/>
          <w:sz w:val="32"/>
        </w:rPr>
        <w:t>当花园口站发生4000～6000</w:t>
      </w:r>
      <w:r>
        <w:rPr>
          <w:rFonts w:ascii="仿宋_GB2312" w:eastAsia="仿宋_GB2312"/>
          <w:color w:val="000000"/>
          <w:sz w:val="32"/>
        </w:rPr>
        <w:t xml:space="preserve"> m</w:t>
      </w:r>
      <w:r>
        <w:rPr>
          <w:rFonts w:ascii="仿宋_GB2312" w:eastAsia="仿宋_GB2312"/>
          <w:color w:val="000000"/>
          <w:sz w:val="32"/>
          <w:vertAlign w:val="superscript"/>
        </w:rPr>
        <w:t>3</w:t>
      </w:r>
      <w:r>
        <w:rPr>
          <w:rFonts w:ascii="仿宋_GB2312" w:eastAsia="仿宋_GB2312" w:hint="eastAsia"/>
          <w:color w:val="000000"/>
          <w:sz w:val="32"/>
        </w:rPr>
        <w:t>/s的洪水时，洪峰演进到渠村分洪闸流量约为3600～5400 m</w:t>
      </w:r>
      <w:r>
        <w:rPr>
          <w:rFonts w:ascii="仿宋_GB2312" w:eastAsia="仿宋_GB2312"/>
          <w:color w:val="000000"/>
          <w:sz w:val="32"/>
          <w:vertAlign w:val="superscript"/>
        </w:rPr>
        <w:t>3</w:t>
      </w:r>
      <w:r>
        <w:rPr>
          <w:rFonts w:ascii="仿宋_GB2312" w:eastAsia="仿宋_GB2312" w:hint="eastAsia"/>
          <w:color w:val="000000"/>
          <w:sz w:val="32"/>
        </w:rPr>
        <w:t>/s。此级洪水为中常洪水，偎堤水深1.1～3.8m，一般不会对工程造成严重威胁。</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2.供应调度</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（1）渠村分洪闸管理处物资管理人员全天24小时值班，迅速组织装车人员到位，积极筹措物资。</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 xml:space="preserve">（2）县物资储备有关部门按照渠村分洪闸黄河防办下达的“防汛物资调度通知”，认真组织抗洪抢险物资供应。      </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（3）国网濮阳县供电公司要保证网电供应。</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（4）渠村分洪闸管理处要按照上级黄河防办统一安排，认真组织好国家储备防汛物资的调剂、调度和补充库存等工作，并做好物资消耗及补充库存情况的统计上报工作。</w:t>
      </w:r>
    </w:p>
    <w:p w:rsidR="00780FB4" w:rsidRDefault="00780FB4" w:rsidP="00780FB4">
      <w:pPr>
        <w:ind w:firstLineChars="200" w:firstLine="643"/>
        <w:rPr>
          <w:rFonts w:ascii="仿宋_GB2312" w:eastAsia="仿宋_GB2312"/>
          <w:color w:val="000000"/>
          <w:sz w:val="32"/>
        </w:rPr>
      </w:pPr>
      <w:r>
        <w:rPr>
          <w:rFonts w:ascii="楷体_GB2312" w:eastAsia="楷体_GB2312" w:hint="eastAsia"/>
          <w:b/>
          <w:color w:val="000000"/>
          <w:sz w:val="32"/>
        </w:rPr>
        <w:t>（三）花园口站发生6000～10000 m</w:t>
      </w:r>
      <w:r>
        <w:rPr>
          <w:rFonts w:ascii="楷体_GB2312" w:eastAsia="楷体_GB2312" w:hint="eastAsia"/>
          <w:b/>
          <w:color w:val="000000"/>
          <w:sz w:val="32"/>
          <w:vertAlign w:val="superscript"/>
        </w:rPr>
        <w:t>3</w:t>
      </w:r>
      <w:r>
        <w:rPr>
          <w:rFonts w:ascii="楷体_GB2312" w:eastAsia="楷体_GB2312" w:hint="eastAsia"/>
          <w:b/>
          <w:color w:val="000000"/>
          <w:sz w:val="32"/>
        </w:rPr>
        <w:t>/s洪水</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1.水情、工情预估</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当花园口站发生6000～10000m</w:t>
      </w:r>
      <w:r>
        <w:rPr>
          <w:rFonts w:ascii="仿宋_GB2312" w:eastAsia="仿宋_GB2312"/>
          <w:color w:val="000000"/>
          <w:sz w:val="32"/>
          <w:vertAlign w:val="superscript"/>
        </w:rPr>
        <w:t>3</w:t>
      </w:r>
      <w:r>
        <w:rPr>
          <w:rFonts w:ascii="仿宋_GB2312" w:eastAsia="仿宋_GB2312" w:hint="eastAsia"/>
          <w:color w:val="000000"/>
          <w:sz w:val="32"/>
        </w:rPr>
        <w:t>/s洪水时，洪峰演进到渠村分洪闸流量约为5400～9000m</w:t>
      </w:r>
      <w:r>
        <w:rPr>
          <w:rFonts w:ascii="仿宋_GB2312" w:eastAsia="仿宋_GB2312"/>
          <w:color w:val="000000"/>
          <w:sz w:val="32"/>
          <w:vertAlign w:val="superscript"/>
        </w:rPr>
        <w:t>3</w:t>
      </w:r>
      <w:r>
        <w:rPr>
          <w:rFonts w:ascii="仿宋_GB2312" w:eastAsia="仿宋_GB2312" w:hint="eastAsia"/>
          <w:color w:val="000000"/>
          <w:sz w:val="32"/>
        </w:rPr>
        <w:t>/s。此时，在高水位作用下，偎堤水深在2.4～4.3m。</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2.供应调度</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（1）在县政府统一领导和组织下，动用渠村分洪闸管理处储备的各类防汛物资，加大巡闸查险力度，加强水情、工情观测，黄河专业抢险队全力准备投入抗洪抢险工作。</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2）社会各级防汛物资储备单位，按照县防指统一安排部署，做好调度抢险机械、抗洪物资到抢险一线的各项准备工作。县防指办公室负责协调社会团体储备防汛物资的调度与供应工作，组织县供销社、商务局等单位，按照县防指下达的物资调度通知内容，逐项落实到位。</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lastRenderedPageBreak/>
        <w:t>（3）各防汛物资储备单位要按照县防指统一安排，认真做好防汛物资的调剂、调度和补充库存等工作，及时向渠村分洪闸黄河防办提供物资储备情况，配合渠村分洪闸黄河防办做好抗洪抢险物资消耗及补充库存情况的统计上报工作。</w:t>
      </w:r>
    </w:p>
    <w:p w:rsidR="00780FB4" w:rsidRDefault="00780FB4" w:rsidP="00780FB4">
      <w:pPr>
        <w:ind w:firstLineChars="200" w:firstLine="643"/>
        <w:rPr>
          <w:rFonts w:ascii="仿宋_GB2312" w:eastAsia="仿宋_GB2312"/>
          <w:color w:val="000000"/>
          <w:sz w:val="32"/>
        </w:rPr>
      </w:pPr>
      <w:r>
        <w:rPr>
          <w:rFonts w:ascii="楷体_GB2312" w:eastAsia="楷体_GB2312" w:hint="eastAsia"/>
          <w:b/>
          <w:color w:val="000000"/>
          <w:sz w:val="32"/>
        </w:rPr>
        <w:t>（四）花园口站发生10000～15700m</w:t>
      </w:r>
      <w:r>
        <w:rPr>
          <w:rFonts w:ascii="楷体_GB2312" w:eastAsia="楷体_GB2312" w:hint="eastAsia"/>
          <w:b/>
          <w:color w:val="000000"/>
          <w:sz w:val="32"/>
          <w:vertAlign w:val="superscript"/>
        </w:rPr>
        <w:t>3</w:t>
      </w:r>
      <w:r>
        <w:rPr>
          <w:rFonts w:ascii="楷体_GB2312" w:eastAsia="楷体_GB2312" w:hint="eastAsia"/>
          <w:b/>
          <w:color w:val="000000"/>
          <w:sz w:val="32"/>
        </w:rPr>
        <w:t>/s洪水</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1.水情、工情预估</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当花园口站发生10000～15700m</w:t>
      </w:r>
      <w:r>
        <w:rPr>
          <w:rFonts w:ascii="仿宋_GB2312" w:eastAsia="仿宋_GB2312"/>
          <w:color w:val="000000"/>
          <w:sz w:val="32"/>
          <w:vertAlign w:val="superscript"/>
        </w:rPr>
        <w:t>3</w:t>
      </w:r>
      <w:r>
        <w:rPr>
          <w:rFonts w:ascii="仿宋_GB2312" w:eastAsia="仿宋_GB2312" w:hint="eastAsia"/>
          <w:color w:val="000000"/>
          <w:sz w:val="32"/>
        </w:rPr>
        <w:t>/s洪水时，洪峰演进到渠村分洪闸流量约为9000～13700m</w:t>
      </w:r>
      <w:r>
        <w:rPr>
          <w:rFonts w:ascii="仿宋_GB2312" w:eastAsia="仿宋_GB2312"/>
          <w:color w:val="000000"/>
          <w:sz w:val="32"/>
          <w:vertAlign w:val="superscript"/>
        </w:rPr>
        <w:t>3</w:t>
      </w:r>
      <w:r>
        <w:rPr>
          <w:rFonts w:ascii="仿宋_GB2312" w:eastAsia="仿宋_GB2312" w:hint="eastAsia"/>
          <w:color w:val="000000"/>
          <w:sz w:val="32"/>
        </w:rPr>
        <w:t>/s，在高水位作用下，偎堤水深在3.2～5.4m。工程各种险情都有可能发生。</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2.供应调度</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（1）渠村乡政府要认真组织运送柳、秸料的各项准备工作，确保抢险所需。</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2）按照各级防指发布的汛情、险情、灾情、物资供应与调度命令，县乡政府紧急动员，认真组织好社会储备防汛物资的调度和运输工作。社会各物资储备单位要加强值班，确保联络畅通。县防指办公室要负责做好防汛物资调度和运输的协调工作。县交通运输局要确保道路畅通，保证各类抗洪抢险物资及时运到抢险现场满足抗洪需要。</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3）在县政府的统一领导下，按照县防指统一部署，动用一切可利用的抗洪物资，加大对工程的查险力度，确保工程安全。各防汛物资储备单位要认真做好防汛物资的供应、调剂和补充库存等工作，确保抗洪抢险物资需求，并配合渠村分洪闸黄河防办做好防汛物资消耗及补充库存情况的统计上报工作。</w:t>
      </w:r>
    </w:p>
    <w:p w:rsidR="00780FB4" w:rsidRDefault="00780FB4" w:rsidP="00780FB4">
      <w:pPr>
        <w:ind w:firstLineChars="196" w:firstLine="630"/>
        <w:rPr>
          <w:rFonts w:ascii="楷体_GB2312" w:eastAsia="楷体_GB2312"/>
          <w:b/>
          <w:color w:val="000000"/>
          <w:sz w:val="32"/>
        </w:rPr>
      </w:pPr>
      <w:r>
        <w:rPr>
          <w:rFonts w:ascii="楷体_GB2312" w:eastAsia="楷体_GB2312" w:hint="eastAsia"/>
          <w:b/>
          <w:color w:val="000000"/>
          <w:sz w:val="32"/>
        </w:rPr>
        <w:t>（五）花园口站发生15700～22000m</w:t>
      </w:r>
      <w:r>
        <w:rPr>
          <w:rFonts w:ascii="楷体_GB2312" w:eastAsia="楷体_GB2312" w:hint="eastAsia"/>
          <w:b/>
          <w:color w:val="000000"/>
          <w:sz w:val="32"/>
          <w:vertAlign w:val="superscript"/>
        </w:rPr>
        <w:t>3</w:t>
      </w:r>
      <w:r>
        <w:rPr>
          <w:rFonts w:ascii="楷体_GB2312" w:eastAsia="楷体_GB2312" w:hint="eastAsia"/>
          <w:b/>
          <w:color w:val="000000"/>
          <w:sz w:val="32"/>
        </w:rPr>
        <w:t>/s洪水</w:t>
      </w:r>
    </w:p>
    <w:p w:rsidR="00780FB4" w:rsidRDefault="00780FB4" w:rsidP="00780FB4">
      <w:pPr>
        <w:rPr>
          <w:rFonts w:ascii="仿宋_GB2312" w:eastAsia="仿宋_GB2312"/>
          <w:color w:val="000000"/>
          <w:sz w:val="32"/>
        </w:rPr>
      </w:pPr>
      <w:r>
        <w:rPr>
          <w:rFonts w:ascii="仿宋_GB2312" w:eastAsia="仿宋_GB2312"/>
          <w:color w:val="000000"/>
          <w:sz w:val="32"/>
        </w:rPr>
        <w:t xml:space="preserve">  </w:t>
      </w:r>
      <w:r>
        <w:rPr>
          <w:rFonts w:ascii="仿宋_GB2312" w:eastAsia="仿宋_GB2312" w:hint="eastAsia"/>
          <w:color w:val="000000"/>
          <w:sz w:val="32"/>
        </w:rPr>
        <w:t xml:space="preserve">  1.水情、工情预估</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lastRenderedPageBreak/>
        <w:t>当花园口站发生</w:t>
      </w:r>
      <w:r>
        <w:rPr>
          <w:rFonts w:ascii="仿宋_GB2312" w:eastAsia="仿宋_GB2312"/>
          <w:color w:val="000000"/>
          <w:sz w:val="32"/>
        </w:rPr>
        <w:t>15</w:t>
      </w:r>
      <w:r>
        <w:rPr>
          <w:rFonts w:ascii="仿宋_GB2312" w:eastAsia="仿宋_GB2312" w:hint="eastAsia"/>
          <w:color w:val="000000"/>
          <w:sz w:val="32"/>
        </w:rPr>
        <w:t>7</w:t>
      </w:r>
      <w:r>
        <w:rPr>
          <w:rFonts w:ascii="仿宋_GB2312" w:eastAsia="仿宋_GB2312"/>
          <w:color w:val="000000"/>
          <w:sz w:val="32"/>
        </w:rPr>
        <w:t>00</w:t>
      </w:r>
      <w:r>
        <w:rPr>
          <w:rFonts w:ascii="仿宋_GB2312" w:eastAsia="仿宋_GB2312" w:hint="eastAsia"/>
          <w:color w:val="000000"/>
          <w:sz w:val="32"/>
        </w:rPr>
        <w:t>～22000m</w:t>
      </w:r>
      <w:r>
        <w:rPr>
          <w:rFonts w:ascii="仿宋_GB2312" w:eastAsia="仿宋_GB2312"/>
          <w:color w:val="000000"/>
          <w:sz w:val="32"/>
          <w:vertAlign w:val="superscript"/>
        </w:rPr>
        <w:t>3</w:t>
      </w:r>
      <w:r>
        <w:rPr>
          <w:rFonts w:ascii="仿宋_GB2312" w:eastAsia="仿宋_GB2312" w:hint="eastAsia"/>
          <w:color w:val="000000"/>
          <w:sz w:val="32"/>
        </w:rPr>
        <w:t>/s洪水时，洪峰演进到渠村分洪闸流量约为13700～20000m</w:t>
      </w:r>
      <w:r>
        <w:rPr>
          <w:rFonts w:ascii="仿宋_GB2312" w:eastAsia="仿宋_GB2312"/>
          <w:color w:val="000000"/>
          <w:sz w:val="32"/>
          <w:vertAlign w:val="superscript"/>
        </w:rPr>
        <w:t>3</w:t>
      </w:r>
      <w:r>
        <w:rPr>
          <w:rFonts w:ascii="仿宋_GB2312" w:eastAsia="仿宋_GB2312" w:hint="eastAsia"/>
          <w:color w:val="000000"/>
          <w:sz w:val="32"/>
        </w:rPr>
        <w:t>/s，偎堤水深3.9～6.2m，工程各种险情都有可能发生。</w:t>
      </w:r>
    </w:p>
    <w:p w:rsidR="00780FB4" w:rsidRDefault="00780FB4" w:rsidP="00780FB4">
      <w:pPr>
        <w:ind w:firstLineChars="250" w:firstLine="800"/>
        <w:rPr>
          <w:rFonts w:ascii="仿宋_GB2312" w:eastAsia="仿宋_GB2312"/>
          <w:color w:val="000000"/>
          <w:sz w:val="32"/>
        </w:rPr>
      </w:pPr>
      <w:r>
        <w:rPr>
          <w:rFonts w:ascii="仿宋_GB2312" w:eastAsia="仿宋_GB2312" w:hint="eastAsia"/>
          <w:color w:val="000000"/>
          <w:sz w:val="32"/>
        </w:rPr>
        <w:t>2.供应调度</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（1）在县政府统一指挥下，认真组织好人力、物力，严防死守，确保工程安全。黄河专业抢险队和当地所有能为抢险使用的设备要调集到位，进入抗洪抢险决战状态。</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 xml:space="preserve">（2）县乡政府进行全民总动员，组织落实好各类抢险救灾物资的供应。各防汛储备物资单位要按照县防指下达的命令，结合县交通管理局，认真做好抢运抗洪救灾物资的各项工作，确保防汛物资及时运输到位。  </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3）重大紧急情况，做好请求外援的准备，一旦本地抢险料物不足，立即向上级报告，请求物资和运输车辆的援助。各防汛物资储备投向急需地点，确保抗洪救灾需要。在抢险现场要做好防汛照明工作，保证工程抢险照明和发电需要。</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4）各防汛物资储备单位要认真做好防汛物资的供应、调剂和补充库存等工作，确保抗洪抢险物资需求，并配合好渠村分洪闸黄河防办做好抗洪抢险防汛物资消耗、设备器材使用情况和主要防汛物资补充库存情况的统计上报工作。</w:t>
      </w:r>
    </w:p>
    <w:p w:rsidR="00780FB4" w:rsidRDefault="00780FB4" w:rsidP="00780FB4">
      <w:pPr>
        <w:rPr>
          <w:rFonts w:ascii="楷体_GB2312" w:eastAsia="楷体_GB2312"/>
          <w:b/>
          <w:color w:val="000000"/>
          <w:sz w:val="32"/>
        </w:rPr>
      </w:pPr>
      <w:r>
        <w:rPr>
          <w:rFonts w:ascii="仿宋_GB2312" w:eastAsia="仿宋_GB2312"/>
          <w:color w:val="000000"/>
          <w:sz w:val="32"/>
        </w:rPr>
        <w:t xml:space="preserve">   </w:t>
      </w:r>
      <w:r>
        <w:rPr>
          <w:rFonts w:ascii="仿宋_GB2312" w:eastAsia="仿宋_GB2312" w:hint="eastAsia"/>
          <w:color w:val="000000"/>
          <w:sz w:val="32"/>
        </w:rPr>
        <w:t xml:space="preserve"> </w:t>
      </w:r>
      <w:r>
        <w:rPr>
          <w:rFonts w:ascii="楷体_GB2312" w:eastAsia="楷体_GB2312" w:hint="eastAsia"/>
          <w:b/>
          <w:color w:val="000000"/>
          <w:sz w:val="32"/>
        </w:rPr>
        <w:t>（六）花园口站发生22000m</w:t>
      </w:r>
      <w:r>
        <w:rPr>
          <w:rFonts w:ascii="楷体_GB2312" w:eastAsia="楷体_GB2312" w:hint="eastAsia"/>
          <w:b/>
          <w:color w:val="000000"/>
          <w:sz w:val="32"/>
          <w:vertAlign w:val="superscript"/>
        </w:rPr>
        <w:t>3</w:t>
      </w:r>
      <w:r>
        <w:rPr>
          <w:rFonts w:ascii="楷体_GB2312" w:eastAsia="楷体_GB2312" w:hint="eastAsia"/>
          <w:b/>
          <w:color w:val="000000"/>
          <w:sz w:val="32"/>
        </w:rPr>
        <w:t>/s以上超标准洪水</w:t>
      </w:r>
    </w:p>
    <w:p w:rsidR="00780FB4" w:rsidRDefault="00780FB4" w:rsidP="00780FB4">
      <w:pPr>
        <w:ind w:firstLineChars="250" w:firstLine="800"/>
        <w:rPr>
          <w:rFonts w:ascii="仿宋_GB2312" w:eastAsia="仿宋_GB2312"/>
          <w:color w:val="000000"/>
          <w:sz w:val="32"/>
        </w:rPr>
      </w:pPr>
      <w:r>
        <w:rPr>
          <w:rFonts w:ascii="仿宋_GB2312" w:eastAsia="仿宋_GB2312" w:hint="eastAsia"/>
          <w:color w:val="000000"/>
          <w:sz w:val="32"/>
        </w:rPr>
        <w:t>1.水情、工情预估</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当花园口站发生22000m</w:t>
      </w:r>
      <w:r>
        <w:rPr>
          <w:rFonts w:ascii="仿宋_GB2312" w:eastAsia="仿宋_GB2312"/>
          <w:color w:val="000000"/>
          <w:sz w:val="32"/>
          <w:vertAlign w:val="superscript"/>
        </w:rPr>
        <w:t>3</w:t>
      </w:r>
      <w:r>
        <w:rPr>
          <w:rFonts w:ascii="仿宋_GB2312" w:eastAsia="仿宋_GB2312" w:hint="eastAsia"/>
          <w:color w:val="000000"/>
          <w:sz w:val="32"/>
        </w:rPr>
        <w:t>/s以上超标准洪水时，工程将受到超负荷考验，随时有可能发生重大险情。</w:t>
      </w:r>
    </w:p>
    <w:p w:rsidR="00780FB4" w:rsidRDefault="00780FB4" w:rsidP="00780FB4">
      <w:pPr>
        <w:ind w:firstLineChars="250" w:firstLine="800"/>
        <w:rPr>
          <w:rFonts w:ascii="仿宋_GB2312" w:eastAsia="仿宋_GB2312"/>
          <w:color w:val="000000"/>
          <w:sz w:val="32"/>
        </w:rPr>
      </w:pPr>
      <w:r>
        <w:rPr>
          <w:rFonts w:ascii="仿宋_GB2312" w:eastAsia="仿宋_GB2312" w:hint="eastAsia"/>
          <w:color w:val="000000"/>
          <w:sz w:val="32"/>
        </w:rPr>
        <w:t>2.供应调度</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（1）县乡政府进行全民动员，组织社会上所有可能投入的人力、物力，抗御特大洪水和抢险救灾。防汛专业队</w:t>
      </w:r>
      <w:r>
        <w:rPr>
          <w:rFonts w:ascii="仿宋_GB2312" w:eastAsia="仿宋_GB2312" w:hint="eastAsia"/>
          <w:color w:val="000000"/>
          <w:sz w:val="32"/>
        </w:rPr>
        <w:lastRenderedPageBreak/>
        <w:t>伍和民兵、企事业单位职工组成的群防队伍，要严防死守，全力抢护，尽最大努力确保工程安全。</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（2）所有防汛料物全部筹集装车，随时准备运往需要地点。在县防指的统一组织和领导下，按照防汛责任分工，群防基干班携带自备防汛工具、料物参加巡闸查险，随时做好运送柳、秸料准备工作。</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3）重大紧急情况，做好请求外援的准备，一旦本地抢险料物不足，立即向上级报告，请求援助。各防汛物资储备单位要做好外援到位物资的交接工作，并按照防指指令，组织物资投向急需地点，确保抗洪需要。</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（4）各防汛物资储备单位要认真做好防汛物资的供应、调剂和补充库存等工作，确保抗洪抢险物资需求，并配合好渠村分洪闸黄河防办做好抗洪抢险物资消耗及补充库存情况的统计上报工作。</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（5）一旦运用北金堤滞洪区，要全力做好滞洪的各项物资准备工作。</w:t>
      </w:r>
    </w:p>
    <w:p w:rsidR="00780FB4" w:rsidRDefault="00780FB4" w:rsidP="00780FB4">
      <w:pPr>
        <w:ind w:firstLineChars="200" w:firstLine="640"/>
        <w:rPr>
          <w:rFonts w:ascii="仿宋_GB2312" w:eastAsia="仿宋_GB2312"/>
          <w:color w:val="000000"/>
          <w:sz w:val="32"/>
        </w:rPr>
      </w:pPr>
      <w:r>
        <w:rPr>
          <w:rFonts w:ascii="黑体" w:eastAsia="黑体" w:hint="eastAsia"/>
          <w:color w:val="000000"/>
          <w:sz w:val="32"/>
        </w:rPr>
        <w:t>五、防汛抢险动用（消耗）及调度物资的事权划分</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（一）动用国家储备的黄河防汛物资。凡一次抢险消耗石料100m³（含100 m³）以下，袋类（含麻袋、编织袋）2000条以下的，由渠村分洪闸管理处主管领导审批列支。超出上述数量权限的，报上级黄河防办审批。动用防汛冲锋舟、橡皮船等设备用于抗洪抢险时，按实际使用的台班数报渠村分洪闸管理处主管领导审批。</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渠村分洪闸管理处储备的黄河防汛物资主要用于黄河防洪工程抢险，未经市黄河防办批准，任何单位和个人不得挪作他用。</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（二）动用社会团体储备和群众储备的防汛物资，用于渠村分洪闸工程抢险的，按照“备而不集、用后付款”的原则办理。有关社会团体物资储备单位和乡、村群众凭</w:t>
      </w:r>
      <w:r>
        <w:rPr>
          <w:rFonts w:ascii="仿宋_GB2312" w:eastAsia="仿宋_GB2312" w:hint="eastAsia"/>
          <w:color w:val="000000"/>
          <w:sz w:val="32"/>
        </w:rPr>
        <w:lastRenderedPageBreak/>
        <w:t>渠村分洪闸黄防办下达的“防汛物资调度通知”及渠村分洪闸管理处财务部门出具的验收证明，报县防指主管领导审批。</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（三）汛期调用黄河专业抢险队设备，参加渠村分洪闸抢险的，由渠村分洪闸黄河防办请示市黄河防办，经批准后执行。紧急情况下可边动用边请示。</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黄河专业抢险队出动设备，在渠村分洪闸参加黄河防洪工程抢险所发生的费用，黄河专业抢险队根据市黄河防办批准的通知及渠村分洪闸管理处有关部门出具的抢险设备实际参加抢险台班凭证，报渠村分洪闸管理处主管领导审批后备案，作为结算依据。</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（四）上级黄河防办代表在抢险工地现场指挥抢险时，紧急情况下，可临时批准动用防汛物资，渠村分洪闸黄河防办应及时记录。</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（五）在通信联系中断且险情危急时，抢险现场负责人有权临时决定动用防汛物资，但必须在三日内向上级防办书面报告，并按权限规定补办审批手续。</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（六）动用防汛储备物资的请示或批复应正式行文，通过传真、电报传递。特殊情况需电话请示或答复的，必须将通话时间、通讯内容、双方姓名、职务、工作部门等记录在案，事后补办有关手续。</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（七）县政府组织企事业单位职工、群众参加抗洪抢险所需的交通工具、通讯设备、抢险小型工器具及生活用品等自备。</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八）渠村分洪闸管理处要按照市黄河防办统一安排，认真组织好国家储备防汛物资的调剂、调度、补充工作。有储备防汛物资任务的社会团体要按照县防指统一安排，认真组织好物资的调剂、调度和补充库存工作。各有关防汛责任单位要安排专人负责做好抢险后的物资消耗、动用</w:t>
      </w:r>
      <w:r>
        <w:rPr>
          <w:rFonts w:ascii="仿宋_GB2312" w:eastAsia="仿宋_GB2312" w:hint="eastAsia"/>
          <w:color w:val="000000"/>
          <w:sz w:val="32"/>
        </w:rPr>
        <w:lastRenderedPageBreak/>
        <w:t>设备器材情况与主要防汛物资补充库存情况的统计上报工作。</w:t>
      </w:r>
    </w:p>
    <w:p w:rsidR="00780FB4" w:rsidRDefault="00780FB4" w:rsidP="00780FB4">
      <w:pPr>
        <w:ind w:firstLineChars="200" w:firstLine="640"/>
        <w:rPr>
          <w:rFonts w:ascii="仿宋_GB2312" w:eastAsia="仿宋_GB2312"/>
          <w:color w:val="000000"/>
          <w:sz w:val="32"/>
        </w:rPr>
      </w:pPr>
      <w:r>
        <w:rPr>
          <w:rFonts w:ascii="仿宋_GB2312" w:eastAsia="仿宋_GB2312" w:hint="eastAsia"/>
          <w:color w:val="000000"/>
          <w:sz w:val="32"/>
        </w:rPr>
        <w:t>（九）渠村分洪闸管理处要安排专人负责防汛物资调运，以便及时合理安排。当防汛储备物资满足不了渠村分洪闸抗洪抢险使用需要时，要及时申请上级支援，并将工程险情及所需物资设备的品种、规格、型号、数量、限定到位时间、地点上报县防指，以便上级准确决策，统一调配。</w:t>
      </w:r>
    </w:p>
    <w:p w:rsidR="00780FB4" w:rsidRDefault="00780FB4" w:rsidP="00E6663B">
      <w:pPr>
        <w:spacing w:beforeLines="50" w:afterLines="50"/>
        <w:ind w:firstLineChars="50" w:firstLine="220"/>
        <w:jc w:val="center"/>
        <w:rPr>
          <w:rFonts w:ascii="文星标宋" w:eastAsia="文星标宋" w:hAnsi="文星标宋"/>
          <w:bCs/>
          <w:color w:val="000000"/>
          <w:sz w:val="44"/>
          <w:szCs w:val="44"/>
        </w:rPr>
      </w:pPr>
    </w:p>
    <w:p w:rsidR="00780FB4" w:rsidRDefault="00780FB4" w:rsidP="00E6663B">
      <w:pPr>
        <w:spacing w:beforeLines="50" w:afterLines="50"/>
        <w:ind w:firstLineChars="50" w:firstLine="220"/>
        <w:jc w:val="center"/>
        <w:rPr>
          <w:rFonts w:ascii="文星标宋" w:eastAsia="文星标宋" w:hAnsi="文星标宋"/>
          <w:bCs/>
          <w:color w:val="000000"/>
          <w:sz w:val="44"/>
          <w:szCs w:val="44"/>
        </w:rPr>
      </w:pPr>
    </w:p>
    <w:p w:rsidR="00780FB4" w:rsidRDefault="00780FB4" w:rsidP="00E6663B">
      <w:pPr>
        <w:spacing w:beforeLines="50" w:afterLines="50"/>
        <w:ind w:firstLineChars="50" w:firstLine="220"/>
        <w:jc w:val="center"/>
        <w:rPr>
          <w:rFonts w:ascii="文星标宋" w:eastAsia="文星标宋" w:hAnsi="文星标宋"/>
          <w:bCs/>
          <w:color w:val="000000"/>
          <w:sz w:val="44"/>
          <w:szCs w:val="44"/>
        </w:rPr>
      </w:pPr>
    </w:p>
    <w:p w:rsidR="00780FB4" w:rsidRDefault="00780FB4" w:rsidP="00E6663B">
      <w:pPr>
        <w:spacing w:beforeLines="50" w:afterLines="50"/>
        <w:ind w:firstLineChars="50" w:firstLine="220"/>
        <w:jc w:val="center"/>
        <w:rPr>
          <w:rFonts w:ascii="文星标宋" w:eastAsia="文星标宋" w:hAnsi="文星标宋"/>
          <w:bCs/>
          <w:color w:val="000000"/>
          <w:sz w:val="44"/>
          <w:szCs w:val="44"/>
        </w:rPr>
      </w:pPr>
    </w:p>
    <w:p w:rsidR="00780FB4" w:rsidRDefault="00780FB4" w:rsidP="00E6663B">
      <w:pPr>
        <w:spacing w:beforeLines="50" w:afterLines="50"/>
        <w:ind w:firstLineChars="50" w:firstLine="220"/>
        <w:jc w:val="center"/>
        <w:rPr>
          <w:rFonts w:ascii="文星标宋" w:eastAsia="文星标宋" w:hAnsi="文星标宋"/>
          <w:bCs/>
          <w:color w:val="000000"/>
          <w:sz w:val="44"/>
          <w:szCs w:val="44"/>
        </w:rPr>
      </w:pPr>
    </w:p>
    <w:p w:rsidR="00780FB4" w:rsidRDefault="00780FB4" w:rsidP="00E6663B">
      <w:pPr>
        <w:spacing w:beforeLines="50" w:afterLines="50"/>
        <w:ind w:firstLineChars="50" w:firstLine="220"/>
        <w:jc w:val="center"/>
        <w:rPr>
          <w:rFonts w:ascii="文星标宋" w:eastAsia="文星标宋" w:hAnsi="文星标宋"/>
          <w:bCs/>
          <w:color w:val="000000"/>
          <w:sz w:val="44"/>
          <w:szCs w:val="44"/>
        </w:rPr>
      </w:pPr>
    </w:p>
    <w:p w:rsidR="00780FB4" w:rsidRDefault="00780FB4" w:rsidP="00E6663B">
      <w:pPr>
        <w:spacing w:beforeLines="50" w:afterLines="50"/>
        <w:ind w:firstLineChars="50" w:firstLine="220"/>
        <w:jc w:val="center"/>
        <w:rPr>
          <w:rFonts w:ascii="文星标宋" w:eastAsia="文星标宋" w:hAnsi="文星标宋"/>
          <w:bCs/>
          <w:color w:val="000000"/>
          <w:sz w:val="44"/>
          <w:szCs w:val="44"/>
        </w:rPr>
      </w:pPr>
    </w:p>
    <w:p w:rsidR="00780FB4" w:rsidRDefault="00780FB4" w:rsidP="00E6663B">
      <w:pPr>
        <w:spacing w:beforeLines="50" w:afterLines="50"/>
        <w:ind w:firstLineChars="50" w:firstLine="220"/>
        <w:jc w:val="center"/>
        <w:rPr>
          <w:rFonts w:ascii="文星标宋" w:eastAsia="文星标宋" w:hAnsi="文星标宋"/>
          <w:bCs/>
          <w:color w:val="000000"/>
          <w:sz w:val="44"/>
          <w:szCs w:val="44"/>
        </w:rPr>
      </w:pP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232D" w:rsidRDefault="0087232D" w:rsidP="00780FB4">
      <w:pPr>
        <w:spacing w:after="0"/>
      </w:pPr>
      <w:r>
        <w:separator/>
      </w:r>
    </w:p>
  </w:endnote>
  <w:endnote w:type="continuationSeparator" w:id="0">
    <w:p w:rsidR="0087232D" w:rsidRDefault="0087232D" w:rsidP="00780FB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文星标宋">
    <w:altName w:val="微软雅黑"/>
    <w:charset w:val="86"/>
    <w:family w:val="auto"/>
    <w:pitch w:val="default"/>
    <w:sig w:usb0="00000000" w:usb1="080E0000" w:usb2="00000000" w:usb3="00000000" w:csb0="00040001" w:csb1="00000000"/>
  </w:font>
  <w:font w:name="仿宋_GB2312">
    <w:altName w:val="仿宋"/>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232D" w:rsidRDefault="0087232D" w:rsidP="00780FB4">
      <w:pPr>
        <w:spacing w:after="0"/>
      </w:pPr>
      <w:r>
        <w:separator/>
      </w:r>
    </w:p>
  </w:footnote>
  <w:footnote w:type="continuationSeparator" w:id="0">
    <w:p w:rsidR="0087232D" w:rsidRDefault="0087232D" w:rsidP="00780FB4">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8434"/>
  </w:hdrShapeDefaults>
  <w:footnotePr>
    <w:footnote w:id="-1"/>
    <w:footnote w:id="0"/>
  </w:footnotePr>
  <w:endnotePr>
    <w:endnote w:id="-1"/>
    <w:endnote w:id="0"/>
  </w:endnotePr>
  <w:compat>
    <w:useFELayout/>
  </w:compat>
  <w:rsids>
    <w:rsidRoot w:val="00D31D50"/>
    <w:rsid w:val="000658F5"/>
    <w:rsid w:val="00323B43"/>
    <w:rsid w:val="003D37D8"/>
    <w:rsid w:val="00426133"/>
    <w:rsid w:val="004358AB"/>
    <w:rsid w:val="005866EA"/>
    <w:rsid w:val="0076224F"/>
    <w:rsid w:val="00780FB4"/>
    <w:rsid w:val="007B3A37"/>
    <w:rsid w:val="008276A7"/>
    <w:rsid w:val="0087232D"/>
    <w:rsid w:val="00887A89"/>
    <w:rsid w:val="008B7726"/>
    <w:rsid w:val="009A1196"/>
    <w:rsid w:val="009D5E31"/>
    <w:rsid w:val="00A8782C"/>
    <w:rsid w:val="00CD11D3"/>
    <w:rsid w:val="00CF7FDC"/>
    <w:rsid w:val="00D31D50"/>
    <w:rsid w:val="00E43B28"/>
    <w:rsid w:val="00E666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80FB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780FB4"/>
    <w:rPr>
      <w:rFonts w:ascii="Tahoma" w:hAnsi="Tahoma"/>
      <w:sz w:val="18"/>
      <w:szCs w:val="18"/>
    </w:rPr>
  </w:style>
  <w:style w:type="paragraph" w:styleId="a4">
    <w:name w:val="footer"/>
    <w:basedOn w:val="a"/>
    <w:link w:val="Char0"/>
    <w:uiPriority w:val="99"/>
    <w:semiHidden/>
    <w:unhideWhenUsed/>
    <w:rsid w:val="00780FB4"/>
    <w:pPr>
      <w:tabs>
        <w:tab w:val="center" w:pos="4153"/>
        <w:tab w:val="right" w:pos="8306"/>
      </w:tabs>
    </w:pPr>
    <w:rPr>
      <w:sz w:val="18"/>
      <w:szCs w:val="18"/>
    </w:rPr>
  </w:style>
  <w:style w:type="character" w:customStyle="1" w:styleId="Char0">
    <w:name w:val="页脚 Char"/>
    <w:basedOn w:val="a0"/>
    <w:link w:val="a4"/>
    <w:uiPriority w:val="99"/>
    <w:semiHidden/>
    <w:rsid w:val="00780FB4"/>
    <w:rPr>
      <w:rFonts w:ascii="Tahoma" w:hAnsi="Tahoma"/>
      <w:sz w:val="18"/>
      <w:szCs w:val="18"/>
    </w:rPr>
  </w:style>
  <w:style w:type="paragraph" w:styleId="a5">
    <w:name w:val="Balloon Text"/>
    <w:basedOn w:val="a"/>
    <w:link w:val="Char1"/>
    <w:uiPriority w:val="99"/>
    <w:semiHidden/>
    <w:unhideWhenUsed/>
    <w:rsid w:val="00E6663B"/>
    <w:pPr>
      <w:spacing w:after="0"/>
    </w:pPr>
    <w:rPr>
      <w:sz w:val="18"/>
      <w:szCs w:val="18"/>
    </w:rPr>
  </w:style>
  <w:style w:type="character" w:customStyle="1" w:styleId="Char1">
    <w:name w:val="批注框文本 Char"/>
    <w:basedOn w:val="a0"/>
    <w:link w:val="a5"/>
    <w:uiPriority w:val="99"/>
    <w:semiHidden/>
    <w:rsid w:val="00E6663B"/>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972</Words>
  <Characters>5542</Characters>
  <Application>Microsoft Office Word</Application>
  <DocSecurity>0</DocSecurity>
  <Lines>46</Lines>
  <Paragraphs>13</Paragraphs>
  <ScaleCrop>false</ScaleCrop>
  <Company/>
  <LinksUpToDate>false</LinksUpToDate>
  <CharactersWithSpaces>6501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6</cp:revision>
  <dcterms:created xsi:type="dcterms:W3CDTF">2008-09-11T17:20:00Z</dcterms:created>
  <dcterms:modified xsi:type="dcterms:W3CDTF">2017-07-10T02:08:00Z</dcterms:modified>
</cp:coreProperties>
</file>