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42"/>
          <w:szCs w:val="42"/>
        </w:rPr>
      </w:pPr>
      <w:r>
        <w:rPr>
          <w:rFonts w:ascii="Arial" w:eastAsia="굴림" w:hAnsi="Arial" w:cs="Arial" w:hint="eastAsia"/>
          <w:color w:val="000000"/>
          <w:kern w:val="0"/>
          <w:sz w:val="42"/>
          <w:szCs w:val="42"/>
        </w:rPr>
        <w:t xml:space="preserve">*** </w:t>
      </w:r>
      <w:r>
        <w:rPr>
          <w:rFonts w:ascii="Arial" w:eastAsia="굴림" w:hAnsi="Arial" w:cs="Arial" w:hint="eastAsia"/>
          <w:color w:val="000000"/>
          <w:kern w:val="0"/>
          <w:sz w:val="42"/>
          <w:szCs w:val="42"/>
        </w:rPr>
        <w:t>보고서</w:t>
      </w:r>
      <w:r>
        <w:rPr>
          <w:rFonts w:ascii="Arial" w:eastAsia="굴림" w:hAnsi="Arial" w:cs="Arial" w:hint="eastAsia"/>
          <w:color w:val="000000"/>
          <w:kern w:val="0"/>
          <w:sz w:val="42"/>
          <w:szCs w:val="4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42"/>
          <w:szCs w:val="42"/>
        </w:rPr>
        <w:t>작성할</w:t>
      </w:r>
      <w:r>
        <w:rPr>
          <w:rFonts w:ascii="Arial" w:eastAsia="굴림" w:hAnsi="Arial" w:cs="Arial" w:hint="eastAsia"/>
          <w:color w:val="000000"/>
          <w:kern w:val="0"/>
          <w:sz w:val="42"/>
          <w:szCs w:val="4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42"/>
          <w:szCs w:val="42"/>
        </w:rPr>
        <w:t>때</w:t>
      </w:r>
      <w:r>
        <w:rPr>
          <w:rFonts w:ascii="Arial" w:eastAsia="굴림" w:hAnsi="Arial" w:cs="Arial" w:hint="eastAsia"/>
          <w:color w:val="000000"/>
          <w:kern w:val="0"/>
          <w:sz w:val="42"/>
          <w:szCs w:val="4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42"/>
          <w:szCs w:val="42"/>
        </w:rPr>
        <w:t>참고</w:t>
      </w:r>
      <w:r>
        <w:rPr>
          <w:rFonts w:ascii="Arial" w:eastAsia="굴림" w:hAnsi="Arial" w:cs="Arial" w:hint="eastAsia"/>
          <w:color w:val="000000"/>
          <w:kern w:val="0"/>
          <w:sz w:val="42"/>
          <w:szCs w:val="4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42"/>
          <w:szCs w:val="42"/>
        </w:rPr>
        <w:t>사항</w:t>
      </w:r>
      <w:r>
        <w:rPr>
          <w:rFonts w:ascii="Arial" w:eastAsia="굴림" w:hAnsi="Arial" w:cs="Arial" w:hint="eastAsia"/>
          <w:color w:val="000000"/>
          <w:kern w:val="0"/>
          <w:sz w:val="42"/>
          <w:szCs w:val="42"/>
        </w:rPr>
        <w:t xml:space="preserve"> ***</w:t>
      </w:r>
    </w:p>
    <w:p w:rsidR="003A2F19" w:rsidRPr="003A2F19" w:rsidRDefault="003A2F19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32"/>
          <w:szCs w:val="42"/>
        </w:rPr>
      </w:pPr>
    </w:p>
    <w:p w:rsidR="005F31BE" w:rsidRP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36"/>
          <w:szCs w:val="42"/>
        </w:rPr>
      </w:pP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1.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보고서의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정의</w:t>
      </w:r>
    </w:p>
    <w:p w:rsid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어떤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일을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연구하여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밝혀진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내용이나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업무에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사항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등을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타인에게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보고하기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위하여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문서라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B52C92">
        <w:rPr>
          <w:rFonts w:ascii="Arial" w:eastAsia="굴림" w:hAnsi="Arial" w:cs="Arial"/>
          <w:color w:val="000000"/>
          <w:kern w:val="0"/>
          <w:sz w:val="24"/>
          <w:szCs w:val="24"/>
        </w:rPr>
        <w:t>있는데</w:t>
      </w:r>
      <w:r w:rsidR="00B52C92">
        <w:rPr>
          <w:rFonts w:ascii="Arial" w:eastAsia="굴림" w:hAnsi="Arial" w:cs="Arial"/>
          <w:color w:val="000000"/>
          <w:kern w:val="0"/>
          <w:sz w:val="24"/>
          <w:szCs w:val="24"/>
        </w:rPr>
        <w:t>,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이처럼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특정한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일에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관한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현황이나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진행사항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또는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연구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="00B52C92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분석</w:t>
      </w:r>
      <w:r w:rsidR="00B52C92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검토결과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등을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</w:t>
      </w:r>
      <w:r w:rsidR="00B52C92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B52C92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또는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건의하고자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문서를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말합니다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구두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·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전화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·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서면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등의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방법으로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일정한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의사를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전달하거나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자료를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제출하는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것으로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일반적으로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상향적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정보</w:t>
      </w:r>
      <w:r w:rsidR="003A2F19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흐름의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형태를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보입니다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bookmarkStart w:id="0" w:name="_GoBack"/>
      <w:bookmarkEnd w:id="0"/>
    </w:p>
    <w:p w:rsidR="005F31BE" w:rsidRP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5F31BE" w:rsidRP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36"/>
          <w:szCs w:val="42"/>
        </w:rPr>
      </w:pP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2.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보고서의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목적과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기능</w:t>
      </w:r>
    </w:p>
    <w:p w:rsidR="005F31BE" w:rsidRPr="005F31BE" w:rsidRDefault="001107A6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개인이나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단체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에서는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보고서를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제출함으로써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업무의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진행상황을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파악할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있고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이를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통해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보고자에게</w:t>
      </w:r>
      <w:proofErr w:type="spellEnd"/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적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절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한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지시나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조언을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해줄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있게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됩니다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또한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문서화된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보고서는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업무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진행에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있어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지속적인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자료로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활용할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보고서의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용도는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작성하는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문서의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목적과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기능에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따라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분류되며</w:t>
      </w:r>
      <w:r w:rsidR="00B52C92">
        <w:rPr>
          <w:rFonts w:ascii="Arial" w:eastAsia="굴림" w:hAnsi="Arial" w:cs="Arial"/>
          <w:color w:val="000000"/>
          <w:kern w:val="0"/>
          <w:sz w:val="24"/>
          <w:szCs w:val="24"/>
        </w:rPr>
        <w:t>,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일일업무보고서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주간업무보고서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영업보고서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결산보고서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출장보고서</w:t>
      </w:r>
      <w:proofErr w:type="spellEnd"/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회의보고서</w:t>
      </w:r>
      <w:proofErr w:type="spellEnd"/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등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다양한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용도의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보고서를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작성할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="005F31BE"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</w:p>
    <w:p w:rsidR="005F31BE" w:rsidRDefault="005F31BE" w:rsidP="00B52C9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"/>
          <w:szCs w:val="2"/>
        </w:rPr>
      </w:pPr>
      <w:r w:rsidRPr="005F31BE">
        <w:rPr>
          <w:rFonts w:ascii="Arial" w:eastAsia="굴림" w:hAnsi="Arial" w:cs="Arial"/>
          <w:noProof/>
          <w:color w:val="0A72DE"/>
          <w:kern w:val="0"/>
          <w:sz w:val="2"/>
          <w:szCs w:val="2"/>
        </w:rPr>
        <w:drawing>
          <wp:inline distT="0" distB="0" distL="0" distR="0">
            <wp:extent cx="4829175" cy="3076575"/>
            <wp:effectExtent l="0" t="0" r="9525" b="9525"/>
            <wp:docPr id="6" name="그림 6" descr="https://post-phinf.pstatic.net/MjAxODA2MjBfMTA3/MDAxNTI5NDU3NjYzODUz.ajUHzMKBUqBgqbO_sxl7GAAHyUiK5NlQp5HpxS7JCJQg.vtjSp2wZkWEKP_cjovOVWUcnpSnUCv4nAIYnQK1lfeog.PNG/image.png?type=w12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0599323329-786688493_image_1_img" descr="https://post-phinf.pstatic.net/MjAxODA2MjBfMTA3/MDAxNTI5NDU3NjYzODUz.ajUHzMKBUqBgqbO_sxl7GAAHyUiK5NlQp5HpxS7JCJQg.vtjSp2wZkWEKP_cjovOVWUcnpSnUCv4nAIYnQK1lfeog.PNG/image.png?type=w12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"/>
          <w:szCs w:val="2"/>
        </w:rPr>
      </w:pPr>
    </w:p>
    <w:p w:rsidR="005F31BE" w:rsidRP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 w:hint="eastAsia"/>
          <w:color w:val="000000"/>
          <w:kern w:val="0"/>
          <w:sz w:val="2"/>
          <w:szCs w:val="2"/>
        </w:rPr>
      </w:pPr>
    </w:p>
    <w:p w:rsidR="005F31BE" w:rsidRP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36"/>
          <w:szCs w:val="42"/>
        </w:rPr>
      </w:pP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3.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보고의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기본원칙</w:t>
      </w:r>
    </w:p>
    <w:p w:rsidR="005F31BE" w:rsidRP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가장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중요한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원칙은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정보를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받는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사람에게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유용한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정보를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정확히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전달하여야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한다는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점입니다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즉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대상은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정보가치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(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의사결정에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차이를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가져올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능력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)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내용이어야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하며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결정을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오도하지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않도록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정확하고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완전하게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적시성</w:t>
      </w:r>
      <w:proofErr w:type="spellEnd"/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</w:p>
    <w:p w:rsidR="005F31BE" w:rsidRDefault="005F31BE" w:rsidP="001107A6">
      <w:pPr>
        <w:widowControl/>
        <w:shd w:val="clear" w:color="auto" w:fill="FFFFFF"/>
        <w:wordWrap/>
        <w:autoSpaceDE/>
        <w:autoSpaceDN/>
        <w:spacing w:after="0" w:line="240" w:lineRule="auto"/>
        <w:jc w:val="right"/>
        <w:rPr>
          <w:rFonts w:ascii="Arial" w:eastAsia="굴림" w:hAnsi="Arial" w:cs="Arial"/>
          <w:color w:val="000000"/>
          <w:kern w:val="0"/>
          <w:sz w:val="2"/>
          <w:szCs w:val="2"/>
        </w:rPr>
      </w:pPr>
      <w:r w:rsidRPr="005F31BE">
        <w:rPr>
          <w:rFonts w:ascii="Arial" w:eastAsia="굴림" w:hAnsi="Arial" w:cs="Arial"/>
          <w:noProof/>
          <w:color w:val="0A72DE"/>
          <w:kern w:val="0"/>
          <w:sz w:val="2"/>
          <w:szCs w:val="2"/>
        </w:rPr>
        <w:lastRenderedPageBreak/>
        <w:drawing>
          <wp:inline distT="0" distB="0" distL="0" distR="0">
            <wp:extent cx="6419850" cy="3933825"/>
            <wp:effectExtent l="0" t="0" r="0" b="9525"/>
            <wp:docPr id="5" name="그림 5" descr="https://post-phinf.pstatic.net/MjAxODA2MjBfMTQ2/MDAxNTI5NDU3NzAxNzYw.4hWX8imTaCnQmsAWNg08f6kUvd0WmneXsp_k_i-M8Z0g.TLb-bu1Gbxh8IoGYYbA_xUB-rJ1aeXAkKEXErk3ybGYg.PNG/image.png?type=w12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0599323329-786688493_image_2_img" descr="https://post-phinf.pstatic.net/MjAxODA2MjBfMTQ2/MDAxNTI5NDU3NzAxNzYw.4hWX8imTaCnQmsAWNg08f6kUvd0WmneXsp_k_i-M8Z0g.TLb-bu1Gbxh8IoGYYbA_xUB-rJ1aeXAkKEXErk3ybGYg.PNG/image.png?type=w12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D74" w:rsidRDefault="00B91D74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"/>
          <w:szCs w:val="2"/>
        </w:rPr>
      </w:pPr>
    </w:p>
    <w:p w:rsidR="00B91D74" w:rsidRDefault="00B91D74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 w:hint="eastAsia"/>
          <w:color w:val="000000"/>
          <w:kern w:val="0"/>
          <w:sz w:val="2"/>
          <w:szCs w:val="2"/>
        </w:rPr>
      </w:pPr>
    </w:p>
    <w:p w:rsid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"/>
          <w:szCs w:val="2"/>
        </w:rPr>
      </w:pPr>
    </w:p>
    <w:p w:rsidR="005F31BE" w:rsidRP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 w:hint="eastAsia"/>
          <w:color w:val="000000"/>
          <w:kern w:val="0"/>
          <w:sz w:val="2"/>
          <w:szCs w:val="2"/>
        </w:rPr>
      </w:pPr>
    </w:p>
    <w:p w:rsidR="005F31BE" w:rsidRP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36"/>
          <w:szCs w:val="42"/>
        </w:rPr>
      </w:pP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4.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보고</w:t>
      </w:r>
      <w:r w:rsidRPr="00B52C92">
        <w:rPr>
          <w:rFonts w:ascii="Arial" w:eastAsia="굴림" w:hAnsi="Arial" w:cs="Arial" w:hint="eastAsia"/>
          <w:color w:val="000000"/>
          <w:kern w:val="0"/>
          <w:sz w:val="36"/>
          <w:szCs w:val="42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방법</w:t>
      </w:r>
    </w:p>
    <w:p w:rsidR="005F31BE" w:rsidRP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F31B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</w:rPr>
        <w:t>①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면담에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의한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보고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</w:p>
    <w:p w:rsid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"/>
          <w:szCs w:val="2"/>
        </w:rPr>
      </w:pPr>
      <w:r w:rsidRPr="005F31BE">
        <w:rPr>
          <w:rFonts w:ascii="Arial" w:eastAsia="굴림" w:hAnsi="Arial" w:cs="Arial"/>
          <w:noProof/>
          <w:color w:val="0A72DE"/>
          <w:kern w:val="0"/>
          <w:sz w:val="2"/>
          <w:szCs w:val="2"/>
        </w:rPr>
        <w:drawing>
          <wp:inline distT="0" distB="0" distL="0" distR="0">
            <wp:extent cx="6467475" cy="3810000"/>
            <wp:effectExtent l="0" t="0" r="9525" b="0"/>
            <wp:docPr id="4" name="그림 4" descr="https://post-phinf.pstatic.net/MjAxODA2MjBfMjQg/MDAxNTI5NDU3Nzc2Njk5.y56hIpJ_Z99L9q4z7CT9ZCE-8S9impNG7ZbPZ5vA5Gsg.eNyF8O5M2ghnvfWVbwAYzebhzyNoCh126BVqQNq3FXQg.PNG/image.png?type=w12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0599323329-786688493_image_3_img" descr="https://post-phinf.pstatic.net/MjAxODA2MjBfMjQg/MDAxNTI5NDU3Nzc2Njk5.y56hIpJ_Z99L9q4z7CT9ZCE-8S9impNG7ZbPZ5vA5Gsg.eNyF8O5M2ghnvfWVbwAYzebhzyNoCh126BVqQNq3FXQg.PNG/image.png?type=w12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"/>
          <w:szCs w:val="2"/>
        </w:rPr>
      </w:pPr>
    </w:p>
    <w:p w:rsid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 w:hint="eastAsia"/>
          <w:color w:val="000000"/>
          <w:kern w:val="0"/>
          <w:sz w:val="2"/>
          <w:szCs w:val="2"/>
        </w:rPr>
      </w:pPr>
    </w:p>
    <w:p w:rsid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"/>
          <w:szCs w:val="2"/>
        </w:rPr>
      </w:pPr>
    </w:p>
    <w:p w:rsidR="005F31BE" w:rsidRP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 w:hint="eastAsia"/>
          <w:color w:val="000000"/>
          <w:kern w:val="0"/>
          <w:sz w:val="2"/>
          <w:szCs w:val="2"/>
        </w:rPr>
      </w:pPr>
    </w:p>
    <w:p w:rsid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F31B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</w:rPr>
        <w:t>②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전화에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의한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보고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단시간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정확히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전달하여야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하므로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제목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순서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결론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건의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등의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핵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lastRenderedPageBreak/>
        <w:t>심사항을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요약한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하고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또한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보고자는</w:t>
      </w:r>
      <w:proofErr w:type="spellEnd"/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받는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사람과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직접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면담하는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것처럼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예의를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갖추어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용어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사용을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단정히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</w:rPr>
        <w:t>③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브리핑에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의한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보고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중요하고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복잡한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경우에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시각화한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차트를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이용하여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보고내용에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이해를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촉진시키는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방법입니다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</w:p>
    <w:p w:rsid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5F31BE" w:rsidRP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5F31BE" w:rsidRP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36"/>
          <w:szCs w:val="42"/>
        </w:rPr>
      </w:pP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5.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보고서의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종류</w:t>
      </w:r>
    </w:p>
    <w:p w:rsid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"/>
          <w:szCs w:val="2"/>
        </w:rPr>
      </w:pPr>
      <w:r w:rsidRPr="005F31BE">
        <w:rPr>
          <w:rFonts w:ascii="Arial" w:eastAsia="굴림" w:hAnsi="Arial" w:cs="Arial"/>
          <w:noProof/>
          <w:color w:val="0A72DE"/>
          <w:kern w:val="0"/>
          <w:sz w:val="2"/>
          <w:szCs w:val="2"/>
        </w:rPr>
        <w:drawing>
          <wp:inline distT="0" distB="0" distL="0" distR="0">
            <wp:extent cx="6242050" cy="5952842"/>
            <wp:effectExtent l="0" t="0" r="6350" b="0"/>
            <wp:docPr id="3" name="그림 3" descr="https://post-phinf.pstatic.net/MjAxODA2MjBfMjg3/MDAxNTI5NDU3OTY3ODEy.SascfGcedt7sGCXbZljjQV6kX8s2I6wqNGf5n2RmAvMg.rgm_3JeftsVnf4i5ZS1psZQs39lIUjISPxJMA_YlNGAg.PNG/image.png?type=w12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0599323329-786688493_image_4_img" descr="https://post-phinf.pstatic.net/MjAxODA2MjBfMjg3/MDAxNTI5NDU3OTY3ODEy.SascfGcedt7sGCXbZljjQV6kX8s2I6wqNGf5n2RmAvMg.rgm_3JeftsVnf4i5ZS1psZQs39lIUjISPxJMA_YlNGAg.PNG/image.png?type=w12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834" cy="596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"/>
          <w:szCs w:val="2"/>
        </w:rPr>
      </w:pPr>
    </w:p>
    <w:p w:rsidR="005F31BE" w:rsidRP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 w:hint="eastAsia"/>
          <w:color w:val="000000"/>
          <w:kern w:val="0"/>
          <w:sz w:val="2"/>
          <w:szCs w:val="2"/>
        </w:rPr>
      </w:pPr>
    </w:p>
    <w:p w:rsidR="005F31BE" w:rsidRPr="005F31BE" w:rsidRDefault="005F31BE" w:rsidP="005F31BE">
      <w:pPr>
        <w:pStyle w:val="a4"/>
        <w:widowControl/>
        <w:numPr>
          <w:ilvl w:val="0"/>
          <w:numId w:val="1"/>
        </w:numPr>
        <w:shd w:val="clear" w:color="auto" w:fill="FFFFFF"/>
        <w:autoSpaceDE/>
        <w:autoSpaceDN/>
        <w:spacing w:after="0" w:line="240" w:lineRule="auto"/>
        <w:ind w:leftChars="0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기본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보고서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일반적인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업무에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관하여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정기적으로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것으로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대표적인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것으로는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하루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동안의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업무를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일일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있으며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기간별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한주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단위로는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주간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단위로는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월간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일년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단위로는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간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등을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밖에도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출장의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성과와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결과를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출장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회의의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결정된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사항을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회의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등이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lastRenderedPageBreak/>
        <w:t xml:space="preserve">2)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의견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보고서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proofErr w:type="spellStart"/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보고자의</w:t>
      </w:r>
      <w:proofErr w:type="spellEnd"/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의견이나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아이디어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제안사항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등을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제시하는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보고서입니다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업무를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진행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하면서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담당자로서의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의견과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새로운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아이디어가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필요한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경우가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있는데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이러한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것을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문서화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제출하는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대표적인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예로는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제안서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기획서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상부에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결재를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받기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위한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품의서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등이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3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)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분석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보고서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어떤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주제나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현황에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관하여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조사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연구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분석하여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결과를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문서입니다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</w:p>
    <w:p w:rsidR="005F31BE" w:rsidRP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5F31BE" w:rsidRP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36"/>
          <w:szCs w:val="42"/>
        </w:rPr>
      </w:pP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6.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보고서의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작성</w:t>
      </w:r>
      <w:r w:rsidRPr="00B52C92">
        <w:rPr>
          <w:rFonts w:ascii="Arial" w:eastAsia="굴림" w:hAnsi="Arial" w:cs="Arial" w:hint="eastAsia"/>
          <w:color w:val="000000"/>
          <w:kern w:val="0"/>
          <w:sz w:val="36"/>
          <w:szCs w:val="42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절차</w:t>
      </w:r>
    </w:p>
    <w:p w:rsidR="005F31BE" w:rsidRP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어떠한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사실이나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의견을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상사에게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전달하는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시각적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의사소통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수단입니다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따라서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받는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사람의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다양한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요소를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충분히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고려하여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작성되어야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의사전달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과정의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왜곡이나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모호함을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피할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시각적인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인지도를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높이기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위해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일목요연하고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논리적이어야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"/>
          <w:szCs w:val="2"/>
        </w:rPr>
      </w:pPr>
      <w:r w:rsidRPr="005F31BE">
        <w:rPr>
          <w:rFonts w:ascii="Arial" w:eastAsia="굴림" w:hAnsi="Arial" w:cs="Arial"/>
          <w:noProof/>
          <w:color w:val="0A72DE"/>
          <w:kern w:val="0"/>
          <w:sz w:val="2"/>
          <w:szCs w:val="2"/>
        </w:rPr>
        <w:drawing>
          <wp:inline distT="0" distB="0" distL="0" distR="0">
            <wp:extent cx="6151744" cy="993067"/>
            <wp:effectExtent l="0" t="0" r="1905" b="0"/>
            <wp:docPr id="2" name="그림 2" descr="http://imgs.yesform.com/z_n/imgs/2017/magazine/20171227_report/img_01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0599323329-786688493_image_5_img" descr="http://imgs.yesform.com/z_n/imgs/2017/magazine/20171227_report/img_01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220" cy="100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"/>
          <w:szCs w:val="2"/>
        </w:rPr>
      </w:pPr>
    </w:p>
    <w:p w:rsidR="005F31BE" w:rsidRP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 w:hint="eastAsia"/>
          <w:color w:val="000000"/>
          <w:kern w:val="0"/>
          <w:sz w:val="2"/>
          <w:szCs w:val="2"/>
        </w:rPr>
      </w:pPr>
    </w:p>
    <w:p w:rsidR="005F31BE" w:rsidRPr="005F31BE" w:rsidRDefault="005F31BE" w:rsidP="005F31BE">
      <w:pPr>
        <w:pStyle w:val="a4"/>
        <w:widowControl/>
        <w:numPr>
          <w:ilvl w:val="0"/>
          <w:numId w:val="2"/>
        </w:numPr>
        <w:shd w:val="clear" w:color="auto" w:fill="FFFFFF"/>
        <w:autoSpaceDE/>
        <w:autoSpaceDN/>
        <w:spacing w:after="0" w:line="240" w:lineRule="auto"/>
        <w:ind w:leftChars="0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목적</w:t>
      </w:r>
      <w:r>
        <w:rPr>
          <w:rFonts w:ascii="Arial" w:eastAsia="굴림" w:hAnsi="Arial" w:cs="Arial" w:hint="eastAsia"/>
          <w:b/>
          <w:bCs/>
          <w:color w:val="0076C8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설정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목적과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기대효과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결재권자의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지시내용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필요한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문서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등을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정확히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파악하고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제출하기까지의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진행</w:t>
      </w:r>
      <w:r w:rsidRPr="005F31BE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순서를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정합니다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무슨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이유로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하게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되었는가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?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②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통해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결정권자에게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요청하는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바가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무엇인가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?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③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시급성을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고려할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우선적으로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검토할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사항은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?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④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해당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어떤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목표와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연계되어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있으며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어떤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의미가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있는가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?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2)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정보수집과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선택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관련규정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법령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통계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참고문헌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등의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자료를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수집하고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필요한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조사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·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연구한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목적에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따라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필요한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선택합니다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3)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현재의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상황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및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문제점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수집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선택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조사한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정보를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바탕으로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현재의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상황과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문제점을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파악하고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현황이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어떠한지를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객관적이고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사실적이며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다각적으로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기술해야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올바른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의사결정이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이루어지기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위해서는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현재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상태에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정확한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인식이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필수적이며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구체적인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통계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여론조사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결과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현장조사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결과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등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입증할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자료를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병행하여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제시하면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설득력을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과거로부터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현재까지의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추세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변화</w:t>
      </w:r>
      <w:r w:rsidRPr="005F31BE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정도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변화</w:t>
      </w:r>
      <w:r w:rsidRPr="005F31BE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속도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등을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제시하여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현재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상태에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대안을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고민할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있도록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기술합니다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4)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개선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및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제안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(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효과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)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중점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분명히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문장을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구성하고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개선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제안사항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등을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상대방의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입장에서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이해하기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쉽게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표현하여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또한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시행할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경우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어떠한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변화가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일어날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것이며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현재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수준과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얼마만큼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달라질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있는지를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예측해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긍정적인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효과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이외에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발생할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부작용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문제점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영향에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대해서도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면밀히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점검하고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해결방안도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제시하는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것이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좋습니다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lastRenderedPageBreak/>
        <w:br/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5)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최종확인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반드시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검토하여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잘못된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부분이나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불필요한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부분이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없는지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꼼꼼히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확인해야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</w:p>
    <w:p w:rsidR="005F31BE" w:rsidRP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5F31BE" w:rsidRP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36"/>
          <w:szCs w:val="42"/>
        </w:rPr>
      </w:pP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7.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보고서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작성의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포인트</w:t>
      </w:r>
    </w:p>
    <w:p w:rsid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B52C92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보고</w:t>
      </w:r>
      <w:r w:rsidR="00B52C92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B52C92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요청자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요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기대에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초점을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맞춘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되어야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②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결론을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먼저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있도록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것이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좋습니다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③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사실과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의견을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명확히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구분합니다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④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읽기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용이하고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간결하게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정리합니다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최후에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자신의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의견을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기재</w:t>
      </w:r>
      <w:r w:rsidR="00B52C92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할</w:t>
      </w:r>
      <w:r w:rsidR="00B52C92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B52C92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수도</w:t>
      </w:r>
      <w:r w:rsidR="00B52C92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B52C92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있습니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⑥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장문의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경우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요약문을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붙이는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것이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좋습니다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</w:p>
    <w:p w:rsid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5F31BE" w:rsidRP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5F31BE" w:rsidRP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42"/>
          <w:szCs w:val="42"/>
        </w:rPr>
      </w:pPr>
      <w:r w:rsidRPr="005F31BE">
        <w:rPr>
          <w:rFonts w:ascii="Arial" w:eastAsia="굴림" w:hAnsi="Arial" w:cs="Arial"/>
          <w:color w:val="000000"/>
          <w:kern w:val="0"/>
          <w:sz w:val="42"/>
          <w:szCs w:val="42"/>
        </w:rPr>
        <w:t xml:space="preserve">8. </w:t>
      </w:r>
      <w:r w:rsidRPr="005F31BE">
        <w:rPr>
          <w:rFonts w:ascii="Arial" w:eastAsia="굴림" w:hAnsi="Arial" w:cs="Arial"/>
          <w:color w:val="000000"/>
          <w:kern w:val="0"/>
          <w:sz w:val="42"/>
          <w:szCs w:val="42"/>
        </w:rPr>
        <w:t>보고서</w:t>
      </w:r>
      <w:r w:rsidRPr="005F31BE">
        <w:rPr>
          <w:rFonts w:ascii="Arial" w:eastAsia="굴림" w:hAnsi="Arial" w:cs="Arial"/>
          <w:color w:val="000000"/>
          <w:kern w:val="0"/>
          <w:sz w:val="42"/>
          <w:szCs w:val="42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42"/>
          <w:szCs w:val="42"/>
        </w:rPr>
        <w:t>작성</w:t>
      </w:r>
      <w:r w:rsidRPr="005F31BE">
        <w:rPr>
          <w:rFonts w:ascii="Arial" w:eastAsia="굴림" w:hAnsi="Arial" w:cs="Arial"/>
          <w:color w:val="000000"/>
          <w:kern w:val="0"/>
          <w:sz w:val="42"/>
          <w:szCs w:val="42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42"/>
          <w:szCs w:val="42"/>
        </w:rPr>
        <w:t>시</w:t>
      </w:r>
      <w:r w:rsidRPr="005F31BE">
        <w:rPr>
          <w:rFonts w:ascii="Arial" w:eastAsia="굴림" w:hAnsi="Arial" w:cs="Arial"/>
          <w:color w:val="000000"/>
          <w:kern w:val="0"/>
          <w:sz w:val="42"/>
          <w:szCs w:val="42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42"/>
          <w:szCs w:val="42"/>
        </w:rPr>
        <w:t>주의사항</w:t>
      </w:r>
    </w:p>
    <w:p w:rsidR="00B52C92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유형과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목적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주제의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특성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비중에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따라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전개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방법이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달라질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있으나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받는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사람의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입장에서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이해하기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쉽게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것이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가장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중요합니다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1)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보고의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요점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요점을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명확히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받는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사람의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관점에서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이해하기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쉽게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특히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특정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사안에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관한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현황이나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연구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·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검토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결과를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보고하거나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건의하는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문서로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특정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사안에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관한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결과의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요점을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명확하게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하고자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무엇인지를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눈에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쉽게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있도록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</w:p>
    <w:p w:rsidR="00B52C92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받는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사람이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쉽게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이해할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있도록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해당분야의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전문용어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사용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등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이해하기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어렵게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작성하지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않도록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유의해야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</w:p>
    <w:p w:rsid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②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작성자의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이해관계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선입견을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배제하고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모든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관련사항을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확인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·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재확인하여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받는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사람의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정확한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판단에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도움이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되도록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단편적이거나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특정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B52C92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인원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의견만을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반영하지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않고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과거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의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B52C92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인원의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등을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검토하여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작성합니다</w:t>
      </w:r>
      <w:r w:rsidR="00B52C92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="00B52C92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2)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보고서의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완결성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자체로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완전한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형식과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갖추어야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하며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다른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자료가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없이는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제대로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이해할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②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추가적인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질문사항이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발생하지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않도록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명확히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서술해야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③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몇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개의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주제를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혼합하여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혼동을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일으키지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않도록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보고서당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단일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주제로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④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분량은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가능한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간결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좋으며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필요시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별첨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참고자료를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활용합니다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  <w:t>   </w:t>
      </w:r>
    </w:p>
    <w:p w:rsid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3)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표준화된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0076C8"/>
          <w:kern w:val="0"/>
          <w:sz w:val="24"/>
          <w:szCs w:val="24"/>
        </w:rPr>
        <w:t>서식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가급적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업무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시스템에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등록되어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표준화된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서식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·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규격을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사용합니다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lastRenderedPageBreak/>
        <w:t>②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구성이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산만하지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않도록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최대한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간결하게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작성하고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가능한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육하원칙에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의거해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작성하며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불필요한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미사여구나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수식어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오해를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유발할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있는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애매한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표현이나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과장된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표현은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3A2F19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③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목적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·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경위와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쟁점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대안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추진계획을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명확하게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기술합니다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④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간략한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경우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시작하는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문단에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가장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중요한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들어가도록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하고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이어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그것을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뒷받침하는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배치해야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특히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상황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·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정보</w:t>
      </w:r>
      <w:r w:rsidR="00B52C92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경우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매우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중요합니다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명료한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어휘를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사용하되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단어의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과도한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압축적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사용으로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본래의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뜻이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왜곡되지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않도록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유의하도록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</w:p>
    <w:p w:rsid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5F31BE" w:rsidRP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5F31BE" w:rsidRPr="005F31BE" w:rsidRDefault="005F31BE" w:rsidP="005F31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36"/>
          <w:szCs w:val="42"/>
        </w:rPr>
      </w:pP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9.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보고서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샘플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및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36"/>
          <w:szCs w:val="42"/>
        </w:rPr>
        <w:t>작성요령</w:t>
      </w:r>
    </w:p>
    <w:p w:rsidR="00B52C92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b/>
          <w:bCs/>
          <w:color w:val="FF9C23"/>
          <w:kern w:val="0"/>
          <w:sz w:val="24"/>
          <w:szCs w:val="24"/>
        </w:rPr>
        <w:t>보고서의</w:t>
      </w:r>
      <w:r w:rsidRPr="005F31BE">
        <w:rPr>
          <w:rFonts w:ascii="Arial" w:eastAsia="굴림" w:hAnsi="Arial" w:cs="Arial"/>
          <w:b/>
          <w:bCs/>
          <w:color w:val="FF9C23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b/>
          <w:bCs/>
          <w:color w:val="FF9C23"/>
          <w:kern w:val="0"/>
          <w:sz w:val="24"/>
          <w:szCs w:val="24"/>
        </w:rPr>
        <w:t>제목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proofErr w:type="spellStart"/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최상단의</w:t>
      </w:r>
      <w:proofErr w:type="spellEnd"/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제목은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보고서의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종류에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따라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결정됩니다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</w:p>
    <w:p w:rsidR="00504132" w:rsidRPr="005F31BE" w:rsidRDefault="005F31BE" w:rsidP="005F31BE">
      <w:pPr>
        <w:widowControl/>
        <w:shd w:val="clear" w:color="auto" w:fill="FFFFFF"/>
        <w:autoSpaceDE/>
        <w:autoSpaceDN/>
        <w:spacing w:after="0" w:line="240" w:lineRule="auto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b/>
          <w:bCs/>
          <w:color w:val="FF9C23"/>
          <w:kern w:val="0"/>
          <w:sz w:val="24"/>
          <w:szCs w:val="24"/>
        </w:rPr>
        <w:t>작성일자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날짜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기입에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경우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'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작성일자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'</w:t>
      </w:r>
      <w:proofErr w:type="spellStart"/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proofErr w:type="spellEnd"/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통해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작성된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날짜를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알려주어야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b/>
          <w:bCs/>
          <w:color w:val="FF9C23"/>
          <w:kern w:val="0"/>
          <w:sz w:val="24"/>
          <w:szCs w:val="24"/>
        </w:rPr>
        <w:t>본문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본문의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내용에서는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업무진행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사항과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향후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어떤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식으로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진행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것인지를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기술합니다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제목에서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나온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것처럼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구성은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어떻게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되며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3A2F19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어떤</w:t>
      </w:r>
      <w:r w:rsidR="003A2F19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3A2F19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결과물로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구성되는지를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알려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주어야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하며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사안이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지속될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경우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다른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추가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3A2F19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자원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은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어떤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="003A2F19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것이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좋겠다는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의견을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제시하여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보고하는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것이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5F31BE">
        <w:rPr>
          <w:rFonts w:ascii="Arial" w:eastAsia="굴림" w:hAnsi="Arial" w:cs="Arial"/>
          <w:color w:val="000000"/>
          <w:kern w:val="0"/>
          <w:sz w:val="24"/>
          <w:szCs w:val="24"/>
        </w:rPr>
        <w:t>좋습니다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</w:p>
    <w:sectPr w:rsidR="00504132" w:rsidRPr="005F31BE" w:rsidSect="005F31BE">
      <w:pgSz w:w="11906" w:h="16838"/>
      <w:pgMar w:top="1135" w:right="991" w:bottom="1135" w:left="709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7DF"/>
    <w:multiLevelType w:val="hybridMultilevel"/>
    <w:tmpl w:val="648A8056"/>
    <w:lvl w:ilvl="0" w:tplc="85BAD6FE">
      <w:start w:val="1"/>
      <w:numFmt w:val="decimal"/>
      <w:lvlText w:val="%1)"/>
      <w:lvlJc w:val="left"/>
      <w:pPr>
        <w:ind w:left="760" w:hanging="360"/>
      </w:pPr>
      <w:rPr>
        <w:rFonts w:hint="default"/>
        <w:b/>
        <w:color w:val="0076C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374942"/>
    <w:multiLevelType w:val="hybridMultilevel"/>
    <w:tmpl w:val="7D3E4F20"/>
    <w:lvl w:ilvl="0" w:tplc="C5409EE0">
      <w:start w:val="1"/>
      <w:numFmt w:val="decimal"/>
      <w:lvlText w:val="%1)"/>
      <w:lvlJc w:val="left"/>
      <w:pPr>
        <w:ind w:left="760" w:hanging="360"/>
      </w:pPr>
      <w:rPr>
        <w:rFonts w:hint="default"/>
        <w:b/>
        <w:color w:val="0076C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BE"/>
    <w:rsid w:val="001107A6"/>
    <w:rsid w:val="003A2F19"/>
    <w:rsid w:val="00504132"/>
    <w:rsid w:val="005F31BE"/>
    <w:rsid w:val="00B52C92"/>
    <w:rsid w:val="00B9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1D65"/>
  <w15:chartTrackingRefBased/>
  <w15:docId w15:val="{803BF6A8-4251-463E-A42E-67E0B94F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textarea">
    <w:name w:val="se_textarea"/>
    <w:basedOn w:val="a"/>
    <w:rsid w:val="005F31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F31BE"/>
    <w:rPr>
      <w:b/>
      <w:bCs/>
    </w:rPr>
  </w:style>
  <w:style w:type="paragraph" w:styleId="a4">
    <w:name w:val="List Paragraph"/>
    <w:basedOn w:val="a"/>
    <w:uiPriority w:val="34"/>
    <w:qFormat/>
    <w:rsid w:val="005F31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9515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681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2600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2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9717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630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9871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6617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1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900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7626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4949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7477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2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4493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7627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4934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6514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7480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0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0204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2273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8022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1014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5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712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0704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3463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087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2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0387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9596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6953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5940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1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5682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649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1440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8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2374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1115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74209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993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8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ost.naver.com/viewer/postView.nhn?volumeNo=16014854&amp;memberNo=9353678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영권</dc:creator>
  <cp:keywords/>
  <dc:description/>
  <cp:lastModifiedBy>박 영권</cp:lastModifiedBy>
  <cp:revision>2</cp:revision>
  <dcterms:created xsi:type="dcterms:W3CDTF">2019-06-12T03:39:00Z</dcterms:created>
  <dcterms:modified xsi:type="dcterms:W3CDTF">2019-06-12T04:57:00Z</dcterms:modified>
</cp:coreProperties>
</file>