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goals of the PlaNYC program is to ensure that New Yorkers live within a </w:t>
      </w:r>
      <w:r w:rsidDel="00000000" w:rsidR="00000000" w:rsidRPr="00000000">
        <w:rPr>
          <w:u w:val="single"/>
          <w:rtl w:val="0"/>
        </w:rPr>
        <w:t xml:space="preserve">10-minute</w:t>
      </w:r>
      <w:r w:rsidDel="00000000" w:rsidR="00000000" w:rsidRPr="00000000">
        <w:rPr>
          <w:rtl w:val="0"/>
        </w:rPr>
        <w:t xml:space="preserve"> walk of a park.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2,067 playgrounds in the city altogether, distributed in ownership between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Parks Department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NYCHA housing developments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‘Schoolyards to Playgrounds’ conversion program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insufficient to the city </w:t>
      </w:r>
      <w:r w:rsidDel="00000000" w:rsidR="00000000" w:rsidRPr="00000000">
        <w:rPr>
          <w:u w:val="single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, especially sparse in distant </w:t>
      </w:r>
      <w:r w:rsidDel="00000000" w:rsidR="00000000" w:rsidRPr="00000000">
        <w:rPr>
          <w:u w:val="single"/>
          <w:rtl w:val="0"/>
        </w:rPr>
        <w:t xml:space="preserve">low-income</w:t>
      </w:r>
      <w:r w:rsidDel="00000000" w:rsidR="00000000" w:rsidRPr="00000000">
        <w:rPr>
          <w:rtl w:val="0"/>
        </w:rPr>
        <w:t xml:space="preserve"> communities, many of which have fallen into great disrepair.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NYCHA development playgrounds data is not available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47180" cy="2321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180" cy="232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