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47.png" ContentType="image/png"/>
  <Override PartName="/word/media/rId48.png" ContentType="image/png"/>
  <Override PartName="/word/media/rId46.png" ContentType="image/png"/>
  <Override PartName="/word/media/rId5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0.png" ContentType="image/png"/>
  <Override PartName="/word/media/rId54.png" ContentType="image/png"/>
  <Override PartName="/word/media/rId40.png" ContentType="image/png"/>
  <Override PartName="/word/media/rId39.png" ContentType="image/png"/>
  <Override PartName="/word/media/rId49.png" ContentType="image/png"/>
  <Override PartName="/word/media/rId45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41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4978400" cy="2273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ogo-iu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1" w:name="institut-universitaire-des-sciences-ius"/>
      <w:r>
        <w:t xml:space="preserve">Institut Universitaire des Sciences (IUS)</w:t>
      </w:r>
      <w:bookmarkEnd w:id="21"/>
    </w:p>
    <w:p>
      <w:pPr>
        <w:pStyle w:val="Heading2"/>
      </w:pPr>
      <w:bookmarkStart w:id="22" w:name="faculte-des-sciences-et-technologies"/>
      <w:r>
        <w:t xml:space="preserve">Faculte des sciences et technologies</w:t>
      </w:r>
      <w:bookmarkEnd w:id="22"/>
    </w:p>
    <w:p>
      <w:pPr>
        <w:pStyle w:val="Heading3"/>
      </w:pPr>
      <w:bookmarkStart w:id="23" w:name="td2---reseau-2"/>
      <w:r>
        <w:t xml:space="preserve">Td2 - Reseau 2</w:t>
      </w:r>
      <w:bookmarkEnd w:id="23"/>
    </w:p>
    <w:p>
      <w:pPr>
        <w:pStyle w:val="Heading3"/>
      </w:pPr>
      <w:bookmarkStart w:id="24" w:name="prepare-par"/>
      <w:r>
        <w:t xml:space="preserve">Prepare par :</w:t>
      </w:r>
      <w:bookmarkEnd w:id="24"/>
    </w:p>
    <w:p>
      <w:pPr>
        <w:pStyle w:val="FirstParagraph"/>
      </w:pPr>
      <w:r>
        <w:rPr>
          <w:b/>
        </w:rPr>
        <w:t xml:space="preserve">Nom : PIERRE</w:t>
      </w:r>
    </w:p>
    <w:p>
      <w:pPr>
        <w:pStyle w:val="BodyText"/>
      </w:pPr>
      <w:r>
        <w:rPr>
          <w:b/>
        </w:rPr>
        <w:t xml:space="preserve">Prenom : Yann Lelay</w:t>
      </w:r>
    </w:p>
    <w:p>
      <w:pPr>
        <w:pStyle w:val="BodyText"/>
      </w:pPr>
      <w:r>
        <w:rPr>
          <w:b/>
        </w:rPr>
        <w:t xml:space="preserve">Niveau : L3-Sciences Informatiques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X8a589e2fccc30156d2ff8c52fe248facc676c38"/>
      <w:r>
        <w:t xml:space="preserve">1. Installation et Importation Gns3 dans une machine Virtuelle (VMware Workstation):</w:t>
      </w:r>
      <w:bookmarkEnd w:id="25"/>
    </w:p>
    <w:p>
      <w:pPr>
        <w:numPr>
          <w:ilvl w:val="0"/>
          <w:numId w:val="1001"/>
        </w:numPr>
        <w:pStyle w:val="Heading2"/>
      </w:pPr>
      <w:bookmarkStart w:id="26" w:name="installation"/>
      <w:r>
        <w:t xml:space="preserve">Installation</w:t>
      </w:r>
      <w:bookmarkEnd w:id="26"/>
    </w:p>
    <w:p>
      <w:pPr>
        <w:numPr>
          <w:ilvl w:val="0"/>
          <w:numId w:val="1000"/>
        </w:numPr>
      </w:pPr>
      <w:r>
        <w:drawing>
          <wp:inline>
            <wp:extent cx="4995511" cy="3878981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387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841507" cy="3753852"/>
            <wp:effectExtent b="0" l="0" r="0" t="0"/>
            <wp:docPr descr="Image2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899258" cy="3782728"/>
            <wp:effectExtent b="0" l="0" r="0" t="0"/>
            <wp:docPr descr="Image3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101389" cy="3955983"/>
            <wp:effectExtent b="0" l="0" r="0" t="0"/>
            <wp:docPr descr="Image4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831882" cy="3734602"/>
            <wp:effectExtent b="0" l="0" r="0" t="0"/>
            <wp:docPr descr="Image5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373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783755" cy="3696101"/>
            <wp:effectExtent b="0" l="0" r="0" t="0"/>
            <wp:docPr descr="Image6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Heading2"/>
      </w:pPr>
      <w:bookmarkStart w:id="33" w:name="importation"/>
      <w:r>
        <w:t xml:space="preserve">Importation</w:t>
      </w:r>
      <w:bookmarkEnd w:id="33"/>
    </w:p>
    <w:p>
      <w:pPr>
        <w:numPr>
          <w:ilvl w:val="0"/>
          <w:numId w:val="1000"/>
        </w:numPr>
      </w:pPr>
      <w:r>
        <w:drawing>
          <wp:inline>
            <wp:extent cx="5334000" cy="2714137"/>
            <wp:effectExtent b="0" l="0" r="0" t="0"/>
            <wp:docPr descr="Image7" title="" id="1" name="Picture"/>
            <a:graphic>
              <a:graphicData uri="http://schemas.openxmlformats.org/drawingml/2006/picture">
                <pic:pic>
                  <pic:nvPicPr>
                    <pic:cNvPr descr="images/Imp%20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16405"/>
            <wp:effectExtent b="0" l="0" r="0" t="0"/>
            <wp:docPr descr="Image8" title="" id="1" name="Picture"/>
            <a:graphic>
              <a:graphicData uri="http://schemas.openxmlformats.org/drawingml/2006/picture">
                <pic:pic>
                  <pic:nvPicPr>
                    <pic:cNvPr descr="images/Imp%20w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88606" cy="4100362"/>
            <wp:effectExtent b="0" l="0" r="0" t="0"/>
            <wp:docPr descr="Image9" title="" id="1" name="Picture"/>
            <a:graphic>
              <a:graphicData uri="http://schemas.openxmlformats.org/drawingml/2006/picture">
                <pic:pic>
                  <pic:nvPicPr>
                    <pic:cNvPr descr="images/Imp%20w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41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928997"/>
            <wp:effectExtent b="0" l="0" r="0" t="0"/>
            <wp:docPr descr="Image10" title="" id="1" name="Picture"/>
            <a:graphic>
              <a:graphicData uri="http://schemas.openxmlformats.org/drawingml/2006/picture">
                <pic:pic>
                  <pic:nvPicPr>
                    <pic:cNvPr descr="images/Imp%20w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ajouter-des-images-iso-pour-les-routeurs"/>
      <w:r>
        <w:t xml:space="preserve">2. Ajouter des images ISO pour les routeurs</w:t>
      </w:r>
      <w:bookmarkEnd w:id="38"/>
    </w:p>
    <w:p>
      <w:pPr>
        <w:pStyle w:val="FirstParagraph"/>
      </w:pPr>
      <w:r>
        <w:drawing>
          <wp:inline>
            <wp:extent cx="5334000" cy="3770382"/>
            <wp:effectExtent b="0" l="0" r="0" t="0"/>
            <wp:docPr descr="Image11" title="" id="1" name="Picture"/>
            <a:graphic>
              <a:graphicData uri="http://schemas.openxmlformats.org/drawingml/2006/picture">
                <pic:pic>
                  <pic:nvPicPr>
                    <pic:cNvPr descr="images/Routeu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74403"/>
            <wp:effectExtent b="0" l="0" r="0" t="0"/>
            <wp:docPr descr="Image12" title="" id="1" name="Picture"/>
            <a:graphic>
              <a:graphicData uri="http://schemas.openxmlformats.org/drawingml/2006/picture">
                <pic:pic>
                  <pic:nvPicPr>
                    <pic:cNvPr descr="images/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4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80513"/>
            <wp:effectExtent b="0" l="0" r="0" t="0"/>
            <wp:docPr descr="Image13" title="" id="1" name="Picture"/>
            <a:graphic>
              <a:graphicData uri="http://schemas.openxmlformats.org/drawingml/2006/picture">
                <pic:pic>
                  <pic:nvPicPr>
                    <pic:cNvPr descr="images/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33007"/>
            <wp:effectExtent b="0" l="0" r="0" t="0"/>
            <wp:docPr descr="Image14" title="" id="1" name="Picture"/>
            <a:graphic>
              <a:graphicData uri="http://schemas.openxmlformats.org/drawingml/2006/picture">
                <pic:pic>
                  <pic:nvPicPr>
                    <pic:cNvPr descr="images/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24181"/>
            <wp:effectExtent b="0" l="0" r="0" t="0"/>
            <wp:docPr descr="Image15" title="" id="1" name="Picture"/>
            <a:graphic>
              <a:graphicData uri="http://schemas.openxmlformats.org/drawingml/2006/picture">
                <pic:pic>
                  <pic:nvPicPr>
                    <pic:cNvPr descr="images/r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Xa32f946afac9e0ab2ca6480ab2c476a1c01280c"/>
      <w:r>
        <w:t xml:space="preserve"># 3. Reproduction de la topologie et la configuration du routeur et des PCS</w:t>
      </w:r>
      <w:bookmarkEnd w:id="44"/>
    </w:p>
    <w:p>
      <w:pPr>
        <w:numPr>
          <w:ilvl w:val="0"/>
          <w:numId w:val="1002"/>
        </w:numPr>
      </w:pPr>
      <w:r>
        <w:t xml:space="preserve">topologie</w:t>
      </w:r>
      <w:r>
        <w:t xml:space="preserve"> </w:t>
      </w:r>
      <w:r>
        <w:drawing>
          <wp:inline>
            <wp:extent cx="5334000" cy="1949938"/>
            <wp:effectExtent b="0" l="0" r="0" t="0"/>
            <wp:docPr descr="Image16" title="" id="1" name="Picture"/>
            <a:graphic>
              <a:graphicData uri="http://schemas.openxmlformats.org/drawingml/2006/picture">
                <pic:pic>
                  <pic:nvPicPr>
                    <pic:cNvPr descr="images/Topologi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Configuration Routeur</w:t>
      </w:r>
      <w:r>
        <w:t xml:space="preserve"> </w:t>
      </w:r>
      <w:r>
        <w:drawing>
          <wp:inline>
            <wp:extent cx="5334000" cy="2136027"/>
            <wp:effectExtent b="0" l="0" r="0" t="0"/>
            <wp:docPr descr="Image17" title="" id="1" name="Picture"/>
            <a:graphic>
              <a:graphicData uri="http://schemas.openxmlformats.org/drawingml/2006/picture">
                <pic:pic>
                  <pic:nvPicPr>
                    <pic:cNvPr descr="images/Conf%20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configuration des PCS</w:t>
      </w:r>
    </w:p>
    <w:p>
      <w:pPr>
        <w:numPr>
          <w:ilvl w:val="1"/>
          <w:numId w:val="1003"/>
        </w:numPr>
      </w:pPr>
      <w:r>
        <w:t xml:space="preserve">PC1</w:t>
      </w:r>
      <w:r>
        <w:t xml:space="preserve"> </w:t>
      </w:r>
      <w:r>
        <w:drawing>
          <wp:inline>
            <wp:extent cx="5334000" cy="2703313"/>
            <wp:effectExtent b="0" l="0" r="0" t="0"/>
            <wp:docPr descr="Image18" title="" id="1" name="Picture"/>
            <a:graphic>
              <a:graphicData uri="http://schemas.openxmlformats.org/drawingml/2006/picture">
                <pic:pic>
                  <pic:nvPicPr>
                    <pic:cNvPr descr="images/Conf%20P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t xml:space="preserve">PC2</w:t>
      </w:r>
      <w:r>
        <w:t xml:space="preserve"> </w:t>
      </w:r>
      <w:r>
        <w:drawing>
          <wp:inline>
            <wp:extent cx="5334000" cy="1827585"/>
            <wp:effectExtent b="0" l="0" r="0" t="0"/>
            <wp:docPr descr="Image19" title="" id="1" name="Picture"/>
            <a:graphic>
              <a:graphicData uri="http://schemas.openxmlformats.org/drawingml/2006/picture">
                <pic:pic>
                  <pic:nvPicPr>
                    <pic:cNvPr descr="images/Conf%20P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Test de la connexion</w:t>
      </w:r>
      <w:r>
        <w:t xml:space="preserve"> </w:t>
      </w:r>
      <w:r>
        <w:drawing>
          <wp:inline>
            <wp:extent cx="5334000" cy="879585"/>
            <wp:effectExtent b="0" l="0" r="0" t="0"/>
            <wp:docPr descr="Image20" title="" id="1" name="Picture"/>
            <a:graphic>
              <a:graphicData uri="http://schemas.openxmlformats.org/drawingml/2006/picture">
                <pic:pic>
                  <pic:nvPicPr>
                    <pic:cNvPr descr="images/Test%20Connexion%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Xc989a79475f83df908836f3e90cba3400946385"/>
      <w:r>
        <w:t xml:space="preserve"># 4. Reproduction de la topologie et la configuration du routeur et des PCS</w:t>
      </w:r>
      <w:bookmarkEnd w:id="50"/>
    </w:p>
    <w:p>
      <w:pPr>
        <w:numPr>
          <w:ilvl w:val="0"/>
          <w:numId w:val="1004"/>
        </w:numPr>
      </w:pPr>
      <w:r>
        <w:t xml:space="preserve">topologie</w:t>
      </w:r>
      <w:r>
        <w:t xml:space="preserve"> </w:t>
      </w:r>
      <w:r>
        <w:drawing>
          <wp:inline>
            <wp:extent cx="5334000" cy="1912262"/>
            <wp:effectExtent b="0" l="0" r="0" t="0"/>
            <wp:docPr descr="Image21" title="" id="1" name="Picture"/>
            <a:graphic>
              <a:graphicData uri="http://schemas.openxmlformats.org/drawingml/2006/picture">
                <pic:pic>
                  <pic:nvPicPr>
                    <pic:cNvPr descr="images/Topologi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Configuration Routeur</w:t>
      </w:r>
      <w:r>
        <w:t xml:space="preserve"> </w:t>
      </w:r>
      <w:r>
        <w:drawing>
          <wp:inline>
            <wp:extent cx="5334000" cy="2297347"/>
            <wp:effectExtent b="0" l="0" r="0" t="0"/>
            <wp:docPr descr="Image22" title="" id="1" name="Picture"/>
            <a:graphic>
              <a:graphicData uri="http://schemas.openxmlformats.org/drawingml/2006/picture">
                <pic:pic>
                  <pic:nvPicPr>
                    <pic:cNvPr descr="images/Conf%20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configuration des PCS</w:t>
      </w:r>
    </w:p>
    <w:p>
      <w:pPr>
        <w:numPr>
          <w:ilvl w:val="1"/>
          <w:numId w:val="1005"/>
        </w:numPr>
      </w:pPr>
      <w:r>
        <w:t xml:space="preserve">PC3</w:t>
      </w:r>
      <w:r>
        <w:t xml:space="preserve"> </w:t>
      </w:r>
      <w:r>
        <w:drawing>
          <wp:inline>
            <wp:extent cx="5334000" cy="2728582"/>
            <wp:effectExtent b="0" l="0" r="0" t="0"/>
            <wp:docPr descr="Image23" title="" id="1" name="Picture"/>
            <a:graphic>
              <a:graphicData uri="http://schemas.openxmlformats.org/drawingml/2006/picture">
                <pic:pic>
                  <pic:nvPicPr>
                    <pic:cNvPr descr="images/conf%20pc3%20-%20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</w:pPr>
      <w:r>
        <w:t xml:space="preserve">PC4</w:t>
      </w:r>
      <w:r>
        <w:t xml:space="preserve"> </w:t>
      </w:r>
      <w:r>
        <w:drawing>
          <wp:inline>
            <wp:extent cx="5293894" cy="2935705"/>
            <wp:effectExtent b="0" l="0" r="0" t="0"/>
            <wp:docPr descr="Image24" title="" id="1" name="Picture"/>
            <a:graphic>
              <a:graphicData uri="http://schemas.openxmlformats.org/drawingml/2006/picture">
                <pic:pic>
                  <pic:nvPicPr>
                    <pic:cNvPr descr="images/PC4%20-%20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</w:pPr>
      <w:r>
        <w:t xml:space="preserve">PC5</w:t>
      </w:r>
      <w:r>
        <w:t xml:space="preserve"> </w:t>
      </w:r>
      <w:r>
        <w:drawing>
          <wp:inline>
            <wp:extent cx="5188016" cy="2916454"/>
            <wp:effectExtent b="0" l="0" r="0" t="0"/>
            <wp:docPr descr="Image25" title="" id="1" name="Picture"/>
            <a:graphic>
              <a:graphicData uri="http://schemas.openxmlformats.org/drawingml/2006/picture">
                <pic:pic>
                  <pic:nvPicPr>
                    <pic:cNvPr descr="images/conf%20pc5%20-%20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</w:pPr>
      <w:r>
        <w:t xml:space="preserve">PC6</w:t>
      </w:r>
      <w:r>
        <w:t xml:space="preserve"> </w:t>
      </w:r>
      <w:r>
        <w:drawing>
          <wp:inline>
            <wp:extent cx="4995511" cy="2704698"/>
            <wp:effectExtent b="0" l="0" r="0" t="0"/>
            <wp:docPr descr="Image26" title="" id="1" name="Picture"/>
            <a:graphic>
              <a:graphicData uri="http://schemas.openxmlformats.org/drawingml/2006/picture">
                <pic:pic>
                  <pic:nvPicPr>
                    <pic:cNvPr descr="images/conf%20pc6%20-%20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7" w:name="conclusion"/>
      <w:r>
        <w:t xml:space="preserve">Conclusion :</w:t>
      </w:r>
      <w:bookmarkEnd w:id="57"/>
    </w:p>
    <w:p>
      <w:pPr>
        <w:pStyle w:val="FirstParagraph"/>
      </w:pPr>
      <w:r>
        <w:t xml:space="preserve">Grace a ce td j’arrive par installer GNS3 et l’importer sur une marchine virtuelle (VMware Workstation). Ensuite Faire des ajouts des images de routeurs Cisco . Enfin faire des simulations avec des topologies en configurant des routeurs et des PCS. Ce td me plonge dans une belle aventure avec GNS3.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54" Target="media/rId54.png" /><Relationship Type="http://schemas.openxmlformats.org/officeDocument/2006/relationships/image" Id="rId40" Target="media/rId40.png" /><Relationship Type="http://schemas.openxmlformats.org/officeDocument/2006/relationships/image" Id="rId39" Target="media/rId39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2025-03-21T19:11:41Z</dcterms:created>
  <dcterms:modified xsi:type="dcterms:W3CDTF">2025-03-21T19:11:41Z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