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4.png" ContentType="image/png"/>
  <Override PartName="/word/media/rId43.png" ContentType="image/png"/>
  <Override PartName="/word/media/rId38.png" ContentType="image/png"/>
  <Override PartName="/word/media/rId51.png" ContentType="image/png"/>
  <Override PartName="/word/media/rId55.png" ContentType="image/png"/>
  <Override PartName="/word/media/rId27.png" ContentType="image/png"/>
  <Override PartName="/word/media/rId46.png" ContentType="image/png"/>
  <Override PartName="/word/media/rId60.png" ContentType="image/png"/>
  <Override PartName="/word/media/rId68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76.png" ContentType="image/png"/>
  <Override PartName="/word/media/rId72.png" ContentType="image/png"/>
  <Override PartName="/word/media/rId24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institut-universitaire-des-sciences"/>
    <w:p>
      <w:pPr>
        <w:pStyle w:val="Heading1"/>
      </w:pPr>
      <w:r>
        <w:t xml:space="preserve">Institut Universitaire des Sciences</w:t>
      </w:r>
    </w:p>
    <w:bookmarkStart w:id="22" w:name="faculte-des-sciences-de-technologies"/>
    <w:p>
      <w:pPr>
        <w:pStyle w:val="Heading2"/>
      </w:pPr>
      <w:r>
        <w:t xml:space="preserve">Faculte des sciences de technologies</w:t>
      </w:r>
    </w:p>
    <w:bookmarkStart w:id="20" w:name="td-4-reseau-2"/>
    <w:p>
      <w:pPr>
        <w:pStyle w:val="Heading3"/>
      </w:pPr>
      <w:r>
        <w:t xml:space="preserve">TD 4 Reseau 2</w:t>
      </w:r>
    </w:p>
    <w:bookmarkEnd w:id="20"/>
    <w:bookmarkStart w:id="21" w:name="preparer-par"/>
    <w:p>
      <w:pPr>
        <w:pStyle w:val="Heading3"/>
      </w:pPr>
      <w:r>
        <w:t xml:space="preserve">Preparer par :</w:t>
      </w:r>
    </w:p>
    <w:p>
      <w:pPr>
        <w:pStyle w:val="FirstParagraph"/>
      </w:pPr>
      <w:r>
        <w:rPr>
          <w:b/>
          <w:bCs/>
        </w:rPr>
        <w:t xml:space="preserve">Nom: PIERRE</w:t>
      </w:r>
      <w:r>
        <w:t xml:space="preserve"> </w:t>
      </w:r>
      <w:r>
        <w:rPr>
          <w:b/>
          <w:bCs/>
        </w:rPr>
        <w:t xml:space="preserve">Prenom: Yann Lelay</w:t>
      </w:r>
      <w:r>
        <w:t xml:space="preserve"> </w:t>
      </w:r>
      <w:r>
        <w:rPr>
          <w:b/>
          <w:bCs/>
        </w:rPr>
        <w:t xml:space="preserve">Niveau: L3 - Sciences Informatiques</w:t>
      </w:r>
    </w:p>
    <w:p>
      <w:r>
        <w:pict>
          <v:rect style="width:0;height:1.5pt" o:hralign="center" o:hrstd="t" o:hr="t"/>
        </w:pict>
      </w:r>
    </w:p>
    <w:bookmarkEnd w:id="21"/>
    <w:bookmarkEnd w:id="22"/>
    <w:bookmarkEnd w:id="23"/>
    <w:bookmarkStart w:id="64" w:name="Xcd114d45aef097429c0d1f1060e9ff114e684ff"/>
    <w:p>
      <w:pPr>
        <w:pStyle w:val="Heading1"/>
      </w:pPr>
      <w:r>
        <w:t xml:space="preserve">1. Reproduisez cette topologie en configurant le NAT du réseau</w:t>
      </w:r>
    </w:p>
    <w:p>
      <w:pPr>
        <w:pStyle w:val="CaptionedFigure"/>
      </w:pPr>
      <w:r>
        <w:drawing>
          <wp:inline>
            <wp:extent cx="5067300" cy="1979074"/>
            <wp:effectExtent b="0" l="0" r="0" t="0"/>
            <wp:docPr descr="imageTopologie1" title="" id="25" name="Picture"/>
            <a:graphic>
              <a:graphicData uri="http://schemas.openxmlformats.org/drawingml/2006/picture">
                <pic:pic>
                  <pic:nvPicPr>
                    <pic:cNvPr descr="images/Topologie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979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imageTopologie1</w:t>
      </w:r>
    </w:p>
    <w:bookmarkStart w:id="42" w:name="configuration-nat"/>
    <w:p>
      <w:pPr>
        <w:pStyle w:val="Heading2"/>
      </w:pPr>
      <w:r>
        <w:t xml:space="preserve">Configuration nat</w:t>
      </w:r>
    </w:p>
    <w:p>
      <w:pPr>
        <w:pStyle w:val="CaptionedFigure"/>
      </w:pPr>
      <w:r>
        <w:drawing>
          <wp:inline>
            <wp:extent cx="5067300" cy="5132172"/>
            <wp:effectExtent b="0" l="0" r="0" t="0"/>
            <wp:docPr descr="imageConfNat" title="" id="28" name="Picture"/>
            <a:graphic>
              <a:graphicData uri="http://schemas.openxmlformats.org/drawingml/2006/picture">
                <pic:pic>
                  <pic:nvPicPr>
                    <pic:cNvPr descr="images/1-nat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132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imageConfNat</w:t>
      </w:r>
    </w:p>
    <w:bookmarkStart w:id="33" w:name="dns"/>
    <w:p>
      <w:pPr>
        <w:pStyle w:val="Heading3"/>
      </w:pPr>
      <w:r>
        <w:t xml:space="preserve">DNS</w:t>
      </w:r>
    </w:p>
    <w:p>
      <w:pPr>
        <w:pStyle w:val="CaptionedFigure"/>
      </w:pPr>
      <w:r>
        <w:drawing>
          <wp:inline>
            <wp:extent cx="5067300" cy="5154167"/>
            <wp:effectExtent b="0" l="0" r="0" t="0"/>
            <wp:docPr descr="imageConfServeurDNS" title="" id="31" name="Picture"/>
            <a:graphic>
              <a:graphicData uri="http://schemas.openxmlformats.org/drawingml/2006/picture">
                <pic:pic>
                  <pic:nvPicPr>
                    <pic:cNvPr descr="images/1-ConfDNS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154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imageConfServeurDNS</w:t>
      </w:r>
    </w:p>
    <w:bookmarkEnd w:id="33"/>
    <w:bookmarkStart w:id="37" w:name="X52f25097bf85f04f49f01054e7f9eef32a48c32"/>
    <w:p>
      <w:pPr>
        <w:pStyle w:val="Heading3"/>
      </w:pPr>
      <w:r>
        <w:t xml:space="preserve">Configuration du serveur DHCP sur le routeur Cisco</w:t>
      </w:r>
    </w:p>
    <w:p>
      <w:pPr>
        <w:pStyle w:val="CaptionedFigure"/>
      </w:pPr>
      <w:r>
        <w:drawing>
          <wp:inline>
            <wp:extent cx="5067300" cy="1954009"/>
            <wp:effectExtent b="0" l="0" r="0" t="0"/>
            <wp:docPr descr="imageConfServeurDNS" title="" id="35" name="Picture"/>
            <a:graphic>
              <a:graphicData uri="http://schemas.openxmlformats.org/drawingml/2006/picture">
                <pic:pic>
                  <pic:nvPicPr>
                    <pic:cNvPr descr="images/1-ConfRouteurDHCP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954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imageConfServeurDNS</w:t>
      </w:r>
    </w:p>
    <w:bookmarkEnd w:id="37"/>
    <w:bookmarkStart w:id="41" w:name="vérifications-des-ip"/>
    <w:p>
      <w:pPr>
        <w:pStyle w:val="Heading3"/>
      </w:pPr>
      <w:r>
        <w:t xml:space="preserve">Vérifications des ip</w:t>
      </w:r>
    </w:p>
    <w:p>
      <w:pPr>
        <w:pStyle w:val="CaptionedFigure"/>
      </w:pPr>
      <w:r>
        <w:drawing>
          <wp:inline>
            <wp:extent cx="5067300" cy="5139586"/>
            <wp:effectExtent b="0" l="0" r="0" t="0"/>
            <wp:docPr descr="imageConfServeurDNS" title="" id="39" name="Picture"/>
            <a:graphic>
              <a:graphicData uri="http://schemas.openxmlformats.org/drawingml/2006/picture">
                <pic:pic>
                  <pic:nvPicPr>
                    <pic:cNvPr descr="images/1-VerificationdesIP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139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imageConfServeurDNS</w:t>
      </w:r>
    </w:p>
    <w:bookmarkEnd w:id="41"/>
    <w:bookmarkEnd w:id="42"/>
    <w:bookmarkStart w:id="50" w:name="activé-les-services-dns"/>
    <w:p>
      <w:pPr>
        <w:pStyle w:val="Heading2"/>
      </w:pPr>
      <w:r>
        <w:t xml:space="preserve">Activé les services dns</w:t>
      </w:r>
    </w:p>
    <w:p>
      <w:pPr>
        <w:pStyle w:val="CaptionedFigure"/>
      </w:pPr>
      <w:r>
        <w:drawing>
          <wp:inline>
            <wp:extent cx="5067300" cy="5010602"/>
            <wp:effectExtent b="0" l="0" r="0" t="0"/>
            <wp:docPr descr="imageConfServeurDNS" title="" id="44" name="Picture"/>
            <a:graphic>
              <a:graphicData uri="http://schemas.openxmlformats.org/drawingml/2006/picture">
                <pic:pic>
                  <pic:nvPicPr>
                    <pic:cNvPr descr="images/1-ConfServicesDNS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010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imageConfServeurDNS</w:t>
      </w:r>
    </w:p>
    <w:bookmarkStart w:id="49" w:name="test"/>
    <w:p>
      <w:pPr>
        <w:pStyle w:val="Heading3"/>
      </w:pPr>
      <w:r>
        <w:t xml:space="preserve">Test</w:t>
      </w:r>
    </w:p>
    <w:p>
      <w:pPr>
        <w:pStyle w:val="CaptionedFigure"/>
      </w:pPr>
      <w:r>
        <w:drawing>
          <wp:inline>
            <wp:extent cx="5067300" cy="2382494"/>
            <wp:effectExtent b="0" l="0" r="0" t="0"/>
            <wp:docPr descr="imageTestPing" title="" id="47" name="Picture"/>
            <a:graphic>
              <a:graphicData uri="http://schemas.openxmlformats.org/drawingml/2006/picture">
                <pic:pic>
                  <pic:nvPicPr>
                    <pic:cNvPr descr="images/1-ping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382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imageTestPing</w:t>
      </w:r>
    </w:p>
    <w:bookmarkEnd w:id="49"/>
    <w:bookmarkEnd w:id="50"/>
    <w:bookmarkStart w:id="54" w:name="X5e52fdfdefd9e30ad736fca833865cd3266d70d"/>
    <w:p>
      <w:pPr>
        <w:pStyle w:val="Heading2"/>
      </w:pPr>
      <w:r>
        <w:t xml:space="preserve">Configuration de NAT sur le routeur Cisco :</w:t>
      </w:r>
    </w:p>
    <w:p>
      <w:pPr>
        <w:pStyle w:val="CaptionedFigure"/>
      </w:pPr>
      <w:r>
        <w:drawing>
          <wp:inline>
            <wp:extent cx="5067300" cy="1928986"/>
            <wp:effectExtent b="0" l="0" r="0" t="0"/>
            <wp:docPr descr="imageConfNat" title="" id="52" name="Picture"/>
            <a:graphic>
              <a:graphicData uri="http://schemas.openxmlformats.org/drawingml/2006/picture">
                <pic:pic>
                  <pic:nvPicPr>
                    <pic:cNvPr descr="images/1-confNatRouteur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928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imageConfNat</w:t>
      </w:r>
    </w:p>
    <w:bookmarkEnd w:id="54"/>
    <w:bookmarkStart w:id="58" w:name="configuration-de-nat-dynamique-pat"/>
    <w:p>
      <w:pPr>
        <w:pStyle w:val="Heading2"/>
      </w:pPr>
      <w:r>
        <w:t xml:space="preserve">Configuration de NAT dynamique (PAT)</w:t>
      </w:r>
    </w:p>
    <w:p>
      <w:pPr>
        <w:pStyle w:val="CaptionedFigure"/>
      </w:pPr>
      <w:r>
        <w:drawing>
          <wp:inline>
            <wp:extent cx="5067300" cy="1378809"/>
            <wp:effectExtent b="0" l="0" r="0" t="0"/>
            <wp:docPr descr="imageConfNatDyN" title="" id="56" name="Picture"/>
            <a:graphic>
              <a:graphicData uri="http://schemas.openxmlformats.org/drawingml/2006/picture">
                <pic:pic>
                  <pic:nvPicPr>
                    <pic:cNvPr descr="images/1-confNatRouteurDyn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378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imageConfNatDyN</w:t>
      </w:r>
    </w:p>
    <w:bookmarkEnd w:id="58"/>
    <w:bookmarkStart w:id="59" w:name="test-de-connectivité"/>
    <w:p>
      <w:pPr>
        <w:pStyle w:val="Heading2"/>
      </w:pPr>
      <w:r>
        <w:t xml:space="preserve">Test de connectivité</w:t>
      </w:r>
    </w:p>
    <w:bookmarkEnd w:id="59"/>
    <w:bookmarkStart w:id="63" w:name="imageconftest"/>
    <w:p>
      <w:pPr>
        <w:pStyle w:val="Heading2"/>
      </w:pPr>
      <w:r>
        <w:drawing>
          <wp:inline>
            <wp:extent cx="5067300" cy="1871546"/>
            <wp:effectExtent b="0" l="0" r="0" t="0"/>
            <wp:docPr descr="imageConfTest" title="" id="61" name="Picture"/>
            <a:graphic>
              <a:graphicData uri="http://schemas.openxmlformats.org/drawingml/2006/picture">
                <pic:pic>
                  <pic:nvPicPr>
                    <pic:cNvPr descr="images/1-testConfig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871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End w:id="64"/>
    <w:bookmarkStart w:id="93" w:name="X2d95ba06cf28acb3173367299ec4420ff23fb61"/>
    <w:p>
      <w:pPr>
        <w:pStyle w:val="Heading1"/>
      </w:pPr>
      <w:r>
        <w:t xml:space="preserve">2. Reproduisez cette topologie en configurant le réseau IoT (Internet des Objets).</w:t>
      </w:r>
    </w:p>
    <w:p>
      <w:pPr>
        <w:pStyle w:val="CaptionedFigure"/>
      </w:pPr>
      <w:r>
        <w:drawing>
          <wp:inline>
            <wp:extent cx="5067300" cy="1656849"/>
            <wp:effectExtent b="0" l="0" r="0" t="0"/>
            <wp:docPr descr="Topologie2" title="" id="66" name="Picture"/>
            <a:graphic>
              <a:graphicData uri="http://schemas.openxmlformats.org/drawingml/2006/picture">
                <pic:pic>
                  <pic:nvPicPr>
                    <pic:cNvPr descr="images/Topologie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656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Topologie2</w:t>
      </w:r>
    </w:p>
    <w:bookmarkStart w:id="71" w:name="configuration-du-point-acces"/>
    <w:p>
      <w:pPr>
        <w:pStyle w:val="Heading2"/>
      </w:pPr>
      <w:r>
        <w:t xml:space="preserve">Configuration du point Acces</w:t>
      </w:r>
    </w:p>
    <w:p>
      <w:pPr>
        <w:pStyle w:val="CaptionedFigure"/>
      </w:pPr>
      <w:r>
        <w:drawing>
          <wp:inline>
            <wp:extent cx="5067300" cy="5161407"/>
            <wp:effectExtent b="0" l="0" r="0" t="0"/>
            <wp:docPr descr="imgConfPT-Acess" title="" id="69" name="Picture"/>
            <a:graphic>
              <a:graphicData uri="http://schemas.openxmlformats.org/drawingml/2006/picture">
                <pic:pic>
                  <pic:nvPicPr>
                    <pic:cNvPr descr="images/2-AccessPoint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161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imgConfPT-Acess</w:t>
      </w:r>
    </w:p>
    <w:bookmarkEnd w:id="71"/>
    <w:bookmarkStart w:id="75" w:name="activation-des-services-iot"/>
    <w:p>
      <w:pPr>
        <w:pStyle w:val="Heading2"/>
      </w:pPr>
      <w:r>
        <w:t xml:space="preserve">Activation des services IOT</w:t>
      </w:r>
    </w:p>
    <w:p>
      <w:pPr>
        <w:pStyle w:val="CaptionedFigure"/>
      </w:pPr>
      <w:r>
        <w:drawing>
          <wp:inline>
            <wp:extent cx="5067300" cy="3817022"/>
            <wp:effectExtent b="0" l="0" r="0" t="0"/>
            <wp:docPr descr="imageConfTest" title="" id="73" name="Picture"/>
            <a:graphic>
              <a:graphicData uri="http://schemas.openxmlformats.org/drawingml/2006/picture">
                <pic:pic>
                  <pic:nvPicPr>
                    <pic:cNvPr descr="images/2-ServIOT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817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imageConfTest</w:t>
      </w:r>
    </w:p>
    <w:bookmarkEnd w:id="75"/>
    <w:bookmarkStart w:id="79" w:name="registration-au-server"/>
    <w:p>
      <w:pPr>
        <w:pStyle w:val="Heading2"/>
      </w:pPr>
      <w:r>
        <w:t xml:space="preserve">Registration au server</w:t>
      </w:r>
    </w:p>
    <w:p>
      <w:pPr>
        <w:pStyle w:val="CaptionedFigure"/>
      </w:pPr>
      <w:r>
        <w:drawing>
          <wp:inline>
            <wp:extent cx="5067300" cy="5177778"/>
            <wp:effectExtent b="0" l="0" r="0" t="0"/>
            <wp:docPr descr="imageConfTest" title="" id="77" name="Picture"/>
            <a:graphic>
              <a:graphicData uri="http://schemas.openxmlformats.org/drawingml/2006/picture">
                <pic:pic>
                  <pic:nvPicPr>
                    <pic:cNvPr descr="images/2-RegAuServer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177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imageConfTest</w:t>
      </w:r>
    </w:p>
    <w:bookmarkEnd w:id="79"/>
    <w:bookmarkStart w:id="92" w:name="configurer-les-iot"/>
    <w:p>
      <w:pPr>
        <w:pStyle w:val="Heading2"/>
      </w:pPr>
      <w:r>
        <w:t xml:space="preserve">Configurer les IOT</w:t>
      </w:r>
    </w:p>
    <w:p>
      <w:pPr>
        <w:pStyle w:val="FirstParagraph"/>
      </w:pPr>
      <w:r>
        <w:drawing>
          <wp:inline>
            <wp:extent cx="5067300" cy="5139897"/>
            <wp:effectExtent b="0" l="0" r="0" t="0"/>
            <wp:docPr descr="imageConfTest" title="" id="81" name="Picture"/>
            <a:graphic>
              <a:graphicData uri="http://schemas.openxmlformats.org/drawingml/2006/picture">
                <pic:pic>
                  <pic:nvPicPr>
                    <pic:cNvPr descr="images/2-IOT2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139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067300" cy="4905028"/>
            <wp:effectExtent b="0" l="0" r="0" t="0"/>
            <wp:docPr descr="imageConfTest" title="" id="84" name="Picture"/>
            <a:graphic>
              <a:graphicData uri="http://schemas.openxmlformats.org/drawingml/2006/picture">
                <pic:pic>
                  <pic:nvPicPr>
                    <pic:cNvPr descr="images/2-IOT3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905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067300" cy="4827728"/>
            <wp:effectExtent b="0" l="0" r="0" t="0"/>
            <wp:docPr descr="imageConfTest" title="" id="87" name="Picture"/>
            <a:graphic>
              <a:graphicData uri="http://schemas.openxmlformats.org/drawingml/2006/picture">
                <pic:pic>
                  <pic:nvPicPr>
                    <pic:cNvPr descr="images/2-IOT4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827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067300" cy="3279597"/>
            <wp:effectExtent b="0" l="0" r="0" t="0"/>
            <wp:docPr descr="imageConfTest" title="" id="90" name="Picture"/>
            <a:graphic>
              <a:graphicData uri="http://schemas.openxmlformats.org/drawingml/2006/picture">
                <pic:pic>
                  <pic:nvPicPr>
                    <pic:cNvPr descr="images/2-IOT5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279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92"/>
    <w:bookmarkEnd w:id="93"/>
    <w:bookmarkStart w:id="94" w:name="conclusion"/>
    <w:p>
      <w:pPr>
        <w:pStyle w:val="Heading1"/>
      </w:pPr>
      <w:r>
        <w:t xml:space="preserve">Conclusion</w:t>
      </w:r>
    </w:p>
    <w:p>
      <w:pPr>
        <w:pStyle w:val="FirstParagraph"/>
      </w:pPr>
      <w:r>
        <w:t xml:space="preserve">Ce TD m’a permis d’explorer la configuration réseau avec NAT, DHCP et DNS, ainsi que les réseaux IoT, consolidant nos compétences techniques essentielles en connectivité</w:t>
      </w:r>
    </w:p>
    <w:bookmarkEnd w:id="9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43" Target="media/rId43.png" /><Relationship Type="http://schemas.openxmlformats.org/officeDocument/2006/relationships/image" Id="rId38" Target="media/rId38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27" Target="media/rId27.png" /><Relationship Type="http://schemas.openxmlformats.org/officeDocument/2006/relationships/image" Id="rId46" Target="media/rId46.png" /><Relationship Type="http://schemas.openxmlformats.org/officeDocument/2006/relationships/image" Id="rId60" Target="media/rId60.png" /><Relationship Type="http://schemas.openxmlformats.org/officeDocument/2006/relationships/image" Id="rId68" Target="media/rId68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76" Target="media/rId76.png" /><Relationship Type="http://schemas.openxmlformats.org/officeDocument/2006/relationships/image" Id="rId72" Target="media/rId72.png" /><Relationship Type="http://schemas.openxmlformats.org/officeDocument/2006/relationships/image" Id="rId24" Target="media/rId24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2025-03-28T16:43:19Z</dcterms:created>
  <dcterms:modified xsi:type="dcterms:W3CDTF">2025-03-28T16:43:19Z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