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A00" w:rsidRPr="00CC4A00" w:rsidRDefault="00CC4A00" w:rsidP="00CC4A00">
      <w:pPr>
        <w:shd w:val="clear" w:color="auto" w:fill="FFFFFF"/>
        <w:spacing w:after="165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ru-RU"/>
        </w:rPr>
      </w:pPr>
      <w:r w:rsidRPr="00CC4A00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Мобильное </w:t>
      </w:r>
      <w:proofErr w:type="spellStart"/>
      <w:r w:rsidRPr="00CC4A00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юзабилити</w:t>
      </w:r>
      <w:proofErr w:type="spellEnd"/>
      <w:r w:rsidRPr="00CC4A00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 в e-</w:t>
      </w:r>
      <w:proofErr w:type="spellStart"/>
      <w:r w:rsidRPr="00CC4A00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Commerce</w:t>
      </w:r>
      <w:proofErr w:type="spellEnd"/>
      <w:r w:rsidRPr="00CC4A00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: анализ ТОП-20 интернет-магазинов России</w:t>
      </w:r>
    </w:p>
    <w:p w:rsidR="00CC4A00" w:rsidRPr="00CC4A00" w:rsidRDefault="00CC4A00" w:rsidP="00CC4A0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5" w:tooltip="Вы не подписаны на этот хаб" w:history="1">
        <w:r w:rsidRPr="00CC4A00">
          <w:rPr>
            <w:rFonts w:ascii="Arial" w:eastAsia="Times New Roman" w:hAnsi="Arial" w:cs="Arial"/>
            <w:color w:val="5E6973"/>
            <w:sz w:val="20"/>
            <w:szCs w:val="20"/>
            <w:u w:val="single"/>
            <w:lang w:eastAsia="ru-RU"/>
          </w:rPr>
          <w:t xml:space="preserve">Блог компании </w:t>
        </w:r>
        <w:proofErr w:type="spellStart"/>
        <w:r w:rsidRPr="00CC4A00">
          <w:rPr>
            <w:rFonts w:ascii="Arial" w:eastAsia="Times New Roman" w:hAnsi="Arial" w:cs="Arial"/>
            <w:color w:val="5E6973"/>
            <w:sz w:val="20"/>
            <w:szCs w:val="20"/>
            <w:u w:val="single"/>
            <w:lang w:eastAsia="ru-RU"/>
          </w:rPr>
          <w:t>PromoPult</w:t>
        </w:r>
        <w:proofErr w:type="spellEnd"/>
      </w:hyperlink>
      <w:r w:rsidRPr="00CC4A00">
        <w:rPr>
          <w:rFonts w:ascii="Arial" w:eastAsia="Times New Roman" w:hAnsi="Arial" w:cs="Arial"/>
          <w:color w:val="5E6973"/>
          <w:sz w:val="20"/>
          <w:szCs w:val="20"/>
          <w:lang w:eastAsia="ru-RU"/>
        </w:rPr>
        <w:t>,</w:t>
      </w:r>
    </w:p>
    <w:p w:rsidR="00CC4A00" w:rsidRPr="00CC4A00" w:rsidRDefault="00CC4A00" w:rsidP="00CC4A0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CC4A00">
          <w:rPr>
            <w:rFonts w:ascii="Arial" w:eastAsia="Times New Roman" w:hAnsi="Arial" w:cs="Arial"/>
            <w:color w:val="5E6973"/>
            <w:sz w:val="20"/>
            <w:szCs w:val="20"/>
            <w:u w:val="single"/>
            <w:lang w:eastAsia="ru-RU"/>
          </w:rPr>
          <w:t>Разработка веб-сайтов</w:t>
        </w:r>
      </w:hyperlink>
      <w:r w:rsidRPr="00CC4A00">
        <w:rPr>
          <w:rFonts w:ascii="Arial" w:eastAsia="Times New Roman" w:hAnsi="Arial" w:cs="Arial"/>
          <w:color w:val="5E6973"/>
          <w:sz w:val="20"/>
          <w:szCs w:val="20"/>
          <w:lang w:eastAsia="ru-RU"/>
        </w:rPr>
        <w:t>,</w:t>
      </w:r>
    </w:p>
    <w:p w:rsidR="00CC4A00" w:rsidRPr="00CC4A00" w:rsidRDefault="00CC4A00" w:rsidP="00CC4A0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7" w:tooltip="Вы не подписаны на этот хаб" w:history="1">
        <w:r w:rsidRPr="00CC4A00">
          <w:rPr>
            <w:rFonts w:ascii="Arial" w:eastAsia="Times New Roman" w:hAnsi="Arial" w:cs="Arial"/>
            <w:color w:val="5E6973"/>
            <w:sz w:val="20"/>
            <w:szCs w:val="20"/>
            <w:u w:val="single"/>
            <w:lang w:eastAsia="ru-RU"/>
          </w:rPr>
          <w:t>Интерфейсы</w:t>
        </w:r>
      </w:hyperlink>
      <w:r w:rsidRPr="00CC4A00">
        <w:rPr>
          <w:rFonts w:ascii="Arial" w:eastAsia="Times New Roman" w:hAnsi="Arial" w:cs="Arial"/>
          <w:color w:val="5E6973"/>
          <w:sz w:val="20"/>
          <w:szCs w:val="20"/>
          <w:lang w:eastAsia="ru-RU"/>
        </w:rPr>
        <w:t>,</w:t>
      </w:r>
    </w:p>
    <w:p w:rsidR="00CC4A00" w:rsidRPr="00CC4A00" w:rsidRDefault="00CC4A00" w:rsidP="00CC4A0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8" w:tooltip="Вы не подписаны на этот хаб" w:history="1">
        <w:proofErr w:type="spellStart"/>
        <w:r w:rsidRPr="00CC4A00">
          <w:rPr>
            <w:rFonts w:ascii="Arial" w:eastAsia="Times New Roman" w:hAnsi="Arial" w:cs="Arial"/>
            <w:color w:val="5E6973"/>
            <w:sz w:val="20"/>
            <w:szCs w:val="20"/>
            <w:u w:val="single"/>
            <w:lang w:eastAsia="ru-RU"/>
          </w:rPr>
          <w:t>Usability</w:t>
        </w:r>
        <w:proofErr w:type="spellEnd"/>
      </w:hyperlink>
      <w:r w:rsidRPr="00CC4A00">
        <w:rPr>
          <w:rFonts w:ascii="Arial" w:eastAsia="Times New Roman" w:hAnsi="Arial" w:cs="Arial"/>
          <w:color w:val="5E6973"/>
          <w:sz w:val="20"/>
          <w:szCs w:val="20"/>
          <w:lang w:eastAsia="ru-RU"/>
        </w:rPr>
        <w:t>,</w:t>
      </w:r>
    </w:p>
    <w:p w:rsidR="00CC4A00" w:rsidRPr="00CC4A00" w:rsidRDefault="00CC4A00" w:rsidP="00CC4A00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Arial" w:eastAsia="Times New Roman" w:hAnsi="Arial" w:cs="Arial"/>
          <w:color w:val="5E6973"/>
          <w:sz w:val="20"/>
          <w:szCs w:val="20"/>
          <w:lang w:eastAsia="ru-RU"/>
        </w:rPr>
      </w:pPr>
      <w:hyperlink r:id="rId9" w:tooltip="Вы не подписаны на этот хаб" w:history="1">
        <w:r w:rsidRPr="00CC4A00">
          <w:rPr>
            <w:rFonts w:ascii="Arial" w:eastAsia="Times New Roman" w:hAnsi="Arial" w:cs="Arial"/>
            <w:color w:val="5E6973"/>
            <w:sz w:val="20"/>
            <w:szCs w:val="20"/>
            <w:u w:val="single"/>
            <w:lang w:eastAsia="ru-RU"/>
          </w:rPr>
          <w:t>Разработка под e-</w:t>
        </w:r>
        <w:proofErr w:type="spellStart"/>
        <w:r w:rsidRPr="00CC4A00">
          <w:rPr>
            <w:rFonts w:ascii="Arial" w:eastAsia="Times New Roman" w:hAnsi="Arial" w:cs="Arial"/>
            <w:color w:val="5E6973"/>
            <w:sz w:val="20"/>
            <w:szCs w:val="20"/>
            <w:u w:val="single"/>
            <w:lang w:eastAsia="ru-RU"/>
          </w:rPr>
          <w:t>commerce</w:t>
        </w:r>
        <w:proofErr w:type="spellEnd"/>
      </w:hyperlink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4964067" cy="2865059"/>
            <wp:effectExtent l="0" t="0" r="8255" b="0"/>
            <wp:docPr id="35" name="Рисунок 35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34" cy="287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Мы проанализировали мобильные версии ТОП-20 интернет-магазинов России по 44 факторам. Получили адскую таблицу из единиц и нулей, чуть не растворились к ней, но собрались с силами и описали, как и чем «достают» покупателя в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топовом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сегменте мобильного e-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Commerce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bookmarkStart w:id="0" w:name="habracut"/>
      <w:bookmarkEnd w:id="0"/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Для анализа мобильной адаптации мы взяли ТОП-20 интернет-магазинов из рейтинга 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begin"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instrText xml:space="preserve"> HYPERLINK "https://www.top100.datainsight.ru/?fbclid=IwAR1o6MkviomXGqQk4vfGNGNbnAdFBuVZwQyw-lgp9OPHP9QVZIYIYkaJNzs" </w:instrTex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separate"/>
      </w:r>
      <w:r w:rsidRPr="00CC4A00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DataInsight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end"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Это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трендсеттеры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на которых ориентируются другие игроки.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Параметры для оценки — из большого аналогичного исследования </w:t>
      </w:r>
      <w:hyperlink r:id="rId11" w:anchor="gid=1381836197" w:history="1">
        <w:r w:rsidRPr="00CC4A00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западного ритейла</w:t>
        </w:r>
      </w:hyperlink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936252" cy="2417084"/>
            <wp:effectExtent l="0" t="0" r="7620" b="2540"/>
            <wp:docPr id="34" name="Рисунок 34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07" cy="24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Мы взяли не все параметры, но выделили 44 значимых фактора. Они объединены в девять групп:</w:t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548EAA"/>
          <w:sz w:val="24"/>
          <w:szCs w:val="24"/>
          <w:lang w:eastAsia="ru-RU"/>
        </w:rPr>
        <w:t>Содержание статьи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Таблица с результатами анализа по каждому интернет-магазину — </w:t>
      </w:r>
      <w:hyperlink r:id="rId13" w:history="1">
        <w:r w:rsidRPr="00CC4A00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здесь</w:t>
        </w:r>
      </w:hyperlink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В статье пройдемся по каждому из 44 элементов мобильного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юзабилити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поищем ключевые тренды. В каждом пункте мы указываем общую статистику: сколько магазинов </w:t>
      </w: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используют/не используют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этот прием.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1" w:name="id1"/>
      <w:bookmarkEnd w:id="1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Технологии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Интернет-магазины отказываются от мобильных версий в пользу «резиновых» сайтов, но скорость загрузки пока еще хромает.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355681" cy="1330885"/>
            <wp:effectExtent l="0" t="0" r="0" b="3175"/>
            <wp:docPr id="33" name="Рисунок 33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31" cy="134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Адаптивность </w:t>
      </w: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vs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мобильная версия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14/6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Адаптивный сайт выигрывает перед мобильной версией (на отдельном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поддомене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вида </w:t>
      </w:r>
      <w:proofErr w:type="gram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m.site.ru</w:t>
      </w:r>
      <w:proofErr w:type="gram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). Его не нужно дополнительно администрировать, отсутствует проблема дублирования контента, используется один и тот же исходный код, что снижает расходы.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Не зря 70%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топовых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интернет-магазинов России работают именно на базе адаптивных сайтов. Мобильная версия — это что-то из прошлого.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«Оранжевая» зона </w:t>
      </w: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PageSpeed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</w:t>
      </w: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Insights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: все печально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2/20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Интернет-магазины не отличаются высокой скоростью загрузки страниц. Скрипты и изображения в высоком качестве накладывают свой отпечаток. Особенно это отражается на скорости загрузки в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мобайле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Только 1 сайт из 20 проходит в «зеленую» зону при проверке в сервисе 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begin"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instrText xml:space="preserve"> HYPERLINK "https://developers.google.com/speed/pagespeed/insights/?hl=RU" </w:instrTex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separate"/>
      </w:r>
      <w:r w:rsidRPr="00CC4A00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Google</w:t>
      </w:r>
      <w:proofErr w:type="spellEnd"/>
      <w:r w:rsidRPr="00CC4A00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CC4A00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PageSpeed</w:t>
      </w:r>
      <w:proofErr w:type="spellEnd"/>
      <w:r w:rsidRPr="00CC4A00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 xml:space="preserve"> </w:t>
      </w:r>
      <w:proofErr w:type="spellStart"/>
      <w:r w:rsidRPr="00CC4A00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Insights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end"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Но даже достижение «оранжевой» зоны пока затруднено — здесь тоже только 1 сайт. Остальные 18 сайтов набирают менее 50 баллов и попадают в «красную» зону.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Таким образом, если вы поработаете над ускорением сайта, то как минимум по одному фактору получите преимущество перед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топовыми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конкурентами в вашей нише. В свете перехода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Гугла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 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begin"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instrText xml:space="preserve"> HYPERLINK "https://blog.promopult.ru/seo/rukovodstvo-po-mobile-first-chast-1.html" </w:instrTex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separate"/>
      </w:r>
      <w:r w:rsidRPr="00CC4A00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>Mobile-first</w:t>
      </w:r>
      <w:proofErr w:type="spellEnd"/>
      <w:r w:rsidRPr="00CC4A00">
        <w:rPr>
          <w:rFonts w:ascii="Arial" w:eastAsia="Times New Roman" w:hAnsi="Arial" w:cs="Arial"/>
          <w:color w:val="992298"/>
          <w:sz w:val="24"/>
          <w:szCs w:val="24"/>
          <w:u w:val="single"/>
          <w:lang w:eastAsia="ru-RU"/>
        </w:rPr>
        <w:t xml:space="preserve"> индексацию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fldChar w:fldCharType="end"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это особенно актуально.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2" w:name="id2"/>
      <w:bookmarkEnd w:id="2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Основные элементы шаблона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Есть явные тренды: меню «гамбургер»,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кликабельный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номер телефона, поле поиска по сайту в хедере и заметная иконка корзины. Здесь лучше не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креативить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а идти в ногу с лидерами рынка.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Что касается фиксации меню, промо внизу экрана или добавления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виджета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онлайн-консультанта, то нужно тестирование в каждом случае.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474823" cy="3294561"/>
            <wp:effectExtent l="0" t="0" r="0" b="1270"/>
            <wp:docPr id="32" name="Рисунок 32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41" cy="329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Фиксированное меню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11/9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Тренд к закреплению ключевых элементов меню в верхней части экрана при прокрутке страницы неявный, тем не менее перевес имеется. Это и логично — в меню располагаются самые важные навигационные элементы. И хорошо, когда они будут под рукой при скроллинге.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512185" cy="3701415"/>
            <wp:effectExtent l="0" t="0" r="0" b="0"/>
            <wp:docPr id="31" name="Рисунок 31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Убедитесь, что меню не занимает слишком много места на экране в ущерб прочим элементам.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Кликабельный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номер телефона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15/5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Все номера телефонов на сайте должны быть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кликабельны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для моментального вызова. Здесь без вариантов. Копировать номер, переключаясь между приложениями телефона, — та еще мука.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56000" cy="3715385"/>
            <wp:effectExtent l="0" t="0" r="6350" b="0"/>
            <wp:docPr id="30" name="Рисунок 30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Но, как видите, не все магазины придерживаются этого очевидного принципа.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Меню «гамбургер»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19/1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Тренд по-прежнему в пользу гамбургеров, но здесь стоит исходить из ЦА сайта. Для более консервативной аудитории используйте привычное текстовое меню — гамбургер может остаться без внимания.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759200" cy="2336800"/>
            <wp:effectExtent l="0" t="0" r="0" b="6350"/>
            <wp:docPr id="29" name="Рисунок 29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Поиск магазинов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16/4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Если у вас есть несколько фирменных магазинов, добавьте поиск ближайшего магазина по местоположению посетителя. Если ваша продукция продается у других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реселлеров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эта опция менее приоритетна.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556000" cy="4615815"/>
            <wp:effectExtent l="0" t="0" r="6350" b="0"/>
            <wp:docPr id="28" name="Рисунок 28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Если у вас нет торговых точек, добавьте возможность найти ближайший пункт доставки.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Проследите в вашей системе веб-аналитики, насколько популярна страница с поиском магазинов. Если у нее высокая посещаемость, разместите на нее ссылку в меню в хедере.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7D7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Контекст для интернет-магазинов на профессиональном уровне и без агентства — в </w:t>
      </w:r>
      <w:hyperlink r:id="rId20" w:history="1">
        <w:r w:rsidRPr="00CC4A00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 xml:space="preserve">системе </w:t>
        </w:r>
        <w:proofErr w:type="spellStart"/>
        <w:r w:rsidRPr="00CC4A00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PromoPult</w:t>
        </w:r>
        <w:proofErr w:type="spellEnd"/>
      </w:hyperlink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Автоматический подбор слов, автоматическая генерация объявлений, «умное» управление ставками. Готовые отраслевые решения. Статистика в реальном времени.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Заметная корзина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17/3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Здесь важно не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креативить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Все знают, что корзина должна выглядеть как «корзина» или «тележка». Попытки выдумать авторские пиктограммы или разместить корзину где-то внизу экрана приводят к тому, что пользователям приходится разгадывать ребусы вместо покупки товаров.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585210" cy="3498215"/>
            <wp:effectExtent l="0" t="0" r="0" b="6985"/>
            <wp:docPr id="27" name="Рисунок 27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Фиксированное промо внизу экрана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4/16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Закрепите в нижней части экрана информацию о специальных предложениях либо особенный СТА, как это сделал «Утконос».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99815" cy="5166995"/>
            <wp:effectExtent l="0" t="0" r="635" b="0"/>
            <wp:docPr id="26" name="Рисунок 26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Автоматическая ротация слайдов в главном баннере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7/13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Все больше магазинов отказываются от авторотации изображений в верхнем баннере. Среди 20 сайтов такой баннер пока еще есть у 7. Но 13 не используют это решение. В целом, похоже, с баннерами в мобильной версии пора распрощаться.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Поле поиска в хедере: </w:t>
      </w: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must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</w:t>
      </w: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have</w:t>
      </w:r>
      <w:proofErr w:type="spellEnd"/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20/0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 прячьте поиск в меню, выносите его в хедер. Оптимальный вариант — значок лупы, по тапу на который открывается поле поиска. Так вы сэкономите место.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210901" cy="1403566"/>
            <wp:effectExtent l="0" t="0" r="0" b="6350"/>
            <wp:docPr id="25" name="Рисунок 25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69" cy="140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i/>
          <w:iCs/>
          <w:color w:val="222222"/>
          <w:sz w:val="24"/>
          <w:szCs w:val="24"/>
          <w:lang w:eastAsia="ru-RU"/>
        </w:rPr>
        <w:t>Слева — поиском заняли целую строку на небольшом экране. Справа — динамическое решение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Виджет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онлайн-консультанта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3/17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Онлайн-консультант — полезная опция для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eCommerce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площадок. Но в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мобайле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это решение спорное: все-таки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виджет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перекрывает часть контента, и спрятать его непросто.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2902585" cy="4789805"/>
            <wp:effectExtent l="0" t="0" r="0" b="0"/>
            <wp:docPr id="24" name="Рисунок 24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Протестируйте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виджет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своей аудитории. Установите онлайн-консультант (если не хотите платить, в </w:t>
      </w:r>
      <w:hyperlink r:id="rId25" w:history="1">
        <w:r w:rsidRPr="00CC4A00">
          <w:rPr>
            <w:rFonts w:ascii="Arial" w:eastAsia="Times New Roman" w:hAnsi="Arial" w:cs="Arial"/>
            <w:color w:val="992298"/>
            <w:sz w:val="24"/>
            <w:szCs w:val="24"/>
            <w:u w:val="single"/>
            <w:lang w:eastAsia="ru-RU"/>
          </w:rPr>
          <w:t>модуле повышения конверсии</w:t>
        </w:r>
      </w:hyperlink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PromoPult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есть бесплатный консультант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GetSale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),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кастомизируйте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его под ваш корпоративный стиль и посмотрите, сколько обращений/продаж будет за месяц. А там уже принимайте решение — оставить его или убрать.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3" w:name="id3"/>
      <w:bookmarkEnd w:id="3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Фильтры в каталоге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Фильтры в каталоге — это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must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have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Желательно — с одновременным выбором нескольких параметров. Не забываем и о фильтре по цене.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Удобные опции — фиксация фильтра при скроллинге (главное, чтобы он не занимал много места) и указание цвета товара в фильтре не текстом, а цветной картинкой.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195933" cy="2421681"/>
            <wp:effectExtent l="0" t="0" r="5080" b="0"/>
            <wp:docPr id="23" name="Рисунок 23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32" cy="24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Фильтры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19/1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Фильтры упрощают навигацию. Активное использование фильтров остается явным трендом.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70605" cy="5399405"/>
            <wp:effectExtent l="0" t="0" r="0" b="0"/>
            <wp:docPr id="22" name="Рисунок 22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Фильтр, зафиксированный при прокрутке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3/17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Это новое для мобильных интерфейсов решение, позволяющее юзерам фильтровать результаты поиска. Оно кажется удачным — будто так и должно быть. При скроллинге каталога фильтры всегда под рукой.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85210" cy="4629785"/>
            <wp:effectExtent l="0" t="0" r="0" b="0"/>
            <wp:docPr id="21" name="Рисунок 21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Но интернет-магазины не спешат внедрять фиксацию фильтров — возможно, не хотят перекрывать дополнительную область экрана (или это сложно реализовать в адаптивной версии).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Одновременный выбор нескольких параметров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19/1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Пользователь должен иметь возможность фильтровать товары одновременно по разным категориям. Все проанализированные сайты используют именно такие фильтры (на одном сайте фильтров вообще нет, поэтому и опции такой нет).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12185" cy="5558790"/>
            <wp:effectExtent l="0" t="0" r="0" b="3810"/>
            <wp:docPr id="20" name="Рисунок 20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Выбор цвета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4/16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Для лучшего UX в фильтре по цвету рекомендовано использовать цветные квадратики/кружочки (или комбинацию текста и цветовых маркеров) — а не текстовое описание цвета.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483610" cy="4760595"/>
            <wp:effectExtent l="0" t="0" r="2540" b="1905"/>
            <wp:docPr id="19" name="Рисунок 19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Но отечественные магазины используют преимущественно текст.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Фильтр по цене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17/3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Некоторые сайты отказываются от фильтра по цене. Объясняют это тем, что делают акцент на товаре, а не его стоимости. Но в большинстве магазинов такой фильтр есть. И он действительно полезен.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4" w:name="id4"/>
      <w:bookmarkEnd w:id="4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Элементы страницы каталога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Среди явных трендов — возможность добавления в корзину товара из каталога, отображение оценок товаров и скидок. А вот пролистывание изображений товаров в каталоге, просмотр их вариантов и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автоподгрузка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товаров вместо пагинации — пока еще в новинку.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675176" cy="3406942"/>
            <wp:effectExtent l="0" t="0" r="1905" b="3175"/>
            <wp:docPr id="18" name="Рисунок 18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117" cy="341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Автоподгрузка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товаров вместо пагинации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3/17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Тапать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 стрелочке «следующая страница» не так удобно, как просто листать вниз. Но вывод товаров не по 10-20-50 на страницу, а «бесконечной» лентой, которая подгружается по мере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скролла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— пока еще экзотика.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 точки зрения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юзабилити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также удобно промежуточное решение: когда сохраняется пагинация, но добавляется кнопка «Показать». Пользователю мобильного проще кликнуть по большой кнопке и развернуть список товаров, чем кликать по цифрам/стрелочкам.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2874010" cy="3715385"/>
            <wp:effectExtent l="0" t="0" r="2540" b="0"/>
            <wp:docPr id="17" name="Рисунок 17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Просмотр нескольких изображений товара в каталоге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1/19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Обычно в каталоге представлено одно изображение товара. Но есть решение, которое позволяет без перехода в карточку товара пролистывать изображения прямо в каталоге. Для пользователя мобильного это удобно, поскольку не нужно лишний раз переходить на новую страницу. В отечественной практике это еще новинка.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70605" cy="3585210"/>
            <wp:effectExtent l="0" t="0" r="0" b="0"/>
            <wp:docPr id="16" name="Рисунок 16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Отметка «Новинка»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10/10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Для магазинов с высоким показателем возврата покупателей отметка «Новинка» — это способ привлечь внимание посетителей к товарам, которые они еще не видели.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12185" cy="4136390"/>
            <wp:effectExtent l="0" t="0" r="0" b="0"/>
            <wp:docPr id="15" name="Рисунок 15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Если же обновление ассортимента для постоянной ЦА — не ваша ключевая задача, обратите внимание на другие качества продукта и не тратьте место на значок «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new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!».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Просмотр вариантов товара на странице категорий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2/18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десктопных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версиях магазинов встречается возможность просмотра вариантов расцветок одного продукта на странице категорий. На мобильных от этой опции лучше отказаться, так как сложно попасть пальцем в крошечные значки просмотра вариантов. Лучше ограничиться надписью «есть разные цвета» и показать их уже на странице продукта, где картинки займут больше места и их удобнее будет пролистывать.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26790" cy="4209415"/>
            <wp:effectExtent l="0" t="0" r="0" b="635"/>
            <wp:docPr id="14" name="Рисунок 14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Оценки товаров на странице категорий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15/5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Нельзя однозначно сказать, как добавление звездочек и указание количества отзывов под изображением продукта отразится на продажах. Судя по тому, что их использует большое число изученных магазинов, — это работает. Но все же этот параметр имеет смысл тестировать в каждом конкретном случае — не у всех магазинов набирается много отзывов для большой массы товаров.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12185" cy="4194810"/>
            <wp:effectExtent l="0" t="0" r="0" b="0"/>
            <wp:docPr id="13" name="Рисунок 13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Отображение скидок — в категории и на карточке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18/2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 странице категорий цены со скидками должны быть выделены более крупным шрифтом и, возможно, цветом, рядом с зачеркнутой ценой без скидки. А вот формулировку «вы экономите столько-то» лучше оставить для страницы продукта — в целях экономии места.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657600" cy="5674995"/>
            <wp:effectExtent l="0" t="0" r="0" b="1905"/>
            <wp:docPr id="12" name="Рисунок 12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Плитка </w:t>
      </w: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vs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список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9/11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Для магазинов с большим ассортиментом, для которых важен быстрый и удобный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браузинг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предпочтителен вывод товара плиткой. Однако в премиум-сегменте или других категориях, где нужно дать больше информации о товаре, стоит выводить товары списком.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553573" cy="4325166"/>
            <wp:effectExtent l="0" t="0" r="9525" b="0"/>
            <wp:docPr id="11" name="Рисунок 11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177" cy="432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Опция «Добавить в корзину»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16/4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Возможность добавить товар в корзину без перехода на страницу описания имеет смысл для простых продуктов, хорошо известных покупателю (например, заказ еды). В остальных случаях лучше тестировать — если пользователи кликают по этой кнопке, оставьте ее. В противном случае не тратьте полезное место экрана.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Сравнение товаров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8/12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Часто этой опцией неудобно пользоваться на мобильных. Поэтому ее нужно или хорошо продумать, или вовсе отказаться от нее в мобильных версиях.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5" w:name="id5"/>
      <w:bookmarkEnd w:id="5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Элементы страницы товара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Изображения товаров с возможностью их увеличения улучшают пользовательский опыт. Полезны и видео товаров, они позволяют рассмотреть 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товар «вживую». Не будет лишним и блок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расшаривания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карточки товара в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соцсетях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мессенджерах.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428615" cy="1852165"/>
            <wp:effectExtent l="0" t="0" r="635" b="0"/>
            <wp:docPr id="10" name="Рисунок 10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90" cy="18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Возможность увеличить картинку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16/4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Есть два варианта: увеличение картинки при клике по ней или возможность «растянуть» ее пальцами. Это ожидаемая со стороны пользователей опция, так что большинство сайтов использует эту практику.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Видео на странице продукта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9/11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9 сайтов из 20 сайтов в исследовании размещают видео на товарных страницах. Конечно, для каждого товара снять ролик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затратно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Но для наиболее ходовых товаров это стоит сделать.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Кнопки </w:t>
      </w: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расшаривания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в </w:t>
      </w: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соцсетях</w:t>
      </w:r>
      <w:proofErr w:type="spellEnd"/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8/12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Эту опцию интернет-магазины используют не так охотно. Возможно, причина в низкой ее популярности — если пользователям нужно поделиться ссылкой, они просто копируют ее из строки браузера (а на смартфоне проще сделать скриншот и тут же отправить его). Но кнопка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расшаривания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страницы не занимает много места, поэтому лишней не будет.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6" w:name="id6"/>
      <w:bookmarkEnd w:id="6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Элементы персонализации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lastRenderedPageBreak/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Элементы кросс-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селлинга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ап-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селлинга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которые предлагают пользователям товары с учетом их предпочтений, повышают продажи. Не использовать их — значит терять доход.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457553" cy="1582218"/>
            <wp:effectExtent l="0" t="0" r="0" b="0"/>
            <wp:docPr id="9" name="Рисунок 9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00" cy="159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«С этим товаром обычно покупают/просматривают…»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13/7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Если выбранный товар требует обязательных дополнений, этот блок однозначно нужен. Выводите его на странице продукта и после того, как товар добавлен в корзину. Так вы нарастите кросс-продажи.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2874010" cy="5007610"/>
            <wp:effectExtent l="0" t="0" r="2540" b="2540"/>
            <wp:docPr id="8" name="Рисунок 8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Недавно просмотренные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9/11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Это удобная возможность быстро вернуться на ранее заинтересовавшую страницу. Но эта опция есть только у 45% проанализированных магазинов.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Другие предложения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13/7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Сообщения типа «Вам также понравится…», «Больше от этого бренда…» и т. д. становятся привычными элементом продуктовых страниц не только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десктопных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но и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мобайл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-магазинов.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7" w:name="id7"/>
      <w:bookmarkEnd w:id="7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Добавление товара в корзину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lastRenderedPageBreak/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Не стоит перенаправлять пользователя в корзину после добавления товара. А вот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предпросмотр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корзины во всплывающем окне будет полезен.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268595" cy="2068738"/>
            <wp:effectExtent l="0" t="0" r="0" b="8255"/>
            <wp:docPr id="7" name="Рисунок 7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383" cy="207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Оставаться на сайте после добавления товара в корзину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20/0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После добавления товара в корзину рекомендуется оставлять пользователя на странице товара, а не перенаправлять в раздел оформления заказа. Так делают лидеры — значит, это оправданно.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Превью корзины при добавлении товара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6/14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Это хороший способ показать, что находится в корзине, без перехода в нее. Но его внедрили только 30% магазинов — так что теперь вы знаете, как их обойти хотя бы по одному фактору.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Всплывающее окно с содержимым корзины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5/15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Всплывающее окно удобно для подтверждения добавление товара в корзину. В этом окне может отображаться все содержимое корзины. Закрыв его, пользователь остается на странице товара.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26790" cy="5471795"/>
            <wp:effectExtent l="0" t="0" r="0" b="0"/>
            <wp:docPr id="6" name="Рисунок 6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8" w:name="id8"/>
      <w:bookmarkEnd w:id="8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Элементы корзины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Корзина — это важная конверсионная страница. Здесь нельзя допускать ошибок. Обязательно выводите изображение товара с кратким описанием. Среди полезных опций — указание сроков доставки, напоминание о преимуществах и возможность сохранить корзину. А вот от дублирования кнопки оплаты/заказа можно отказаться.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161710" cy="2452642"/>
            <wp:effectExtent l="0" t="0" r="1270" b="5080"/>
            <wp:docPr id="5" name="Рисунок 5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50" cy="245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Изображение и описание товара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20/0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 корзине должно отображаться фото каждого товара. Обязательно и краткое описание основных характеристик (наименование, размер, цвет и т.д.). Ограниченное пространство экрана не значит, что пользователям неважно, что лежит в их корзине.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Сроки отправки и доставки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5/15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Если на этом этапе вы не можете гарантировать конкретные сроки доставки, укажите хотя бы, когда планируете отправить товар.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Напоминание о преимуществах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2/18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 корзине не лишним будет напомнить о бонусах, которые получает покупатель. Например, бесплатная доставка, доставка на следующий день, бесплатный возврат, бонус, срок гарантии и т. д.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70605" cy="5007610"/>
            <wp:effectExtent l="0" t="0" r="0" b="2540"/>
            <wp:docPr id="4" name="Рисунок 4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Сохранить корзину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3/17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85% сайтов из выборки отказались от возможности сохранить корзину и вернуться к ней в будущем. Однако не стоит торопиться с выводами и убирать такую опцию. Это удобный вариант для пользователей, которые регулярно покупают похожий набор товаров (например, еду). В остальных же случаях подобная опция позволяет удержать человека, который сейчас не планирует покупать. (Остается вопрос, как идентифицировать покупателя без регистрации и после того, как сгорят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куки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628390" cy="2728595"/>
            <wp:effectExtent l="0" t="0" r="0" b="0"/>
            <wp:docPr id="3" name="Рисунок 3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Кнопка «Оплата/Далее»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2/18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Некоторое время существовал тренд к размещению кнопки перехода на страницу оплаты в верхней и нижней части корзины. Но от дублирования кнопок уже почти все отказались.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bookmarkStart w:id="9" w:name="id9"/>
      <w:bookmarkEnd w:id="9"/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Элементы страницы оформления заказа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Спойлер</w:t>
      </w:r>
      <w:proofErr w:type="spellEnd"/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Сделайте оформление заказа простым и понятным. Не заставляйте человека регистрироваться — предусмотрите покупку в один клик. Внедрите динамическую проверку и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автозаполнение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полей. Также кратко указывайте информацию о заказе на странице оформления покупки. Так пользователю не придется возвращаться назад, чтобы уточнить заказ.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458977" cy="2206443"/>
            <wp:effectExtent l="0" t="0" r="8890" b="3810"/>
            <wp:docPr id="2" name="Рисунок 2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560" cy="221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lastRenderedPageBreak/>
        <w:t>Покупка без регистрации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14/6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Некоторые крупные бренды могут себе позволить требовать от покупателей обязательной регистрации. Но все же следует оставлять пользователям возможность покупать без логина.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Если же вы предлагаете регистрацию, объясните, зачем она нужна (участие в закрытом клубе, дополнительные бонусы, скидки и т. п.).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Аккордеоны (разворачивающиеся разделы)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5/15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Аккордеоны — экономное решение для мобильных сайтов. Оно удобно для заполнения отдельных разделов на странице оформления заказа. Но его используют далеко не все.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512185" cy="5617210"/>
            <wp:effectExtent l="0" t="0" r="0" b="2540"/>
            <wp:docPr id="1" name="Рисунок 1" descr="Мобильное юзабилити в e-Commerce: анализ ТОП-20 интернет-магазино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Мобильное юзабилити в e-Commerce: анализ ТОП-20 интернет-магазинов России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Динамическая проверка полей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12/8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Проверка корректности введенных данных по мере заполнения полей (а не после кнопки «отправить») экономит пользователям время и нервы — они сразу видят, что заполнено неправильно. На удивление — так делают не все.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proofErr w:type="spellStart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Автозаполнение</w:t>
      </w:r>
      <w:proofErr w:type="spellEnd"/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 xml:space="preserve"> полей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12/8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Автозаполнение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(адрес, телефон,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email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т. д.) ускоряет оформление покупки и сокращает вероятность ошибок.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br/>
      </w:r>
    </w:p>
    <w:p w:rsidR="00CC4A00" w:rsidRPr="00CC4A00" w:rsidRDefault="00CC4A00" w:rsidP="00CC4A00">
      <w:pPr>
        <w:shd w:val="clear" w:color="auto" w:fill="FFFFFF"/>
        <w:spacing w:after="0" w:line="420" w:lineRule="atLeast"/>
        <w:outlineLvl w:val="2"/>
        <w:rPr>
          <w:rFonts w:ascii="Arial" w:eastAsia="Times New Roman" w:hAnsi="Arial" w:cs="Arial"/>
          <w:color w:val="222222"/>
          <w:sz w:val="30"/>
          <w:szCs w:val="30"/>
          <w:lang w:eastAsia="ru-RU"/>
        </w:rPr>
      </w:pPr>
      <w:r w:rsidRPr="00CC4A00">
        <w:rPr>
          <w:rFonts w:ascii="Arial" w:eastAsia="Times New Roman" w:hAnsi="Arial" w:cs="Arial"/>
          <w:color w:val="222222"/>
          <w:sz w:val="30"/>
          <w:szCs w:val="30"/>
          <w:lang w:eastAsia="ru-RU"/>
        </w:rPr>
        <w:t>Информация о заказе на странице оформления покупки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13/7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Краткое описание заказа на странице оформления полезно, поскольку покупатель видит, какие товары приобретает (</w:t>
      </w:r>
      <w:proofErr w:type="gram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</w:t>
      </w:r>
      <w:proofErr w:type="gram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если он о чем-то забыл, ему не нужно возвращаться в корзину и заново начинать оформление).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br/>
      </w:r>
    </w:p>
    <w:p w:rsidR="00CC4A00" w:rsidRPr="00CC4A00" w:rsidRDefault="00CC4A00" w:rsidP="00CC4A00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proofErr w:type="spellStart"/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>Юзабилити</w:t>
      </w:r>
      <w:proofErr w:type="spellEnd"/>
      <w:r w:rsidRPr="00CC4A00">
        <w:rPr>
          <w:rFonts w:ascii="Arial" w:eastAsia="Times New Roman" w:hAnsi="Arial" w:cs="Arial"/>
          <w:color w:val="222222"/>
          <w:sz w:val="36"/>
          <w:szCs w:val="36"/>
          <w:lang w:eastAsia="ru-RU"/>
        </w:rPr>
        <w:t xml:space="preserve"> для мобильных девайсов — не место для креатива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Именно так. Когда просматриваешь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топовые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интернет-магазины с мобильного, не покидает ощущение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дежавю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— где-ты ты уже видел это меню, где-то была похожая карточка товара или корзина. И это хорошо. Не пытайтесь удивить пользователя эксклюзивным расположением меню или внешним видом пиктограмм. Пусть все будет знакомо и привычно.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Мобильное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юзабилити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— это не о креативе, а о деталях. Высокая скорость работы сайта, удобный размер кнопок, заметность элементов, отсутствие нагромождения и ненужных опций.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Постарайтесь поменьше гонять пользователя по страницам — все должно быть под рукой в нужный момент. Например, заказал человек холодильник, но вспомнил, что ему еще нужно ИБП, — а тут 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виджет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кросс-</w:t>
      </w:r>
      <w:proofErr w:type="spellStart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селлинга</w:t>
      </w:r>
      <w:proofErr w:type="spellEnd"/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корзине. Или указал неверный формат телефона — и тут же высвечивается ошибка. Именно на такие моменты обращайте внимание.</w:t>
      </w:r>
    </w:p>
    <w:p w:rsidR="00CC4A00" w:rsidRPr="00CC4A00" w:rsidRDefault="00CC4A00" w:rsidP="00CC4A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CC4A00" w:rsidRPr="00CC4A00" w:rsidRDefault="00CC4A00" w:rsidP="00CC4A00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CC4A00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 все будет хорошо.</w:t>
      </w:r>
    </w:p>
    <w:p w:rsidR="00E21415" w:rsidRDefault="00E21415"/>
    <w:sectPr w:rsidR="00E21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927A8"/>
    <w:multiLevelType w:val="multilevel"/>
    <w:tmpl w:val="3FD6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8E8"/>
    <w:rsid w:val="003258E8"/>
    <w:rsid w:val="00CC4A00"/>
    <w:rsid w:val="00E2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9A041A-3E6B-4FB0-A83B-6756AD54E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C4A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C4A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C4A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4A0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C4A0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C4A0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posttitle-text">
    <w:name w:val="post__title-text"/>
    <w:basedOn w:val="a0"/>
    <w:rsid w:val="00CC4A00"/>
  </w:style>
  <w:style w:type="character" w:styleId="a3">
    <w:name w:val="Hyperlink"/>
    <w:basedOn w:val="a0"/>
    <w:uiPriority w:val="99"/>
    <w:semiHidden/>
    <w:unhideWhenUsed/>
    <w:rsid w:val="00CC4A0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C4A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C4A00"/>
    <w:rPr>
      <w:b/>
      <w:bCs/>
    </w:rPr>
  </w:style>
  <w:style w:type="character" w:styleId="a6">
    <w:name w:val="Emphasis"/>
    <w:basedOn w:val="a0"/>
    <w:uiPriority w:val="20"/>
    <w:qFormat/>
    <w:rsid w:val="00CC4A0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1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754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5279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8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186790">
                  <w:blockQuote w:val="1"/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spreadsheets/d/162c0qMxZkKuXxof_mURmE3DXjmjZqQYFZjxhF7xEc8w/edit?usp=shari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hyperlink" Target="https://habr.com/ru/hub/ui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promopult.ru/ref/499e4e2cbd46861a/L3RlY2hub2xvZ3kvZ2V0c2FsZQ==?utm_medium=paid_article&amp;utm_source=habr&amp;utm_campaign=blog&amp;utm_term=499e4e2cbd46861a&amp;utm_content=getsale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promopult.ru/ref/499e4e2cbd46861a/L3RlY2hub2xvZ3kvcHBj?utm_medium=paid_article&amp;utm_source=habr&amp;utm_campaign=blog&amp;utm_term=499e4e2cbd46861a&amp;utm_content=ppc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habr.com/ru/hub/webdev/" TargetMode="External"/><Relationship Id="rId11" Type="http://schemas.openxmlformats.org/officeDocument/2006/relationships/hyperlink" Target="https://docs.google.com/spreadsheets/d/1V6t8wRx8zDNDyuORmzBINM6cbbWH4oGNiaBEpKMTFss/edi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hyperlink" Target="https://habr.com/ru/company/promopult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habr.com/ru/hub/ecommerce_development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habr.com/ru/hub/usabilit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2871</Words>
  <Characters>16366</Characters>
  <Application>Microsoft Office Word</Application>
  <DocSecurity>0</DocSecurity>
  <Lines>136</Lines>
  <Paragraphs>38</Paragraphs>
  <ScaleCrop>false</ScaleCrop>
  <Company/>
  <LinksUpToDate>false</LinksUpToDate>
  <CharactersWithSpaces>19199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Д. Широков</dc:creator>
  <cp:keywords/>
  <dc:description/>
  <cp:lastModifiedBy>Владимир Д. Широков</cp:lastModifiedBy>
  <cp:revision>2</cp:revision>
  <dcterms:created xsi:type="dcterms:W3CDTF">2019-08-01T08:24:00Z</dcterms:created>
  <dcterms:modified xsi:type="dcterms:W3CDTF">2019-08-01T08:26:00Z</dcterms:modified>
</cp:coreProperties>
</file>