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AC" w:rsidRPr="00BA73AC" w:rsidRDefault="00BA73AC" w:rsidP="00BA73AC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D52A33"/>
          <w:sz w:val="33"/>
          <w:szCs w:val="33"/>
          <w:lang w:eastAsia="ru-RU"/>
        </w:rPr>
      </w:pPr>
      <w:r w:rsidRPr="00BA73AC">
        <w:rPr>
          <w:rFonts w:ascii="Georgia" w:eastAsia="Times New Roman" w:hAnsi="Georgia" w:cs="Times New Roman"/>
          <w:b/>
          <w:bCs/>
          <w:color w:val="D52A33"/>
          <w:sz w:val="33"/>
          <w:szCs w:val="33"/>
          <w:lang w:eastAsia="ru-RU"/>
        </w:rPr>
        <w:t>Разработка функциональных тестов при помощи Selenium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Структура статьи: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1. </w:t>
      </w:r>
      <w:hyperlink r:id="rId5" w:anchor="id_1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shd w:val="clear" w:color="auto" w:fill="FFFFFF"/>
            <w:lang w:eastAsia="ru-RU"/>
          </w:rPr>
          <w:t>Подходы к автоматизации функционального тестирования.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1.1 </w:t>
      </w:r>
      <w:hyperlink r:id="rId6" w:anchor="id_1_1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План разработки автоматических функциональных тестов.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1.2. </w:t>
      </w:r>
      <w:hyperlink r:id="rId7" w:anchor="id_1_2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Соглашения.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      1.2.1. </w:t>
      </w:r>
      <w:hyperlink r:id="rId8" w:anchor="id_1_2_1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Расстановка приоритетов тестов.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      1.2.2. </w:t>
      </w:r>
      <w:hyperlink r:id="rId9" w:anchor="id_1_2_2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Правило идентификации тестов.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      1.2.3. </w:t>
      </w:r>
      <w:hyperlink r:id="rId10" w:anchor="id_1_2_3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Правило формирования идентификаторов элементов.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      1.2.4. </w:t>
      </w:r>
      <w:hyperlink r:id="rId11" w:anchor="id_1_2_4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Структура функционального теста.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2. </w:t>
      </w:r>
      <w:hyperlink r:id="rId12" w:anchor="id_2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Подготовка к тестированию с использованием Selenium IDE.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2.1. </w:t>
      </w:r>
      <w:hyperlink r:id="rId13" w:anchor="id_2_1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Настройка Selenium IDE для Mozilla.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  2.2. </w:t>
      </w:r>
      <w:hyperlink r:id="rId14" w:anchor="id_2_2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Настройка Linux-сервера для тестирования без использования графики.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2.3. </w:t>
      </w:r>
      <w:hyperlink r:id="rId15" w:anchor="id_2_3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Структура тестов Selenium.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2.4. </w:t>
      </w:r>
      <w:hyperlink r:id="rId16" w:anchor="id_2_4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Основы работы с Selenium IDE.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3. </w:t>
      </w:r>
      <w:hyperlink r:id="rId17" w:anchor="id_3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Логические операции в Selenium.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4. </w:t>
      </w:r>
      <w:hyperlink r:id="rId18" w:anchor="id_4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Реализация ветвления в Selenium.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5. </w:t>
      </w:r>
      <w:hyperlink r:id="rId19" w:anchor="id_5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Реализация циклов в Selenium.</w:t>
        </w:r>
      </w:hyperlink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6. </w:t>
      </w:r>
      <w:hyperlink r:id="rId20" w:anchor="id_6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Примеры типичных обращений к элементам GWT-формы.</w:t>
        </w:r>
      </w:hyperlink>
      <w:bookmarkStart w:id="0" w:name="more"/>
      <w:bookmarkEnd w:id="0"/>
    </w:p>
    <w:p w:rsidR="00BA73AC" w:rsidRPr="00BA73AC" w:rsidRDefault="00BA73AC" w:rsidP="00BA73AC">
      <w:pPr>
        <w:shd w:val="clear" w:color="auto" w:fill="FEFDFA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1. Подходы к автоматизации функционального тестирования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 </w:t>
      </w:r>
      <w:r w:rsidRPr="00BA73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функциональным тестированием</w:t>
      </w:r>
      <w:r w:rsidRPr="00BA73A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будем понимать проверку соответствия реализованной функциональности приложения заявленному в ТЗ, или условиям, поставленным в соответствующей задаче по разработке. При этом чтобы избежать многократного повторения ручного тестирования, разрабатываются функциональные автоматические тесты.</w:t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1.1. План разработки автоматических функциональных тестов</w:t>
      </w:r>
    </w:p>
    <w:p w:rsidR="00BA73AC" w:rsidRPr="00BA73AC" w:rsidRDefault="00BA73AC" w:rsidP="00BA73AC">
      <w:pPr>
        <w:numPr>
          <w:ilvl w:val="0"/>
          <w:numId w:val="1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Анализируется приложение и составляется функциональная схема логики его работы: выделяются основные формы и группируются по реализуемому ими функционалу (справочники, подсистемы администрирования и авторизации, формы ввода данных, формы для выгрузки данных и т.п.).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Результатом является тест-план.</w:t>
      </w:r>
    </w:p>
    <w:p w:rsidR="00BA73AC" w:rsidRPr="00BA73AC" w:rsidRDefault="00BA73AC" w:rsidP="00BA73AC">
      <w:pPr>
        <w:numPr>
          <w:ilvl w:val="0"/>
          <w:numId w:val="1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Создаются комплекты шаблонов для тестов требуемых категорий.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Результатом являются Init-тесты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файлы «пустышки», содержащие заголовки и основную структуру теста.</w:t>
      </w:r>
    </w:p>
    <w:p w:rsidR="00BA73AC" w:rsidRPr="00BA73AC" w:rsidRDefault="00BA73AC" w:rsidP="00BA73AC">
      <w:pPr>
        <w:numPr>
          <w:ilvl w:val="0"/>
          <w:numId w:val="1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Разработчик теста выбирает для тестируемой формы соответствующий ей шаблон и заполняет его проверками, требуемыми для конкретной категории теста.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Результатом является готовый тест.</w:t>
      </w:r>
    </w:p>
    <w:p w:rsidR="00BA73AC" w:rsidRPr="00BA73AC" w:rsidRDefault="00BA73AC" w:rsidP="00BA73AC">
      <w:pPr>
        <w:numPr>
          <w:ilvl w:val="0"/>
          <w:numId w:val="1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Формируются тестовые наборы, пишутся скрипты для их запуска и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настраивается автозапуск тестов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сервере сборки TeamCity после каждой успешной сборки приложения.</w:t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1.2. Соглашения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 началом работ по автоматизации, группе тестирования рекомендуется принять некоторые технические соглашения, например, предложенные ниже.</w:t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D52A33"/>
          <w:sz w:val="33"/>
          <w:szCs w:val="33"/>
          <w:lang w:eastAsia="ru-RU"/>
        </w:rPr>
      </w:pPr>
      <w:r w:rsidRPr="00BA73AC">
        <w:rPr>
          <w:rFonts w:ascii="Georgia" w:eastAsia="Times New Roman" w:hAnsi="Georgia" w:cs="Arial"/>
          <w:b/>
          <w:bCs/>
          <w:color w:val="D52A33"/>
          <w:sz w:val="36"/>
          <w:szCs w:val="36"/>
          <w:lang w:eastAsia="ru-RU"/>
        </w:rPr>
        <w:t>1.2.1. Расстановка приоритетов тестов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0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(наивысший) приоритет для теста инициализации и авторизации;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1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(высокий) приоритет для тестов главных модулей приложения (справочники и основные формы);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2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(нормальный) приоритет для второстепенных форм приложения (отдельных вкладок в модулях приложения);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3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(низкий) приоритет для тестов проверки отдельных элементов форм, сценариев или тестов проверки корректной реализации дополнительной функциональности приложения.</w:t>
      </w:r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D52A33"/>
          <w:sz w:val="33"/>
          <w:szCs w:val="33"/>
          <w:lang w:eastAsia="ru-RU"/>
        </w:rPr>
      </w:pPr>
      <w:r w:rsidRPr="00BA73AC">
        <w:rPr>
          <w:rFonts w:ascii="Georgia" w:eastAsia="Times New Roman" w:hAnsi="Georgia" w:cs="Arial"/>
          <w:b/>
          <w:bCs/>
          <w:color w:val="D52A33"/>
          <w:sz w:val="36"/>
          <w:szCs w:val="36"/>
          <w:lang w:eastAsia="ru-RU"/>
        </w:rPr>
        <w:t>1.2.2. Правило идентификации тестов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Данное правило идентификации может свободно изменяться. Главное отмечать эти изменения в тест-плане.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Идентификатор теста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(имя файла) состоит из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10 цифр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разделенных знаком подчеркивания: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 цифра - тип теста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(0 - CRUD, 1 - Regression, 2 - Positive, 3 - Negative, 4 - End-to-end),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2 цифра - логический модуль приложения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(0 - подсистемы безопасности, 1 - справочники, 2 - формы карточек и т.п.),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3, 4 цифры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номер формы (00 - форма справочника или список карточек, 01 - Форма 1, ..., 10 - Форма 10),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5, 6, 7 цифры - номер вкладки в форме или номер справочника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(7-я цифра запасная, по умолчанию 0, 010 - первая вкладка или справочник, ..., 100 - десятая вкладка, ...),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8, 9, 10 цифры - номер подвкладки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(10-я цифра запасная, по умолчанию 0 (000 - если подвкладок нет, 010 - первая подвкладка, ..., 100 - десятая подвкладка, ...).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Дополнительно можно указать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примечание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через знак подчеркивания (_db - проверка справочника, _Instrumental_control - подвкладка инструментального контроля, ...).</w:t>
      </w:r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0_2_06_010_010_Main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идентификатор для CRUD-теста Формы 6, первой вкладки, первой подвкладки - Общие сведения,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0_1_00_020_000_db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идентификатор для CRUD-теста второго справочника, в котором нет подвкладок. 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разработки тестплана, составленного по данному правилу, можно посмотреть на страничке: </w:t>
      </w:r>
      <w:hyperlink r:id="rId21" w:history="1">
        <w:r w:rsidRPr="00BA73AC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  <w:lang w:eastAsia="ru-RU"/>
          </w:rPr>
          <w:t>Общие сведения о тестировании web-приложений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D52A33"/>
          <w:sz w:val="33"/>
          <w:szCs w:val="33"/>
          <w:lang w:eastAsia="ru-RU"/>
        </w:rPr>
      </w:pPr>
      <w:r w:rsidRPr="00BA73AC">
        <w:rPr>
          <w:rFonts w:ascii="Georgia" w:eastAsia="Times New Roman" w:hAnsi="Georgia" w:cs="Arial"/>
          <w:b/>
          <w:bCs/>
          <w:color w:val="D52A33"/>
          <w:sz w:val="36"/>
          <w:szCs w:val="36"/>
          <w:lang w:eastAsia="ru-RU"/>
        </w:rPr>
        <w:t>1.2.3. Правило формирования идентификаторов элементов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облегчения автоматизации каждый элемент web-страницы должен быть идентифицирован уникальным id.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Имена id-шников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управляющих элементов разработчики могут формировать, например, в виде: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testid="ELEMENTTYPE_YYYYMMDDhhmmss"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получаемый код HTML может выглядеть так: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&lt;div style=combobox_field testid="combo_20110913160925"&gt;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качестве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типов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ELEMENTTYPE, можно писать префиксы, соответствующие управляющим элементам формы: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combo_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grid_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btn_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text_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form_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chk_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т.п.</w:t>
      </w:r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D52A33"/>
          <w:sz w:val="33"/>
          <w:szCs w:val="33"/>
          <w:lang w:eastAsia="ru-RU"/>
        </w:rPr>
      </w:pPr>
      <w:r w:rsidRPr="00BA73AC">
        <w:rPr>
          <w:rFonts w:ascii="Georgia" w:eastAsia="Times New Roman" w:hAnsi="Georgia" w:cs="Arial"/>
          <w:b/>
          <w:bCs/>
          <w:color w:val="D52A33"/>
          <w:sz w:val="36"/>
          <w:szCs w:val="36"/>
          <w:lang w:eastAsia="ru-RU"/>
        </w:rPr>
        <w:t>1.2.4. Структура функционального теста</w:t>
      </w:r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Каждый test-case (тест-кейс, тестовый случай) обязательно должен содержать:</w:t>
      </w:r>
    </w:p>
    <w:p w:rsidR="00BA73AC" w:rsidRPr="00BA73AC" w:rsidRDefault="00BA73AC" w:rsidP="00BA73AC">
      <w:pPr>
        <w:numPr>
          <w:ilvl w:val="0"/>
          <w:numId w:val="2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заголовок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(можно вставить комментарием в HTML-файл с тестом), хранящий служебную информацию: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AUTHOR: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разработчик(-и) теста;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 PRIORITY: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приоритет исполнения теста, при необходимости выбора - в первую очередь должны исполняться тесты более высокого приоритета;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SPEC ID: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спек (спецификация, ТЗ) - документ, на который ориентировались, при создании теста;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OVERVIEW: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краткое, но понятное описание теста для других специалистов-разработчиков;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IDEA: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идея, логика работы теста, кратко описанная цель теста;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SETUP&amp;INFO: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предварительные настройки для теста.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Например: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AUTHOR: Т.М. Гильмуллин;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TEST PRIORITY: 2;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SPEC ID: 'ТЗ - АИС**** - 20110512 1430.doc';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OVERVIEW: Проверяется работоспособность интерфейса подсистемы "Форма № 5. Котельные водогрейные", вкладка "Измерительная часть";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IDEA: Все управляющие элементы, присутствующие на вкладке и каждой вложенной вкладке, должны быть работоспособны;</w:t>
      </w:r>
    </w:p>
    <w:p w:rsidR="00BA73AC" w:rsidRPr="00BA73AC" w:rsidRDefault="00BA73AC" w:rsidP="00BA73AC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SETUP&amp;INFO: тесты 000-100_*** выполнены успешно;</w:t>
      </w:r>
    </w:p>
    <w:p w:rsidR="00BA73AC" w:rsidRPr="00BA73AC" w:rsidRDefault="00BA73AC" w:rsidP="00BA73AC">
      <w:pPr>
        <w:numPr>
          <w:ilvl w:val="0"/>
          <w:numId w:val="3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блок инициализации теста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 выполняются авторизация в системе, предварительные настройки для теста, иные подготовительные действия;</w:t>
      </w:r>
    </w:p>
    <w:p w:rsidR="00BA73AC" w:rsidRPr="00BA73AC" w:rsidRDefault="00BA73AC" w:rsidP="00BA73AC">
      <w:pPr>
        <w:numPr>
          <w:ilvl w:val="0"/>
          <w:numId w:val="3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тело теста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 непосредственно выполняются основные проверки, соответствующие типу теста;</w:t>
      </w:r>
    </w:p>
    <w:p w:rsidR="00BA73AC" w:rsidRPr="00BA73AC" w:rsidRDefault="00BA73AC" w:rsidP="00BA73AC">
      <w:pPr>
        <w:numPr>
          <w:ilvl w:val="0"/>
          <w:numId w:val="3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блок завершения теста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 выполняются необходимые действия для приведения системы в первоначальное состояние, корректного выхода из системы.</w:t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2. Подготовка к тестированию с использованием Selenium IDE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Selenium IDE</w:t>
      </w: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представляет собой визуальную среду разработки, предназначенную для автоматизации тестирования Web-приложений. Он реализован в виде плагина для Firefox и позволяет записывать, редактировать и отлаживать тесты. 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Подробная русская документация по Selenium: </w:t>
      </w:r>
      <w:hyperlink r:id="rId22" w:history="1">
        <w:r w:rsidRPr="00BA73AC">
          <w:rPr>
            <w:rFonts w:ascii="Arial" w:eastAsia="Times New Roman" w:hAnsi="Arial" w:cs="Arial"/>
            <w:color w:val="326CA6"/>
            <w:sz w:val="24"/>
            <w:szCs w:val="24"/>
            <w:u w:val="single"/>
            <w:lang w:eastAsia="ru-RU"/>
          </w:rPr>
          <w:t>http://selenium2.ru/docs.html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A73AC" w:rsidRPr="00BA73AC" w:rsidRDefault="00BA73AC" w:rsidP="00BA73AC">
      <w:pPr>
        <w:shd w:val="clear" w:color="auto" w:fill="FEFDFA"/>
        <w:spacing w:after="24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Рекомендуется разрабатывать тесты от начала до конца только в Selenium IDE, не используя сторонних средств. Дополнительный функционал всегда можно реализовать на JavaScript и добавить в специальный файл расширений: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user-extensions.js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подключаемый как для Selenium IDE, так и для запуска в режиме Selenium RC (консольный запуск, при котором TestRunner запускает скрипт Selenium, используя Selenium Server для интерпретации команд).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Шаблон структуры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которой можно придерживаться для упрощения организации автоматизированного тестирования web-приложений  с использованием Selenium IDE, содержится в каталоге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front_end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можно скачать здесь (не забудьте обновить .jar-файл с Selenium Server в каталоге autorun и прописать соответствующие настройки в скриптах config_for_all_test_suites*, каталог с профилем мозиллы может быть пустым):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23" w:history="1">
        <w:r w:rsidRPr="00BA73AC">
          <w:rPr>
            <w:rFonts w:ascii="Arial" w:eastAsia="Times New Roman" w:hAnsi="Arial" w:cs="Arial"/>
            <w:b/>
            <w:bCs/>
            <w:color w:val="8D98D4"/>
            <w:sz w:val="24"/>
            <w:szCs w:val="24"/>
            <w:u w:val="single"/>
            <w:lang w:eastAsia="ru-RU"/>
          </w:rPr>
          <w:t>https://docs.google.com/open?id=0B-1rf8K04ZS5RmNlNEhNMTFMNU0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Код в GitHub: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24" w:history="1">
        <w:r w:rsidRPr="00BA73AC">
          <w:rPr>
            <w:rFonts w:ascii="Arial" w:eastAsia="Times New Roman" w:hAnsi="Arial" w:cs="Arial"/>
            <w:b/>
            <w:bCs/>
            <w:color w:val="8D98D4"/>
            <w:sz w:val="24"/>
            <w:szCs w:val="24"/>
            <w:u w:val="single"/>
            <w:lang w:eastAsia="ru-RU"/>
          </w:rPr>
          <w:t>https://github.com/Tim55667757/front_end_tests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br/>
        <w:t>Структура тестового фреймворка для Selenium IDE: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front_end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корень проекта, содержит файлы с отдельными тест-кейсами и тест-сьютами.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/autorun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содержит каталог с профилем мозиллы и bash/shell скрипты для запуска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config_for_all_test_suites.*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общие настройки для всех скриптов запуска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           autorun_*.*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скрипты для запуска различных типов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run_*.*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скрипты для запуска smoke-тестов.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/ext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содержит файл с пользовательскими расширениями функциональности Selenium IDE.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/log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каталог с результатами работы формируется автоматически в процессе отработки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selDebug.txt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файл по умолчанию для отладочной информации Selenium Server.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       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testResult.html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файл по умолчанию с результатами прохождения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   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0_1_00_000_Enter_system_1.html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примеры тест-кейсов для CRUD-тестов.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   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*_Regression.html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примеры тест кейсов для регрессионных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   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*_Positive.html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примеры тест кейсов для позитивных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   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*_Negative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примеры тест кейсов для негативных тестов.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   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*_End_to_end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примеры тест кейсов для End-to-end сценариев.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      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projectname_Test_suite_*.html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примеры тестовых наборов для различных типов тестов.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2.1. Настройка Selenium IDE для Mozilla</w:t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Скачать и установить актуальную версию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Selenium IDE</w:t>
      </w: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сайта </w:t>
      </w:r>
      <w:hyperlink r:id="rId25" w:history="1">
        <w:r w:rsidRPr="00BA73AC">
          <w:rPr>
            <w:rFonts w:ascii="Arial" w:eastAsia="Times New Roman" w:hAnsi="Arial" w:cs="Arial"/>
            <w:color w:val="326CA6"/>
            <w:sz w:val="24"/>
            <w:szCs w:val="24"/>
            <w:u w:val="single"/>
            <w:shd w:val="clear" w:color="auto" w:fill="FFFFFF"/>
            <w:lang w:eastAsia="ru-RU"/>
          </w:rPr>
          <w:t>http://seleniumhq.org/download/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 </w:t>
      </w: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меню браузера во вкладке "Инструменты" должен появиться пункт Selenium IDE.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noProof/>
          <w:color w:val="8D98D4"/>
          <w:sz w:val="24"/>
          <w:szCs w:val="24"/>
          <w:lang w:eastAsia="ru-RU"/>
        </w:rPr>
        <w:drawing>
          <wp:inline distT="0" distB="0" distL="0" distR="0">
            <wp:extent cx="3048000" cy="1390650"/>
            <wp:effectExtent l="0" t="0" r="0" b="0"/>
            <wp:docPr id="10" name="Рисунок 10" descr="http://3.bp.blogspot.com/-SjXTjJTVGdU/UEOSqGbNQhI/AAAAAAAAAHU/Y5SxQ5bSYDk/s320/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SjXTjJTVGdU/UEOSqGbNQhI/AAAAAAAAAHU/Y5SxQ5bSYDk/s320/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Отключить в Mozilla все ненужные надстройки: </w:t>
      </w:r>
      <w:r w:rsidRPr="00BA73A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Инструменты -&gt; Дополнения -&gt; Расширения.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 отладки тестов достаточно оставить Firebug 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 Selenium. Для прогона тестов их тоже можно отключить.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noProof/>
          <w:color w:val="8D98D4"/>
          <w:sz w:val="24"/>
          <w:szCs w:val="24"/>
          <w:lang w:eastAsia="ru-RU"/>
        </w:rPr>
        <w:drawing>
          <wp:inline distT="0" distB="0" distL="0" distR="0">
            <wp:extent cx="3048000" cy="2390775"/>
            <wp:effectExtent l="0" t="0" r="0" b="9525"/>
            <wp:docPr id="9" name="Рисунок 9" descr="http://3.bp.blogspot.com/-oPkyK7oSL0E/UEOSiCM4F1I/AAAAAAAAAGc/nhC-nchFcUQ/s320/10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oPkyK7oSL0E/UEOSiCM4F1I/AAAAAAAAAGc/nhC-nchFcUQ/s320/10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Настроить в Mozilla Default Profile, при необходимости proxy-сервер и исключения для локальных адресов: </w:t>
      </w:r>
      <w:r w:rsidRPr="00BA73AC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Инструменты -&gt; Настройки -&gt; Дополнительные -&gt; Сеть -&gt; Соединение Настроить -&gt; Ручная настройка сервиса прокси.</w:t>
      </w:r>
      <w:r w:rsidRPr="00BA73AC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br/>
      </w:r>
      <w:r w:rsidRPr="00BA73AC">
        <w:rPr>
          <w:rFonts w:ascii="Arial" w:eastAsia="Times New Roman" w:hAnsi="Arial" w:cs="Arial"/>
          <w:i/>
          <w:iCs/>
          <w:noProof/>
          <w:color w:val="8D98D4"/>
          <w:sz w:val="24"/>
          <w:szCs w:val="24"/>
          <w:lang w:eastAsia="ru-RU"/>
        </w:rPr>
        <w:drawing>
          <wp:inline distT="0" distB="0" distL="0" distR="0">
            <wp:extent cx="3048000" cy="2305050"/>
            <wp:effectExtent l="0" t="0" r="0" b="0"/>
            <wp:docPr id="8" name="Рисунок 8" descr="http://3.bp.blogspot.com/-V5m5rQtlxuA/UEOSjVtVULI/AAAAAAAAAGg/TLJvtFk4r8A/s320/1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V5m5rQtlxuA/UEOSjVtVULI/AAAAAAAAAGg/TLJvtFk4r8A/s320/1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Открыть Selenium. В настройках прописать путь к файлу с расширениями user-extensions.js: </w:t>
      </w:r>
      <w:r w:rsidRPr="00BA73A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Options -&gt; Options... -&gt; General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 Например, он может выглядеть так: D:\ld\work\fms\test\front_end\ext\user-extensions.js (файл с расширениями для тестов по некоторому проекту, для каждого 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проекта может быть указан свой файл).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A73AC">
        <w:rPr>
          <w:rFonts w:ascii="Arial" w:eastAsia="Times New Roman" w:hAnsi="Arial" w:cs="Arial"/>
          <w:noProof/>
          <w:color w:val="8D98D4"/>
          <w:sz w:val="24"/>
          <w:szCs w:val="24"/>
          <w:lang w:eastAsia="ru-RU"/>
        </w:rPr>
        <w:drawing>
          <wp:inline distT="0" distB="0" distL="0" distR="0">
            <wp:extent cx="2657475" cy="3048000"/>
            <wp:effectExtent l="0" t="0" r="9525" b="0"/>
            <wp:docPr id="7" name="Рисунок 7" descr="http://2.bp.blogspot.com/-qLHRJpycW_8/UEOSgzcdwkI/AAAAAAAAAGU/leR6weDSD-Y/s320/1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qLHRJpycW_8/UEOSgzcdwkI/AAAAAAAAAGU/leR6weDSD-Y/s320/1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той же вкладке проверить, что используется кодировка UTF-8. Сохранить изменения.</w:t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Скачать с сайта Selenium .jar-файл с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Selenium Server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Selenium RC Server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 для запуска тестов в консольном режиме.</w:t>
      </w:r>
    </w:p>
    <w:p w:rsidR="00BA73AC" w:rsidRPr="00BA73AC" w:rsidRDefault="00BA73AC" w:rsidP="00BA73AC">
      <w:pPr>
        <w:numPr>
          <w:ilvl w:val="0"/>
          <w:numId w:val="4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написания тестов возможно потребуется также установка в Mozilla плагина Firebug для более удобного поиска пути к элементу (</w:t>
      </w:r>
      <w:hyperlink r:id="rId34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http://firebug.ru/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2.2. Настройка Linux-сервера для тестирования без использования графики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необходимости прогона тестов Selenium в Linux без использования графики можно  настроить сервер по следующей инструкции (для CentOS Linux): 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Установить шрифты из репозитория: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yum install xorg-x11-fonts*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Установить сервер виртуального экрана Xvfb из репозитория: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yum install xorg-x11-server-Xvfb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Установить mozilla версии 4.0 или выше: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скачать можно с </w:t>
      </w:r>
      <w:hyperlink r:id="rId35" w:history="1">
        <w:r w:rsidRPr="00BA73AC">
          <w:rPr>
            <w:rFonts w:ascii="Arial" w:eastAsia="Times New Roman" w:hAnsi="Arial" w:cs="Arial"/>
            <w:color w:val="326CA6"/>
            <w:sz w:val="24"/>
            <w:szCs w:val="24"/>
            <w:u w:val="single"/>
            <w:shd w:val="clear" w:color="auto" w:fill="FFFFFF"/>
            <w:lang w:eastAsia="ru-RU"/>
          </w:rPr>
          <w:t>ftp://ftp.mozilla.org/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затем распаковать в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/usr/local/firefox</w:t>
      </w: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переменную среды PATH добавить путь к mozilla, для чего отредактировать файл: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~/.bash_profile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и добавить, например, в конце файла: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PATH=$PATH:$HOME/bin:/usr/local/firefox: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Выполнить команду для указания пути к библиотекам firefox: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export LIBPATH=/usr/local/firefox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Скопировать в каталог с тестами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профиль mozilla</w:t>
      </w: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по умолчанию (можно использовать уже имеющийся в Windows).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Запустить сервер виртуального экрана как сервис: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Xvfb :1 -fp /usr/share/X11/fonts/misc -screen 1 1280x1024x32 &amp;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Указать вывод на дисплей 1: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export DISPLAY=:1</w:t>
      </w:r>
    </w:p>
    <w:p w:rsidR="00BA73AC" w:rsidRPr="00BA73AC" w:rsidRDefault="00BA73AC" w:rsidP="00BA73AC">
      <w:pPr>
        <w:numPr>
          <w:ilvl w:val="0"/>
          <w:numId w:val="5"/>
        </w:numPr>
        <w:shd w:val="clear" w:color="auto" w:fill="FEFDFA"/>
        <w:spacing w:after="60" w:line="240" w:lineRule="auto"/>
        <w:ind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>Проверить корректный запуск mozilla с профилем по умолчанию и, если требуется, обновить пакеты:</w:t>
      </w:r>
    </w:p>
    <w:p w:rsidR="00BA73AC" w:rsidRPr="00BA73AC" w:rsidRDefault="00BA73AC" w:rsidP="00BA73AC">
      <w:pPr>
        <w:shd w:val="clear" w:color="auto" w:fill="FEFDFA"/>
        <w:spacing w:after="60" w:line="26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firefox -P &lt;Profile_path&gt;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2.3. Структура тестов Selenium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Тест Selenium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набор команд прикладного уровня модели OSI, имитирующих действия пользователя в web-приложении.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Selenium сохраняет файлы с тестами в обычных HTML-файлах с простой структурой содержащей одну таблицу из трех колонок, что позволяет редактировать тесты в любом редакторе: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&lt;table cellpadding="1" cellspacing="1" border="1"&gt;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&lt;tr&gt;&lt;td rowspan="1" colspan="3"&gt;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 head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&lt;/td&gt;&lt;/tr&gt;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&lt;tr&gt;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   &lt;td&gt;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Command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&lt;/td&gt;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   &lt;td&gt;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Target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&lt;/td&gt;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   &lt;td&gt;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Value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&lt;/td&gt;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&lt;/tr&gt;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...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&lt;tr&gt;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...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&lt;/tr&gt;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&lt;/table&gt;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 head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заголовок теста,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Command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команда языка Selenium,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Target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цель, это элемент над которым должно выполняться действие (обычно указывается как xPath на элемент),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Value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параметр, при необходимости передаваемый в команду. Более подробно о назначении полей Target и Value указано в справке для конкретной команды.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Итогом разработки тестов является формирование различных тестовых наборов (Test-suites), содержащих тесты различных типов, или тесты для отдельных модулей приложения. Для каждого такого тест-сьюта можно написать скрипт для его запуска и настроить автоматический запуск тестов по расписанию (например, в системе TeamCity).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A73AC" w:rsidRPr="00BA73AC" w:rsidTr="00BA73AC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3AC" w:rsidRPr="00BA73AC" w:rsidRDefault="00BA73AC" w:rsidP="00BA7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A73AC">
              <w:rPr>
                <w:rFonts w:ascii="Times New Roman" w:eastAsia="Times New Roman" w:hAnsi="Times New Roman" w:cs="Times New Roman"/>
                <w:noProof/>
                <w:color w:val="8D98D4"/>
                <w:sz w:val="24"/>
                <w:szCs w:val="24"/>
                <w:lang w:eastAsia="ru-RU"/>
              </w:rPr>
              <w:drawing>
                <wp:inline distT="0" distB="0" distL="0" distR="0">
                  <wp:extent cx="3048000" cy="1885950"/>
                  <wp:effectExtent l="0" t="0" r="0" b="0"/>
                  <wp:docPr id="6" name="Рисунок 6" descr="http://4.bp.blogspot.com/-zM6lCf_gMGc/UEObSjMmruI/AAAAAAAAAHs/5dOLh-sBZZs/s320/teamcity.p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4.bp.blogspot.com/-zM6lCf_gMGc/UEObSjMmruI/AAAAAAAAAHs/5dOLh-sBZZs/s320/teamcity.pn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3AC" w:rsidRPr="00BA73AC" w:rsidRDefault="00BA73AC" w:rsidP="00BA7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A73AC">
              <w:rPr>
                <w:rFonts w:ascii="Times New Roman" w:eastAsia="Times New Roman" w:hAnsi="Times New Roman" w:cs="Times New Roman"/>
                <w:noProof/>
                <w:color w:val="8D98D4"/>
                <w:sz w:val="24"/>
                <w:szCs w:val="24"/>
                <w:lang w:eastAsia="ru-RU"/>
              </w:rPr>
              <w:drawing>
                <wp:inline distT="0" distB="0" distL="0" distR="0">
                  <wp:extent cx="3048000" cy="2286000"/>
                  <wp:effectExtent l="0" t="0" r="0" b="0"/>
                  <wp:docPr id="5" name="Рисунок 5" descr="http://4.bp.blogspot.com/-5cvVQTSjoW4/UEObRaUtOtI/AAAAAAAAAHo/-GUa2NSfKmU/s320/selTestResult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4.bp.blogspot.com/-5cvVQTSjoW4/UEObRaUtOtI/AAAAAAAAAHo/-GUa2NSfKmU/s320/selTestResult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После прогонки тест-сьютов Selenium можно ознакомиться с лог-файлом - отчётом по тестированию, который включает в себя:</w:t>
      </w:r>
    </w:p>
    <w:p w:rsidR="00BA73AC" w:rsidRPr="00BA73AC" w:rsidRDefault="00BA73AC" w:rsidP="00BA73AC">
      <w:pPr>
        <w:numPr>
          <w:ilvl w:val="0"/>
          <w:numId w:val="6"/>
        </w:numPr>
        <w:shd w:val="clear" w:color="auto" w:fill="FEFDFA"/>
        <w:spacing w:after="0" w:line="260" w:lineRule="atLeast"/>
        <w:ind w:left="0" w:firstLine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общий результат прогонки тестового набора (passed / failed);</w:t>
      </w:r>
    </w:p>
    <w:p w:rsidR="00BA73AC" w:rsidRPr="00BA73AC" w:rsidRDefault="00BA73AC" w:rsidP="00BA73AC">
      <w:pPr>
        <w:numPr>
          <w:ilvl w:val="0"/>
          <w:numId w:val="6"/>
        </w:numPr>
        <w:shd w:val="clear" w:color="auto" w:fill="FEFDFA"/>
        <w:spacing w:after="0" w:line="260" w:lineRule="atLeast"/>
        <w:ind w:left="0" w:firstLine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общее время тестирования;</w:t>
      </w:r>
    </w:p>
    <w:p w:rsidR="00BA73AC" w:rsidRPr="00BA73AC" w:rsidRDefault="00BA73AC" w:rsidP="00BA73AC">
      <w:pPr>
        <w:numPr>
          <w:ilvl w:val="0"/>
          <w:numId w:val="6"/>
        </w:numPr>
        <w:shd w:val="clear" w:color="auto" w:fill="FEFDFA"/>
        <w:spacing w:after="0" w:line="260" w:lineRule="atLeast"/>
        <w:ind w:left="0" w:firstLine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общее число выполненных тест-кейсов, и число успешных и неуспешных из них;</w:t>
      </w:r>
    </w:p>
    <w:p w:rsidR="00BA73AC" w:rsidRPr="00BA73AC" w:rsidRDefault="00BA73AC" w:rsidP="00BA73AC">
      <w:pPr>
        <w:numPr>
          <w:ilvl w:val="0"/>
          <w:numId w:val="6"/>
        </w:numPr>
        <w:shd w:val="clear" w:color="auto" w:fill="FEFDFA"/>
        <w:spacing w:after="0" w:line="260" w:lineRule="atLeast"/>
        <w:ind w:left="0" w:firstLine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число успешных, неуспешных тестовых команд и команд с ошибками;</w:t>
      </w:r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Используя оглавление отчёта можно перейти к конкретному тест-кейсу и ознакомиться с более детализированной информацией по нему.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BA73AC" w:rsidRPr="00BA73AC" w:rsidRDefault="00BA73AC" w:rsidP="00BA73AC">
      <w:p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2.4. Основы работы с Selenium IDE</w:t>
      </w:r>
    </w:p>
    <w:p w:rsidR="00BA73AC" w:rsidRPr="00BA73AC" w:rsidRDefault="00BA73AC" w:rsidP="00BA73AC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установки и настройки программы согласно инструкции выше, можно приступать к работе. Открываем Selenium. Окно программы делится на 3 области. В левом верхнем окне показывается открытый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 Case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список Test Case-ов в открытом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Test Suite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-е. В основном правом верхнем окне отображается список шагов открытого Test Case'а. 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noProof/>
          <w:color w:val="8D98D4"/>
          <w:sz w:val="24"/>
          <w:szCs w:val="24"/>
          <w:lang w:eastAsia="ru-RU"/>
        </w:rPr>
        <w:drawing>
          <wp:inline distT="0" distB="0" distL="0" distR="0">
            <wp:extent cx="3048000" cy="2447925"/>
            <wp:effectExtent l="0" t="0" r="0" b="9525"/>
            <wp:docPr id="4" name="Рисунок 4" descr="http://4.bp.blogspot.com/-HexJ6ki0H4A/UEOSkYXvS2I/AAAAAAAAAGo/5f2c5yAbs9U/s320/3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HexJ6ki0H4A/UEOSkYXvS2I/AAAAAAAAAGo/5f2c5yAbs9U/s320/3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Основное окно имеет две вкладки -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Table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Source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 вкладке Table команды представлены в виде таблицы, а на вкладке Source - в виде html-кода. 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нижнем окне на вкладке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Log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показываются логи действий теста, на вкладке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Reference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пояснения к выбранной команде.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A73AC" w:rsidRPr="00BA73AC" w:rsidTr="00BA73AC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A73AC">
              <w:rPr>
                <w:rFonts w:ascii="Arial" w:eastAsia="Times New Roman" w:hAnsi="Arial" w:cs="Arial"/>
                <w:noProof/>
                <w:color w:val="8D98D4"/>
                <w:sz w:val="24"/>
                <w:szCs w:val="24"/>
                <w:lang w:eastAsia="ru-RU"/>
              </w:rPr>
              <w:drawing>
                <wp:inline distT="0" distB="0" distL="0" distR="0">
                  <wp:extent cx="3048000" cy="2447925"/>
                  <wp:effectExtent l="0" t="0" r="0" b="9525"/>
                  <wp:docPr id="3" name="Рисунок 3" descr="http://2.bp.blogspot.com/-HREnKpug6jc/UEOSmzwfSRI/AAAAAAAAAG4/DzsDxmlkF4k/s320/5.pn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.bp.blogspot.com/-HREnKpug6jc/UEOSmzwfSRI/AAAAAAAAAG4/DzsDxmlkF4k/s320/5.pn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3AC" w:rsidRPr="00BA73AC" w:rsidRDefault="00BA73AC" w:rsidP="00BA73AC">
            <w:pPr>
              <w:spacing w:after="0" w:line="260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A73AC">
              <w:rPr>
                <w:rFonts w:ascii="Arial" w:eastAsia="Times New Roman" w:hAnsi="Arial" w:cs="Arial"/>
                <w:noProof/>
                <w:color w:val="8D98D4"/>
                <w:sz w:val="24"/>
                <w:szCs w:val="24"/>
                <w:lang w:eastAsia="ru-RU"/>
              </w:rPr>
              <w:drawing>
                <wp:inline distT="0" distB="0" distL="0" distR="0">
                  <wp:extent cx="3048000" cy="2438400"/>
                  <wp:effectExtent l="0" t="0" r="0" b="0"/>
                  <wp:docPr id="2" name="Рисунок 2" descr="http://1.bp.blogspot.com/-JpOzY0Ug1uA/UEOSlWQf1aI/AAAAAAAAAG0/b8WEv-dWi-U/s320/4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.bp.blogspot.com/-JpOzY0Ug1uA/UEOSlWQf1aI/AAAAAAAAAG0/b8WEv-dWi-U/s320/4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панели, находящейся над окнами Test Case и Table, расположены кнопки управления тестом. Здесь можно менять скорость прогонки теста, запускать Test Suite, запускать Test Case, приостанавливать работу. При нажатии на кнопку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Record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тест производится запись всех действий пользователя в браузере.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noProof/>
          <w:color w:val="8D98D4"/>
          <w:sz w:val="24"/>
          <w:szCs w:val="24"/>
          <w:lang w:eastAsia="ru-RU"/>
        </w:rPr>
        <w:drawing>
          <wp:inline distT="0" distB="0" distL="0" distR="0">
            <wp:extent cx="6096000" cy="209550"/>
            <wp:effectExtent l="0" t="0" r="0" b="0"/>
            <wp:docPr id="1" name="Рисунок 1" descr="http://1.bp.blogspot.com/-pjElvUGnJiY/UEOSo39nkLI/AAAAAAAAAHI/_K8cChPE-ZE/s640/8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pjElvUGnJiY/UEOSo39nkLI/AAAAAAAAAHI/_K8cChPE-ZE/s640/8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Основная работа происходит в окне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Table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Каждый шаг Test Case'а состоит из трех частей:</w:t>
      </w:r>
    </w:p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Command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команда или действие, которое нужно совершить;</w:t>
      </w:r>
    </w:p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Target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 - путь к элементу, к которому применяется команда (обычно используется xPath, подробнее об идентификации элементов читайте страничку: </w:t>
      </w:r>
      <w:hyperlink r:id="rId48" w:history="1">
        <w:r w:rsidRPr="00BA73AC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  <w:lang w:eastAsia="ru-RU"/>
          </w:rPr>
          <w:t>xPath: идентификация элементов на web-форме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);</w:t>
      </w:r>
    </w:p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Value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значение, передаваемый команде параметр (может использоваться для пользовательских комментариев, если параметр для команды не требуется). </w:t>
      </w:r>
    </w:p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Find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помогает проверить правильность выбранного элемента, подсвечивая его.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3. </w:t>
      </w: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shd w:val="clear" w:color="auto" w:fill="FFFFFF"/>
          <w:lang w:eastAsia="ru-RU"/>
        </w:rPr>
        <w:t>Логические операции в Selenium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Selenium можно использовать логические операции И, ИЛИ, НЕ, используя синтаксис JavaScript. Эти операции можно использовать в вычислениях (команда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storeEval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BA73AC" w:rsidRPr="00BA73AC" w:rsidRDefault="00BA73AC" w:rsidP="00BA73AC">
      <w:pPr>
        <w:numPr>
          <w:ilvl w:val="0"/>
          <w:numId w:val="7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&amp;, &amp;&amp;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символы операции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BA73AC" w:rsidRPr="00BA73AC" w:rsidRDefault="00BA73AC" w:rsidP="00BA73AC">
      <w:pPr>
        <w:numPr>
          <w:ilvl w:val="0"/>
          <w:numId w:val="8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|, ||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символы операции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ИЛИ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BA73AC" w:rsidRPr="00BA73AC" w:rsidRDefault="00BA73AC" w:rsidP="00BA73AC">
      <w:pPr>
        <w:numPr>
          <w:ilvl w:val="0"/>
          <w:numId w:val="9"/>
        </w:numPr>
        <w:shd w:val="clear" w:color="auto" w:fill="FFFFFF"/>
        <w:spacing w:after="0" w:line="260" w:lineRule="atLeast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!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символ операции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НЕ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выражения: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storeEval  (${a} &lt;= 0) || (${b} &lt;= 0) || (${c} &lt;= 0) || (${a} + ${b} &lt;= ${c}) || (${a} + ${c} &lt;= ${b}) || (${b} + ${c} &lt;= ${a})  flag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этом примере проверяется существование треугольника со сторонами a, b, c. Если логическая переменная flag = 0 (false, условие не выполнилось), то треугольник с такими сторонами построить можно, если flag = 1 (true, условие выполнилось), то треугольник с такими сторонами построить нельзя.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storeEval  (${a} == ${b}) &amp;&amp; (${b} == ${c})  flag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логическая переменная flag = 1 (true, условие выполнилось), то треугольник равносторонний.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Затем, полученные переменные-флаги можно использовать, например, для изменения логики работы теста: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gotoIf  !storedVars['flag']  jump_1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условие не выполнилось, то перейти на нужную метку</w:t>
      </w:r>
      <w:r w:rsidRPr="00BA73A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4. Реализация ветвления в Selenium</w:t>
      </w:r>
    </w:p>
    <w:p w:rsidR="00BA73AC" w:rsidRPr="00BA73AC" w:rsidRDefault="00BA73AC" w:rsidP="00BA73AC">
      <w:pPr>
        <w:shd w:val="clear" w:color="auto" w:fill="FEFDFA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Команды ветвления могут быть реализованы в файле расширений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user-extensions.js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(как это сделать, можно прочитать здесь: </w:t>
      </w:r>
      <w:hyperlink r:id="rId49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http://wiki.openqa.org/display/SEL/flowControl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Ветвления рекомендуется добавлять для избежания ситуаций отсутствующих данных. Например, если предыдущие команды добавляли данные, которые по некоторым причинам не сохранились, а дальнейшие команды пытаются к ним обратиться. В этом случае, чтобы тест не проваливался можно добавить проверку наличия созданного элемента и, если его нет, перейти на метку в конец теста.</w:t>
      </w:r>
    </w:p>
    <w:p w:rsidR="00BA73AC" w:rsidRPr="00BA73AC" w:rsidRDefault="00BA73AC" w:rsidP="00BA73AC">
      <w:pPr>
        <w:shd w:val="clear" w:color="auto" w:fill="FEFD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команды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gotoIf 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теле теста: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593"/>
        <w:gridCol w:w="866"/>
        <w:gridCol w:w="5589"/>
      </w:tblGrid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Некоторые команды выше.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&lt;выражение&gt;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Любая команда для вычисления значения &lt;выражения&gt; из семейства команд store*, результат кладется в переменную flag типа Boolean.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зависимости от задачи можно использовать команды: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 (сохранить произвольное значение в переменную flag),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storeElementPresent (результат - тип Boolean, помещается в переменную flag),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storeEval (вычислить произвольное выражение и поместить результат в переменную flag).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Подробнее о точной записи команд семейства store* имеется во внутреннем справочнике Selenium.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gotoIf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storedVars['flag']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Label_1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переменная flag = true, то перейти на метку Label_1, которая может быть в любом месте теста. Также можно использовать выражение !storedVars['flag'] - отрицание значения flag.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Произвольные команды.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Label_1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метки Label_1. Достаточно добавить аналогичную строку в любом месте теста, куда требуется совершать переходы.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Некоторые команды ниже.</w:t>
            </w:r>
          </w:p>
        </w:tc>
      </w:tr>
    </w:tbl>
    <w:p w:rsidR="00BA73AC" w:rsidRPr="00BA73AC" w:rsidRDefault="00BA73AC" w:rsidP="00BA73AC">
      <w:pPr>
        <w:shd w:val="clear" w:color="auto" w:fill="FEFD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Пример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использования условного перехода в тесте.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Задача: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реализовать удаление элементов, в случае, если они были созданы Selenium и отображены на форме, иначе - перейти на выход.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3404"/>
        <w:gridCol w:w="1110"/>
        <w:gridCol w:w="2437"/>
      </w:tblGrid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&lt;инициализация теста&gt;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Какие-либо команды предварительной инициализации теста.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&lt;создание элемента&gt;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xPath=//span[contains(text(), '_Sel')]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Блок команд для создания элемента, имеющего в результате указанный xPath, содержащий текст '_Sel'.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xPath=//span[contains(text(), '_Sel')]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Определяем существование элемента с указанным xPath и результат заносим в переменную f типа Boolean.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gotoIf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!storedVars['f']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L_Break_1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выполняется условие "элемент НЕ существует" = true, то переходим на метку L_Break_1.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'_Sel')]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Выделяем мышью нужный элемент, содержащий текст '_Sel'.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xPath=//table[@testid='btn_Удалить']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Нажимаем на кнопку меню 'Удаление' элемента.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'Подтверждение удаления')]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Ожидаем появление диалога удаления.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xPath=/button[contains(text(), 'Да')]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Нажимаем на кнопку 'Да' в диалоге удаления.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waitForElementNotPresent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'Подтверждение удаления')]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Ожидаем, пока диалог удаления не закроется.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Добавляем небольшую паузу, для того, чтобы команда на удаление успела уйти и обновился список элементов на форме, после удаления.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Прочие команды в тесте.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L_Break_1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метки перехода L_Break_1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&lt;обновить данные&gt;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данных на форме.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&lt;выйти из системы&gt;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Команды для корректного выхода из системы.</w:t>
            </w:r>
          </w:p>
        </w:tc>
      </w:tr>
    </w:tbl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5. Реализация циклов в Selenium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Команды циклов могут быть реализованы в файле расширений user-extensions.js (как это сделать, можно прочитать здесь: </w:t>
      </w:r>
      <w:hyperlink r:id="rId50" w:history="1">
        <w:r w:rsidRPr="00BA73AC">
          <w:rPr>
            <w:rFonts w:ascii="Arial" w:eastAsia="Times New Roman" w:hAnsi="Arial" w:cs="Arial"/>
            <w:color w:val="8D98D4"/>
            <w:sz w:val="24"/>
            <w:szCs w:val="24"/>
            <w:u w:val="single"/>
            <w:lang w:eastAsia="ru-RU"/>
          </w:rPr>
          <w:t>http://wiki.openqa.org/display/SEL/flowControl</w:t>
        </w:r>
      </w:hyperlink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CRUD-тестах рекомендуется выносить в циклы все команды для многократного создания случайных данных для полей форм, а также при необходимости удаления множества элементов. При необходимости можно вложить цикл внутрь условия, содержащего gotoIf, но не наоборот (не допускается выход из циклов по команде gotoIf и вообще не рекомендуется использовать её внутри циклов).</w:t>
      </w:r>
    </w:p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команд while - endWhile в теле теста: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115"/>
        <w:gridCol w:w="810"/>
        <w:gridCol w:w="6123"/>
      </w:tblGrid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Некоторые команды выше цикла.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Инициализируем счётчик цикла некоторым числом (часто обнуляют).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&lt;условие&gt;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Открываем цикл типа 'Пока': пока &lt;условие&gt; = true, выполняются действия ниже.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Произвольные команды в теле цикла.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storeEval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${i}+1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Увеличиваем счетчик на 1 (или уменьшаем). Для этого вычисляется значение i+1 используя стандартную команду storeEval и результат помещается в переменную i.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endWhile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Конец блока команд в цикле.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Некоторые команды ниже цикла.</w:t>
            </w:r>
          </w:p>
        </w:tc>
      </w:tr>
    </w:tbl>
    <w:p w:rsidR="00BA73AC" w:rsidRPr="00BA73AC" w:rsidRDefault="00BA73AC" w:rsidP="00BA73AC">
      <w:pPr>
        <w:shd w:val="clear" w:color="auto" w:fill="FFFFFF"/>
        <w:spacing w:after="15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Пример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использования циклов в тесте. </w:t>
      </w:r>
      <w:r w:rsidRPr="00BA73A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Задача:</w:t>
      </w:r>
      <w:r w:rsidRPr="00BA73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реализовать добавление нескольких случайных элементов на форму.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3463"/>
        <w:gridCol w:w="810"/>
        <w:gridCol w:w="2932"/>
      </w:tblGrid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&lt;инициализация теста&gt;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Какие-либо предварительной инициализации теста.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Некоторые команды выше цикла.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Обнуляем счетчик цикла i.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storedVars['i']&lt;=3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Открываем цикл типа 'Пока': пока условие 'storedVars['i']&lt;=3' = true, выполнять действия ниже.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xPath=//table[@testid='btn_Добавить']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Нажимаем кнопку меню 'Добавить' для открытия диалога добавления элемента.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'Добавление элемента)]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Ожидаем появления диалога для добавления нового элемента. При этом обычно открывается некоторая форма для заполнения сведений об элементе.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&lt;заполняем форму данными&gt;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Команды для заполнения полей формы случайными данными, используя команды randomString и randomInt (обе они из файла расширений user-extensions.js).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randomString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Например, генерируем случайную строку длины 5 и сохраняем её в переменную x, для того, чтобы подставить в некоторое текстовое поле.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randomInt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Аналогичная команда, но она генерирует строку длины 10, состоящую только из цифр 0..9.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xPath=//input[contains(@type, 'text')]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${x}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Печатаем сгенерированную строку x в некоторое текстовое поле. ${x} - подставляет значения x в это поле.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Иные команды цикла.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xPath=//button[contains(text(), 'Сохранить')]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Нажимаем кнопку 'Сохранить' в диалоге добавления.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Добавляем небольшую паузу, чтобы команда на добавление элемента была отправлена и при необходимости обновились данные на форме.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storeEval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${i}+1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Увеличиваем переменную счётчик на 1.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endWhile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Команда окончания цикла.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Прочие команды ниже цикла.</w:t>
            </w:r>
          </w:p>
        </w:tc>
      </w:tr>
    </w:tbl>
    <w:p w:rsidR="00BA73AC" w:rsidRPr="00BA73AC" w:rsidRDefault="00BA73AC" w:rsidP="00BA73AC">
      <w:pPr>
        <w:shd w:val="clear" w:color="auto" w:fill="FEFDFA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3A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6. Примеры типичных обращений к элементам GWT-формы</w:t>
      </w:r>
    </w:p>
    <w:p w:rsidR="00BA73AC" w:rsidRPr="00BA73AC" w:rsidRDefault="00BA73AC" w:rsidP="00BA73AC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73A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таблицу ниже сведено описание основных наиболее употребляемых в тестах команд Selenium и комментарии к ним. Подробнее о стандартных командах можно почитать во встроенном справочнике Selenium IDE. В угловые скобки &lt; &gt; взяты выражения, изменяющиеся в зависимости от контекста.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4788"/>
        <w:gridCol w:w="930"/>
        <w:gridCol w:w="1540"/>
      </w:tblGrid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&lt;URL&gt;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Перейти в браузере по указанному в Target URL страницы.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&lt;xPath элемента&gt;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Щелчок левой кнопкой мыши на указанном в Target элементе.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waitForPageToLoad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Ожидать полной загрузки контента страницы с таймаутом указанным в поле Target, в миллисекундах.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windowMaximize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Развернуть окно браузера на весь экран.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fireEvent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&lt;xPath элемента&gt;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&lt;{focus}, {blur}&gt;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установлено значение focus, то команда 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генерирует событие установки фокуса на указанный элемент и вызывает обработчик значений данного поля, при значении blur - команда генерирует событие снятия фокуса с поля и также вызывает соответствующий обработчик (например, проверки корректности значения, имеющегося в поле).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${mainProject}/j_spring_security_logout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Команду нужно вставлять в самом конце теста для гарантированного разлогинивания и окончания текущей сессии.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xPath=(//table[@testid='btn_201110261212_Добавить'])/.//button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Нажатие на кнопку 'Добавить', используя атрибут @testid, расположенный выше кнопки.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xpath=//div[label='Код по ОКВЭД:']/div/div/input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012345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Запись значения '012345' в текстовое поле, у которого рядом имеется комментарий 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'Код по ОКВЭД:'.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xPath=//label[contains(text(), 'Наличие объекта:')]/..//input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Поставить галочку в чекбокс около (справа) надписи 'Наличие объекта'.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xPath=//legend[span[contains(text(), 'Наличие объекта')]]/input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Поставить галочку в чекбокс ранее (слева) от надписи 'Наличие объекта'.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xPath=//label['Учебная дисциплина:']/..//img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Вариант нажатия на кнопку выпадающего списка, справа от надписи 'Учебная дисциплина'.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waitForTextPresent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Отображение 1 - * из 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Один из способов ожидания появления содержимого выпадающего списка, снизу которого отображается количество видимых строк.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click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xPath=(//img[@class='x-form-trigger x-form-trigger-arrow '])[2]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xPath=(//div[@role='listitem'])[${i}+1]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xPath=(//div[@role='listitem'])[${i}+1]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Один из способов выбора значений в комбобоксе по порядку: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Нажимаем на кнопку выпадающего списка для комбобокса №2, используя класс.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 Ожидаем появления (i+1)-й строки 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 комбобоксе, используя атрибут role.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Нажимаем на (i+1)-ю строку в комбобоксе, используя атрибут role.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br/>
              <w:t>click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xPath=//img[@class='x-form-trigger x-form-trigger-arrow ']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xPath=//div[contains(text(), 'Функциональный филиал ЖД')]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xPath=//div[contains(text(), 'Функциональный филиал ЖД')]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Можно обращаться к строкам комбобокса по содержимому: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Нажимаем на кнопку выпадающего списка для комбобокса №1, используя класс.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Ожидаем появления строки в комбобоксе с текстом 'Функциональный филиал ЖД'.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Нажимаем на строку в комбобоксе с текстом 'Функциональный филиал ЖД'.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click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xPath=//div[label='Тип здания:']/div/div/img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xPath=(//div[contains(@class, 'x-combo-list-item')])[3]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xPath=(//div[contains(@class, 'x-combo-list-item')])[3]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Еще один пример обращения к строке выпадающего списка: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Нажимаем на кнопку выпадающего списка, через лейбл рядом с ним.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Ожидаем появления третьей строки комбобокса.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 Нажимаем на третью 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строку комбобокса, через класс, содержащий 'x-combo-list-item'.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'Редактирование записей')]/following::table[@class='x-grid3-row-table']/..//span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Выделяем мышью первую строку (с любым содержимым) таблицы, содержащейся в форме диалоге с заголовком 'Редактирование записей'.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'Редактирование подсказки')]/following::button[contains(text(), 'Сохранить')]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Нажимаем на кнопку 'Сохранить', находящуюся внутри диалога контекстного меню.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'Наименование здания')]/following::span[contains(text(), '_Sel')]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Выделяем первую строку таблицы, если у неё в колонке 'Наименование здания' есть текст '_Sel'.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xPath=//div[contains(@class, 'focus')]/.//input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текста в ячейку таблицы, класс которой содержит 'focus'.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xPath=//input[contains(@class, 'focus')]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Аналогичное обращение к инпуту ячейки, с атрибутом class, содержащим 'focus'.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'Подтверждение удаления')]/following::button[contains(text(), 'Да')]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Нажатие на кнопку 'Да', содержащуюся внутри диалога 'Подтверждение удаления'.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br/>
              <w:t>click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waitForElementNotPresent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waitForElementNotPresent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assertElementNotPresent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xPath=//button[contains(text(), 'Сохранить')]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'Добавление здания')]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xPath=//div[contains(@class, 'x-component x-abs-layout-container')]/..//img[@class='gwt-Image x-component']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xPath=//div[contains(@class, 'x-component x-abs-layout-container')]/..//img[@class='gwt-Image x-component']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50000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Пример сохранения данных с учетом прогресс-бара: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Нажимаем кнопку 'Сохранить' на форме диалога.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Ожидаем пока форма диалога исчезнет.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Ожидаем появления прогресс-бара.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Ожидаем пока прогресс-бар не исчезнет.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Проверяем, что не появилась надпись об ошибке.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Аналогичные команды и для компоненты редактирования.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click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waitForElementNotPresent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assertElementNotPresent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xPath=(//table[@testid='btn_201110261212_Обновить'])[2]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xPath=//div[contains(text(), 'Загрузка...')]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xPath=//div[contains(text(), 'Загрузка...')]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//span[contains(text(), 'Ошибка')]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50000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Пример обновления данных с учетом прогресс-бара: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Нажимаем кнопку 'Обновить'.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Ожидаем появления надписи 'Загрузка...' при прогресс баре.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Ожидаем исчезания надписи 'Загрузка...'.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Проверяем, что не появилась надпись об ошибке.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br/>
              <w:t>type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fireEvent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xPath=//div[label='Наименование здания или комплекса:']/div/div/input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xPath=//div[label='Наименование здания или комплекса:']/div/div/input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${x}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blur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Обращение к полю input, на котором "висит биндинг":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Печатаем что-нибудь в инпут. Ошибка для поля остается.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Действие по перепроверке введенных значений в поле input. Если значения были введены корректные, ошибка для поля пропадает.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xPath=//span[contains(@class, 'x-info-header-text')][contains(text(), 'Информация')]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Сложное условие span [ ] [ ]  заменяет союз И. Данная команда означает, в частности, ожидание появления всплывающего окна с заголовком 'Информация' об успехе операции.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xPath=(//div[span[contains(text(), 'Список договоров')]]/..)[2]/..//input[@type='checkbox']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Сложное условие для обращения к элементам внутри таблицы с заголовком (если их на странице несколько). Обращаемся к родителю от заголовка 'Список договоров' (для второго одноименного заголовка) - 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это будет сама таблица, затем в любом месте внутри неё щелкаем на первый чекбокс.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mouseDown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'Протокол')]/ancestor::div[@class='x-grid3-viewport']/.//span[contains(text(), '_Sel')]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обращения к ячейкам только данной таблицы (ни выше, ни ниже) содержащим текст '_Sel' и для которой имеется заголовок столбца - 'Протокол'.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xPath=//*[@testid='id123']/ancestor::tr[@class='x-toolbar-left-row']/..//button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обращения к элементам выше (или левее) данного. В частности, здесь идёт обращение к элементу (кнопке) имеющему атрибут @testid='id123', которая находится внутри панели инструментов, и затем обращение к первой кнопке этой панели. Может пригодится, если testid есть только у некоторых кнопок.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waitForElementPresent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xPath=//span[contains(text(), 'Создание линии электропередач')]/following::div[@class='x-combobox-loading'][contains(@style, 'display: none;')]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Пример ожидания окончания загрузки в комбобоксе </w:t>
            </w: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для диалога с заголовком 'Создание линии электропередач'. При этом пропадает значок загрузки.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verifyElementPresent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xPath=//div[contains(@class, 'x-modal x-component')]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того, что диалог открылся в модальном режиме.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xPath=(//span[contains(text(), '_Sel')])[last()]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Щелчок мыши на последний элемент в строке таблицы, содержащий текст '_Sel'.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verifyElementNotPresent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xPath=//input[contains(@class, 'invalid')]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того, что после ввода данных в поле оно не подсвечивается с ошибкой.</w:t>
            </w:r>
          </w:p>
        </w:tc>
      </w:tr>
      <w:tr w:rsidR="00BA73AC" w:rsidRPr="00BA73AC" w:rsidTr="00BA73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verifyElementPresent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//div[@class='x-panel-body'][contains(@style, 'overflow: auto;')]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BA73AC" w:rsidRPr="00BA73AC" w:rsidRDefault="00BA73AC" w:rsidP="00BA73AC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73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Проверяем наличие скролла. За наличие полосы прокрутки отвечает стиль: style="width: 1006px; height: 251px; overflow: auto;". overflow: auto; - означает, есть или нет полоса прокрутки.</w:t>
            </w:r>
          </w:p>
        </w:tc>
      </w:tr>
    </w:tbl>
    <w:p w:rsidR="00EA6D3A" w:rsidRDefault="00EA6D3A">
      <w:bookmarkStart w:id="1" w:name="_GoBack"/>
      <w:bookmarkEnd w:id="1"/>
    </w:p>
    <w:sectPr w:rsidR="00EA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029"/>
    <w:multiLevelType w:val="multilevel"/>
    <w:tmpl w:val="35E6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304F9"/>
    <w:multiLevelType w:val="multilevel"/>
    <w:tmpl w:val="F2B6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0319E"/>
    <w:multiLevelType w:val="multilevel"/>
    <w:tmpl w:val="60482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5042"/>
    <w:multiLevelType w:val="multilevel"/>
    <w:tmpl w:val="9620E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52356"/>
    <w:multiLevelType w:val="multilevel"/>
    <w:tmpl w:val="C4FC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83EF8"/>
    <w:multiLevelType w:val="multilevel"/>
    <w:tmpl w:val="FBE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80DCC"/>
    <w:multiLevelType w:val="multilevel"/>
    <w:tmpl w:val="F9D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946B0C"/>
    <w:multiLevelType w:val="multilevel"/>
    <w:tmpl w:val="FEE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3846D1"/>
    <w:multiLevelType w:val="multilevel"/>
    <w:tmpl w:val="229C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85"/>
    <w:rsid w:val="00880585"/>
    <w:rsid w:val="00BA73AC"/>
    <w:rsid w:val="00E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A4F18-B595-4E20-BA24-1120B459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7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A7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7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3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73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73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A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A73A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73AC"/>
    <w:rPr>
      <w:color w:val="800080"/>
      <w:u w:val="single"/>
    </w:rPr>
  </w:style>
  <w:style w:type="character" w:styleId="a5">
    <w:name w:val="Emphasis"/>
    <w:basedOn w:val="a0"/>
    <w:uiPriority w:val="20"/>
    <w:qFormat/>
    <w:rsid w:val="00BA73AC"/>
    <w:rPr>
      <w:i/>
      <w:iCs/>
    </w:rPr>
  </w:style>
  <w:style w:type="character" w:styleId="a6">
    <w:name w:val="Strong"/>
    <w:basedOn w:val="a0"/>
    <w:uiPriority w:val="22"/>
    <w:qFormat/>
    <w:rsid w:val="00BA7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102">
              <w:marLeft w:val="0"/>
              <w:marRight w:val="0"/>
              <w:marTop w:val="0"/>
              <w:marBottom w:val="150"/>
              <w:divBdr>
                <w:top w:val="single" w:sz="6" w:space="0" w:color="2263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10">
              <w:marLeft w:val="0"/>
              <w:marRight w:val="0"/>
              <w:marTop w:val="0"/>
              <w:marBottom w:val="0"/>
              <w:divBdr>
                <w:top w:val="single" w:sz="6" w:space="6" w:color="2263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6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0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8">
              <w:marLeft w:val="0"/>
              <w:marRight w:val="0"/>
              <w:marTop w:val="0"/>
              <w:marBottom w:val="150"/>
              <w:divBdr>
                <w:top w:val="single" w:sz="6" w:space="0" w:color="2263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623">
              <w:marLeft w:val="0"/>
              <w:marRight w:val="0"/>
              <w:marTop w:val="0"/>
              <w:marBottom w:val="150"/>
              <w:divBdr>
                <w:top w:val="single" w:sz="6" w:space="0" w:color="2263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75">
              <w:marLeft w:val="0"/>
              <w:marRight w:val="0"/>
              <w:marTop w:val="0"/>
              <w:marBottom w:val="0"/>
              <w:divBdr>
                <w:top w:val="single" w:sz="6" w:space="6" w:color="2263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rworktests.blogspot.ru/2013/03/selenium.html" TargetMode="External"/><Relationship Id="rId18" Type="http://schemas.openxmlformats.org/officeDocument/2006/relationships/hyperlink" Target="http://forworktests.blogspot.ru/2013/03/selenium.html" TargetMode="External"/><Relationship Id="rId26" Type="http://schemas.openxmlformats.org/officeDocument/2006/relationships/hyperlink" Target="http://3.bp.blogspot.com/-SjXTjJTVGdU/UEOSqGbNQhI/AAAAAAAAAHU/Y5SxQ5bSYDk/s1600/9.png" TargetMode="External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forworktests.blogspot.ru/2013/03/web_3.html" TargetMode="External"/><Relationship Id="rId34" Type="http://schemas.openxmlformats.org/officeDocument/2006/relationships/hyperlink" Target="http://firebug.ru/" TargetMode="External"/><Relationship Id="rId42" Type="http://schemas.openxmlformats.org/officeDocument/2006/relationships/hyperlink" Target="http://2.bp.blogspot.com/-HREnKpug6jc/UEOSmzwfSRI/AAAAAAAAAG4/DzsDxmlkF4k/s1600/5.png" TargetMode="External"/><Relationship Id="rId47" Type="http://schemas.openxmlformats.org/officeDocument/2006/relationships/image" Target="media/image10.png"/><Relationship Id="rId50" Type="http://schemas.openxmlformats.org/officeDocument/2006/relationships/hyperlink" Target="http://wiki.openqa.org/display/SEL/flowControl" TargetMode="External"/><Relationship Id="rId7" Type="http://schemas.openxmlformats.org/officeDocument/2006/relationships/hyperlink" Target="http://forworktests.blogspot.ru/2013/03/selenium.html" TargetMode="External"/><Relationship Id="rId12" Type="http://schemas.openxmlformats.org/officeDocument/2006/relationships/hyperlink" Target="http://forworktests.blogspot.ru/2013/03/selenium.html" TargetMode="External"/><Relationship Id="rId17" Type="http://schemas.openxmlformats.org/officeDocument/2006/relationships/hyperlink" Target="http://forworktests.blogspot.ru/2013/03/selenium.html" TargetMode="External"/><Relationship Id="rId25" Type="http://schemas.openxmlformats.org/officeDocument/2006/relationships/hyperlink" Target="http://seleniumhq.org/download/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4.bp.blogspot.com/-5cvVQTSjoW4/UEObRaUtOtI/AAAAAAAAAHo/-GUa2NSfKmU/s1600/selTestResult.png" TargetMode="External"/><Relationship Id="rId46" Type="http://schemas.openxmlformats.org/officeDocument/2006/relationships/hyperlink" Target="http://1.bp.blogspot.com/-pjElvUGnJiY/UEOSo39nkLI/AAAAAAAAAHI/_K8cChPE-ZE/s1600/8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worktests.blogspot.ru/2013/03/selenium.html" TargetMode="External"/><Relationship Id="rId20" Type="http://schemas.openxmlformats.org/officeDocument/2006/relationships/hyperlink" Target="http://forworktests.blogspot.ru/2013/03/selenium.html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forworktests.blogspot.ru/2013/03/selenium.html" TargetMode="External"/><Relationship Id="rId11" Type="http://schemas.openxmlformats.org/officeDocument/2006/relationships/hyperlink" Target="http://forworktests.blogspot.ru/2013/03/selenium.html" TargetMode="External"/><Relationship Id="rId24" Type="http://schemas.openxmlformats.org/officeDocument/2006/relationships/hyperlink" Target="https://github.com/Tim55667757/front_end_tests" TargetMode="External"/><Relationship Id="rId32" Type="http://schemas.openxmlformats.org/officeDocument/2006/relationships/hyperlink" Target="http://2.bp.blogspot.com/-qLHRJpycW_8/UEOSgzcdwkI/AAAAAAAAAGU/leR6weDSD-Y/s1600/1.png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4.bp.blogspot.com/-HexJ6ki0H4A/UEOSkYXvS2I/AAAAAAAAAGo/5f2c5yAbs9U/s1600/3.png" TargetMode="External"/><Relationship Id="rId45" Type="http://schemas.openxmlformats.org/officeDocument/2006/relationships/image" Target="media/image9.png"/><Relationship Id="rId5" Type="http://schemas.openxmlformats.org/officeDocument/2006/relationships/hyperlink" Target="http://forworktests.blogspot.ru/2013/03/selenium.html" TargetMode="External"/><Relationship Id="rId15" Type="http://schemas.openxmlformats.org/officeDocument/2006/relationships/hyperlink" Target="http://forworktests.blogspot.ru/2013/03/selenium.html" TargetMode="External"/><Relationship Id="rId23" Type="http://schemas.openxmlformats.org/officeDocument/2006/relationships/hyperlink" Target="https://docs.google.com/open?id=0B-1rf8K04ZS5RmNlNEhNMTFMNU0" TargetMode="External"/><Relationship Id="rId28" Type="http://schemas.openxmlformats.org/officeDocument/2006/relationships/hyperlink" Target="http://3.bp.blogspot.com/-oPkyK7oSL0E/UEOSiCM4F1I/AAAAAAAAAGc/nhC-nchFcUQ/s1600/10.png" TargetMode="External"/><Relationship Id="rId36" Type="http://schemas.openxmlformats.org/officeDocument/2006/relationships/hyperlink" Target="http://4.bp.blogspot.com/-zM6lCf_gMGc/UEObSjMmruI/AAAAAAAAAHs/5dOLh-sBZZs/s1600/teamcity.png" TargetMode="External"/><Relationship Id="rId49" Type="http://schemas.openxmlformats.org/officeDocument/2006/relationships/hyperlink" Target="http://wiki.openqa.org/display/SEL/flowControl" TargetMode="External"/><Relationship Id="rId10" Type="http://schemas.openxmlformats.org/officeDocument/2006/relationships/hyperlink" Target="http://forworktests.blogspot.ru/2013/03/selenium.html" TargetMode="External"/><Relationship Id="rId19" Type="http://schemas.openxmlformats.org/officeDocument/2006/relationships/hyperlink" Target="http://forworktests.blogspot.ru/2013/03/selenium.html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://1.bp.blogspot.com/-JpOzY0Ug1uA/UEOSlWQf1aI/AAAAAAAAAG0/b8WEv-dWi-U/s1600/4.p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orworktests.blogspot.ru/2013/03/selenium.html" TargetMode="External"/><Relationship Id="rId14" Type="http://schemas.openxmlformats.org/officeDocument/2006/relationships/hyperlink" Target="http://forworktests.blogspot.ru/2013/03/selenium.html" TargetMode="External"/><Relationship Id="rId22" Type="http://schemas.openxmlformats.org/officeDocument/2006/relationships/hyperlink" Target="http://selenium2.ru/docs.html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3.bp.blogspot.com/-V5m5rQtlxuA/UEOSjVtVULI/AAAAAAAAAGg/TLJvtFk4r8A/s1600/11.png" TargetMode="External"/><Relationship Id="rId35" Type="http://schemas.openxmlformats.org/officeDocument/2006/relationships/hyperlink" Target="ftp://ftp.mozilla.org/" TargetMode="External"/><Relationship Id="rId43" Type="http://schemas.openxmlformats.org/officeDocument/2006/relationships/image" Target="media/image8.png"/><Relationship Id="rId48" Type="http://schemas.openxmlformats.org/officeDocument/2006/relationships/hyperlink" Target="http://forworktests.blogspot.com/p/xpath-web.html" TargetMode="External"/><Relationship Id="rId8" Type="http://schemas.openxmlformats.org/officeDocument/2006/relationships/hyperlink" Target="http://forworktests.blogspot.ru/2013/03/selenium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4775</Words>
  <Characters>27220</Characters>
  <Application>Microsoft Office Word</Application>
  <DocSecurity>0</DocSecurity>
  <Lines>226</Lines>
  <Paragraphs>63</Paragraphs>
  <ScaleCrop>false</ScaleCrop>
  <Company/>
  <LinksUpToDate>false</LinksUpToDate>
  <CharactersWithSpaces>31932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2019-05-09T17:48:00Z</dcterms:created>
  <dcterms:modified xsi:type="dcterms:W3CDTF">2019-05-09T17:48:00Z</dcterms:modified>
</cp:coreProperties>
</file>