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3755" w14:textId="1CD68639" w:rsidR="0097443F" w:rsidRDefault="0097443F" w:rsidP="0097443F">
      <w:r>
        <w:rPr>
          <w:rFonts w:hint="eastAsia"/>
        </w:rPr>
        <w:t>茅台十年回本的思路</w:t>
      </w:r>
    </w:p>
    <w:p w14:paraId="7700FAD3" w14:textId="77777777" w:rsidR="0097443F" w:rsidRDefault="0097443F" w:rsidP="0097443F"/>
    <w:p w14:paraId="30A4EFE0" w14:textId="4A749EE8" w:rsidR="0097443F" w:rsidRPr="0097443F" w:rsidRDefault="0097443F" w:rsidP="0097443F">
      <w:r w:rsidRPr="0097443F">
        <w:t>过去 10 年，茅台的高 ROE 与慷慨</w:t>
      </w:r>
      <w:proofErr w:type="gramStart"/>
      <w:r w:rsidRPr="0097443F">
        <w:t>分红让</w:t>
      </w:r>
      <w:proofErr w:type="gramEnd"/>
      <w:r w:rsidRPr="0097443F">
        <w:t>它看上去“稳赚”，但一条简单的回本公式——</w:t>
      </w:r>
      <w:r w:rsidRPr="0097443F">
        <w:rPr>
          <w:b/>
          <w:bCs/>
        </w:rPr>
        <w:t>10 年累计分红 + 10 年后每股净资产 ≥ 买入价</w:t>
      </w:r>
      <w:r w:rsidRPr="0097443F">
        <w:t>——揭示出：按今天约 ¥1 450 /股的成本买入，要在 2035 年“回本”，概率远没有想象的高，除非公司降低分红比例、保持高增长，或市场大幅重新给估值溢价。</w:t>
      </w:r>
    </w:p>
    <w:p w14:paraId="42933B4B" w14:textId="77777777" w:rsidR="0097443F" w:rsidRPr="0097443F" w:rsidRDefault="0097443F" w:rsidP="0097443F">
      <w:pPr>
        <w:rPr>
          <w:b/>
          <w:bCs/>
        </w:rPr>
      </w:pPr>
      <w:r w:rsidRPr="0097443F">
        <w:rPr>
          <w:b/>
          <w:bCs/>
        </w:rPr>
        <w:t>1 | “十年回本”方法快速回顾</w:t>
      </w:r>
    </w:p>
    <w:p w14:paraId="25567AB3" w14:textId="77777777" w:rsidR="0097443F" w:rsidRPr="0097443F" w:rsidRDefault="0097443F" w:rsidP="0097443F">
      <w:r w:rsidRPr="0097443F">
        <w:t>项目文件提出的思路是用未来 10 年净资产复合增长叠加分红累计现金流来覆盖买入价（相当于静态 IRR≈7 %）。</w:t>
      </w:r>
    </w:p>
    <w:p w14:paraId="01ADDF53" w14:textId="77777777" w:rsidR="0097443F" w:rsidRPr="0097443F" w:rsidRDefault="0097443F" w:rsidP="0097443F">
      <w:pPr>
        <w:numPr>
          <w:ilvl w:val="0"/>
          <w:numId w:val="1"/>
        </w:numPr>
      </w:pPr>
      <w:r w:rsidRPr="0097443F">
        <w:rPr>
          <w:b/>
          <w:bCs/>
        </w:rPr>
        <w:t>核心等式</w:t>
      </w:r>
      <w:r w:rsidRPr="0097443F">
        <w:t>：10 年后 BV</w:t>
      </w:r>
      <w:r w:rsidRPr="0097443F">
        <w:rPr>
          <w:rFonts w:ascii="Cambria Math" w:hAnsi="Cambria Math" w:cs="Cambria Math"/>
        </w:rPr>
        <w:t>₁₀</w:t>
      </w:r>
      <w:r w:rsidRPr="0097443F">
        <w:t xml:space="preserve"> + </w:t>
      </w:r>
      <w:r w:rsidRPr="0097443F">
        <w:rPr>
          <w:rFonts w:ascii="等线" w:eastAsia="等线" w:hAnsi="等线" w:cs="等线" w:hint="eastAsia"/>
        </w:rPr>
        <w:t>∑</w:t>
      </w:r>
      <w:r w:rsidRPr="0097443F">
        <w:t>Dividend</w:t>
      </w:r>
      <w:r w:rsidRPr="0097443F">
        <w:rPr>
          <w:rFonts w:ascii="Cambria Math" w:hAnsi="Cambria Math" w:cs="Cambria Math"/>
        </w:rPr>
        <w:t>₀</w:t>
      </w:r>
      <w:r w:rsidRPr="0097443F">
        <w:t>-</w:t>
      </w:r>
      <w:r w:rsidRPr="0097443F">
        <w:rPr>
          <w:rFonts w:ascii="Cambria Math" w:hAnsi="Cambria Math" w:cs="Cambria Math"/>
        </w:rPr>
        <w:t>₉</w:t>
      </w:r>
      <w:r w:rsidRPr="0097443F">
        <w:t xml:space="preserve"> </w:t>
      </w:r>
      <w:r w:rsidRPr="0097443F">
        <w:rPr>
          <w:rFonts w:ascii="等线" w:eastAsia="等线" w:hAnsi="等线" w:cs="等线" w:hint="eastAsia"/>
        </w:rPr>
        <w:t>≥</w:t>
      </w:r>
      <w:r w:rsidRPr="0097443F">
        <w:t xml:space="preserve"> Buy-in Price</w:t>
      </w:r>
    </w:p>
    <w:p w14:paraId="065D32C5" w14:textId="77777777" w:rsidR="0097443F" w:rsidRPr="0097443F" w:rsidRDefault="0097443F" w:rsidP="0097443F">
      <w:pPr>
        <w:numPr>
          <w:ilvl w:val="0"/>
          <w:numId w:val="1"/>
        </w:numPr>
      </w:pPr>
      <w:r w:rsidRPr="0097443F">
        <w:rPr>
          <w:b/>
          <w:bCs/>
        </w:rPr>
        <w:t>关键变量</w:t>
      </w:r>
      <w:r w:rsidRPr="0097443F">
        <w:t>：初始每股净资产（BV</w:t>
      </w:r>
      <w:r w:rsidRPr="0097443F">
        <w:rPr>
          <w:rFonts w:ascii="Cambria Math" w:hAnsi="Cambria Math" w:cs="Cambria Math"/>
        </w:rPr>
        <w:t>₀</w:t>
      </w:r>
      <w:r w:rsidRPr="0097443F">
        <w:t>）、净资产复合增速 g = ROE × 留存率、首年每</w:t>
      </w:r>
      <w:proofErr w:type="gramStart"/>
      <w:r w:rsidRPr="0097443F">
        <w:t>股分</w:t>
      </w:r>
      <w:proofErr w:type="gramEnd"/>
      <w:r w:rsidRPr="0097443F">
        <w:t>红 D</w:t>
      </w:r>
      <w:r w:rsidRPr="0097443F">
        <w:rPr>
          <w:rFonts w:ascii="Cambria Math" w:hAnsi="Cambria Math" w:cs="Cambria Math"/>
        </w:rPr>
        <w:t>₀</w:t>
      </w:r>
      <w:r w:rsidRPr="0097443F">
        <w:t>，以及分红增速。</w:t>
      </w:r>
    </w:p>
    <w:p w14:paraId="40716B36" w14:textId="77777777" w:rsidR="0097443F" w:rsidRPr="0097443F" w:rsidRDefault="0097443F" w:rsidP="0097443F">
      <w:pPr>
        <w:rPr>
          <w:b/>
          <w:bCs/>
        </w:rPr>
      </w:pPr>
      <w:r w:rsidRPr="0097443F">
        <w:rPr>
          <w:b/>
          <w:bCs/>
        </w:rPr>
        <w:t>2 | 最新核心数字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164"/>
        <w:gridCol w:w="3976"/>
        <w:gridCol w:w="1118"/>
      </w:tblGrid>
      <w:tr w:rsidR="0097443F" w:rsidRPr="0097443F" w14:paraId="5BE6C459" w14:textId="77777777" w:rsidTr="00974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AD790" w14:textId="77777777" w:rsidR="0097443F" w:rsidRPr="0097443F" w:rsidRDefault="0097443F" w:rsidP="0097443F">
            <w:pPr>
              <w:rPr>
                <w:b/>
                <w:bCs/>
              </w:rPr>
            </w:pPr>
            <w:r w:rsidRPr="0097443F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389CA1E1" w14:textId="77777777" w:rsidR="0097443F" w:rsidRPr="0097443F" w:rsidRDefault="0097443F" w:rsidP="0097443F">
            <w:pPr>
              <w:rPr>
                <w:b/>
                <w:bCs/>
              </w:rPr>
            </w:pPr>
            <w:r w:rsidRPr="0097443F">
              <w:rPr>
                <w:b/>
                <w:bCs/>
              </w:rPr>
              <w:t>2024 年实际</w:t>
            </w:r>
          </w:p>
        </w:tc>
        <w:tc>
          <w:tcPr>
            <w:tcW w:w="0" w:type="auto"/>
            <w:vAlign w:val="center"/>
            <w:hideMark/>
          </w:tcPr>
          <w:p w14:paraId="6BFB0429" w14:textId="77777777" w:rsidR="0097443F" w:rsidRPr="0097443F" w:rsidRDefault="0097443F" w:rsidP="0097443F">
            <w:pPr>
              <w:rPr>
                <w:b/>
                <w:bCs/>
              </w:rPr>
            </w:pPr>
            <w:r w:rsidRPr="0097443F">
              <w:rPr>
                <w:b/>
                <w:bCs/>
              </w:rPr>
              <w:t>关键来源</w:t>
            </w:r>
          </w:p>
        </w:tc>
        <w:tc>
          <w:tcPr>
            <w:tcW w:w="0" w:type="auto"/>
            <w:vAlign w:val="center"/>
            <w:hideMark/>
          </w:tcPr>
          <w:p w14:paraId="17DB876B" w14:textId="77777777" w:rsidR="0097443F" w:rsidRPr="0097443F" w:rsidRDefault="0097443F" w:rsidP="0097443F">
            <w:pPr>
              <w:rPr>
                <w:b/>
                <w:bCs/>
              </w:rPr>
            </w:pPr>
            <w:r w:rsidRPr="0097443F">
              <w:rPr>
                <w:b/>
                <w:bCs/>
              </w:rPr>
              <w:t>备考</w:t>
            </w:r>
          </w:p>
        </w:tc>
      </w:tr>
      <w:tr w:rsidR="0097443F" w:rsidRPr="0097443F" w14:paraId="33EB6A25" w14:textId="77777777" w:rsidTr="00974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782D" w14:textId="77777777" w:rsidR="0097443F" w:rsidRPr="0097443F" w:rsidRDefault="0097443F" w:rsidP="0097443F">
            <w:r w:rsidRPr="0097443F">
              <w:t>收盘价（2025-06-20 前后）</w:t>
            </w:r>
          </w:p>
        </w:tc>
        <w:tc>
          <w:tcPr>
            <w:tcW w:w="0" w:type="auto"/>
            <w:vAlign w:val="center"/>
            <w:hideMark/>
          </w:tcPr>
          <w:p w14:paraId="1C9A3B21" w14:textId="77777777" w:rsidR="0097443F" w:rsidRPr="0097443F" w:rsidRDefault="0097443F" w:rsidP="0097443F">
            <w:r w:rsidRPr="0097443F">
              <w:t>¥1 426 – 1 480</w:t>
            </w:r>
          </w:p>
        </w:tc>
        <w:tc>
          <w:tcPr>
            <w:tcW w:w="0" w:type="auto"/>
            <w:vAlign w:val="center"/>
            <w:hideMark/>
          </w:tcPr>
          <w:p w14:paraId="63DB203A" w14:textId="77777777" w:rsidR="0097443F" w:rsidRPr="0097443F" w:rsidRDefault="0097443F" w:rsidP="0097443F">
            <w:r w:rsidRPr="0097443F">
              <w:t>(</w:t>
            </w:r>
            <w:hyperlink r:id="rId5" w:history="1">
              <w:r w:rsidRPr="0097443F">
                <w:rPr>
                  <w:rStyle w:val="ae"/>
                </w:rPr>
                <w:t>data.eastmoney.com</w:t>
              </w:r>
            </w:hyperlink>
            <w:r w:rsidRPr="0097443F">
              <w:t xml:space="preserve">, </w:t>
            </w:r>
            <w:hyperlink r:id="rId6" w:history="1">
              <w:r w:rsidRPr="0097443F">
                <w:rPr>
                  <w:rStyle w:val="ae"/>
                </w:rPr>
                <w:t>vip.stock.finance.sina.com.cn</w:t>
              </w:r>
            </w:hyperlink>
            <w:r w:rsidRPr="0097443F">
              <w:t>)</w:t>
            </w:r>
          </w:p>
        </w:tc>
        <w:tc>
          <w:tcPr>
            <w:tcW w:w="0" w:type="auto"/>
            <w:vAlign w:val="center"/>
            <w:hideMark/>
          </w:tcPr>
          <w:p w14:paraId="68703699" w14:textId="77777777" w:rsidR="0097443F" w:rsidRPr="0097443F" w:rsidRDefault="0097443F" w:rsidP="0097443F">
            <w:r w:rsidRPr="0097443F">
              <w:t>近一周区间</w:t>
            </w:r>
          </w:p>
        </w:tc>
      </w:tr>
      <w:tr w:rsidR="0097443F" w:rsidRPr="0097443F" w14:paraId="7956A117" w14:textId="77777777" w:rsidTr="00974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C9C2" w14:textId="77777777" w:rsidR="0097443F" w:rsidRPr="0097443F" w:rsidRDefault="0097443F" w:rsidP="0097443F">
            <w:r w:rsidRPr="0097443F">
              <w:t>每股净资产 BV</w:t>
            </w:r>
            <w:r w:rsidRPr="0097443F">
              <w:rPr>
                <w:rFonts w:ascii="Cambria Math" w:hAnsi="Cambria Math" w:cs="Cambria Math"/>
              </w:rPr>
              <w:t>₀</w:t>
            </w:r>
          </w:p>
        </w:tc>
        <w:tc>
          <w:tcPr>
            <w:tcW w:w="0" w:type="auto"/>
            <w:vAlign w:val="center"/>
            <w:hideMark/>
          </w:tcPr>
          <w:p w14:paraId="4E6FF9C8" w14:textId="77777777" w:rsidR="0097443F" w:rsidRPr="0097443F" w:rsidRDefault="0097443F" w:rsidP="0097443F">
            <w:r w:rsidRPr="0097443F">
              <w:t>¥185.56</w:t>
            </w:r>
          </w:p>
        </w:tc>
        <w:tc>
          <w:tcPr>
            <w:tcW w:w="0" w:type="auto"/>
            <w:vAlign w:val="center"/>
            <w:hideMark/>
          </w:tcPr>
          <w:p w14:paraId="38CE537C" w14:textId="77777777" w:rsidR="0097443F" w:rsidRPr="0097443F" w:rsidRDefault="0097443F" w:rsidP="0097443F">
            <w:r w:rsidRPr="0097443F">
              <w:t>(</w:t>
            </w:r>
            <w:hyperlink r:id="rId7" w:history="1">
              <w:r w:rsidRPr="0097443F">
                <w:rPr>
                  <w:rStyle w:val="ae"/>
                </w:rPr>
                <w:t>static.cninfo.com.cn</w:t>
              </w:r>
            </w:hyperlink>
            <w:r w:rsidRPr="0097443F">
              <w:t>)</w:t>
            </w:r>
          </w:p>
        </w:tc>
        <w:tc>
          <w:tcPr>
            <w:tcW w:w="0" w:type="auto"/>
            <w:vAlign w:val="center"/>
            <w:hideMark/>
          </w:tcPr>
          <w:p w14:paraId="5E65901D" w14:textId="77777777" w:rsidR="0097443F" w:rsidRPr="0097443F" w:rsidRDefault="0097443F" w:rsidP="0097443F">
            <w:r w:rsidRPr="0097443F">
              <w:t>2024 年报</w:t>
            </w:r>
          </w:p>
        </w:tc>
      </w:tr>
      <w:tr w:rsidR="0097443F" w:rsidRPr="0097443F" w14:paraId="2B384F86" w14:textId="77777777" w:rsidTr="00974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F987" w14:textId="77777777" w:rsidR="0097443F" w:rsidRPr="0097443F" w:rsidRDefault="0097443F" w:rsidP="0097443F">
            <w:r w:rsidRPr="0097443F">
              <w:t>基本 EPS</w:t>
            </w:r>
          </w:p>
        </w:tc>
        <w:tc>
          <w:tcPr>
            <w:tcW w:w="0" w:type="auto"/>
            <w:vAlign w:val="center"/>
            <w:hideMark/>
          </w:tcPr>
          <w:p w14:paraId="3B67616C" w14:textId="77777777" w:rsidR="0097443F" w:rsidRPr="0097443F" w:rsidRDefault="0097443F" w:rsidP="0097443F">
            <w:r w:rsidRPr="0097443F">
              <w:t>¥68.64</w:t>
            </w:r>
          </w:p>
        </w:tc>
        <w:tc>
          <w:tcPr>
            <w:tcW w:w="0" w:type="auto"/>
            <w:vAlign w:val="center"/>
            <w:hideMark/>
          </w:tcPr>
          <w:p w14:paraId="08113A9D" w14:textId="77777777" w:rsidR="0097443F" w:rsidRPr="0097443F" w:rsidRDefault="0097443F" w:rsidP="0097443F">
            <w:r w:rsidRPr="0097443F">
              <w:t>(</w:t>
            </w:r>
            <w:hyperlink r:id="rId8" w:history="1">
              <w:r w:rsidRPr="0097443F">
                <w:rPr>
                  <w:rStyle w:val="ae"/>
                </w:rPr>
                <w:t>moutaichina.com</w:t>
              </w:r>
            </w:hyperlink>
            <w:r w:rsidRPr="0097443F">
              <w:t>)</w:t>
            </w:r>
          </w:p>
        </w:tc>
        <w:tc>
          <w:tcPr>
            <w:tcW w:w="0" w:type="auto"/>
            <w:vAlign w:val="center"/>
            <w:hideMark/>
          </w:tcPr>
          <w:p w14:paraId="18024C5D" w14:textId="77777777" w:rsidR="0097443F" w:rsidRPr="0097443F" w:rsidRDefault="0097443F" w:rsidP="0097443F">
            <w:r w:rsidRPr="0097443F">
              <w:t>2024 年报</w:t>
            </w:r>
          </w:p>
        </w:tc>
      </w:tr>
      <w:tr w:rsidR="0097443F" w:rsidRPr="0097443F" w14:paraId="101C70BC" w14:textId="77777777" w:rsidTr="00974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82F3" w14:textId="77777777" w:rsidR="0097443F" w:rsidRPr="0097443F" w:rsidRDefault="0097443F" w:rsidP="0097443F">
            <w:r w:rsidRPr="0097443F">
              <w:t>加权 ROE</w:t>
            </w:r>
          </w:p>
        </w:tc>
        <w:tc>
          <w:tcPr>
            <w:tcW w:w="0" w:type="auto"/>
            <w:vAlign w:val="center"/>
            <w:hideMark/>
          </w:tcPr>
          <w:p w14:paraId="475F71C1" w14:textId="77777777" w:rsidR="0097443F" w:rsidRPr="0097443F" w:rsidRDefault="0097443F" w:rsidP="0097443F">
            <w:r w:rsidRPr="0097443F">
              <w:t>36.0 %</w:t>
            </w:r>
          </w:p>
        </w:tc>
        <w:tc>
          <w:tcPr>
            <w:tcW w:w="0" w:type="auto"/>
            <w:vAlign w:val="center"/>
            <w:hideMark/>
          </w:tcPr>
          <w:p w14:paraId="339BCBE9" w14:textId="77777777" w:rsidR="0097443F" w:rsidRPr="0097443F" w:rsidRDefault="0097443F" w:rsidP="0097443F">
            <w:r w:rsidRPr="0097443F">
              <w:t>(</w:t>
            </w:r>
            <w:hyperlink r:id="rId9" w:history="1">
              <w:r w:rsidRPr="0097443F">
                <w:rPr>
                  <w:rStyle w:val="ae"/>
                </w:rPr>
                <w:t>xueqiu.com</w:t>
              </w:r>
            </w:hyperlink>
            <w:r w:rsidRPr="0097443F">
              <w:t>)</w:t>
            </w:r>
          </w:p>
        </w:tc>
        <w:tc>
          <w:tcPr>
            <w:tcW w:w="0" w:type="auto"/>
            <w:vAlign w:val="center"/>
            <w:hideMark/>
          </w:tcPr>
          <w:p w14:paraId="7AEA7877" w14:textId="77777777" w:rsidR="0097443F" w:rsidRPr="0097443F" w:rsidRDefault="0097443F" w:rsidP="0097443F">
            <w:r w:rsidRPr="0097443F">
              <w:t>行业第一</w:t>
            </w:r>
          </w:p>
        </w:tc>
      </w:tr>
      <w:tr w:rsidR="0097443F" w:rsidRPr="0097443F" w14:paraId="30B12005" w14:textId="77777777" w:rsidTr="00974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8762" w14:textId="77777777" w:rsidR="0097443F" w:rsidRPr="0097443F" w:rsidRDefault="0097443F" w:rsidP="0097443F">
            <w:r w:rsidRPr="0097443F">
              <w:t>每</w:t>
            </w:r>
            <w:proofErr w:type="gramStart"/>
            <w:r w:rsidRPr="0097443F">
              <w:t>股分</w:t>
            </w:r>
            <w:proofErr w:type="gramEnd"/>
            <w:r w:rsidRPr="0097443F">
              <w:t>红 D</w:t>
            </w:r>
            <w:r w:rsidRPr="0097443F">
              <w:rPr>
                <w:rFonts w:ascii="Cambria Math" w:hAnsi="Cambria Math" w:cs="Cambria Math"/>
              </w:rPr>
              <w:t>₀</w:t>
            </w:r>
            <w:r w:rsidRPr="0097443F">
              <w:t>（拟派）</w:t>
            </w:r>
          </w:p>
        </w:tc>
        <w:tc>
          <w:tcPr>
            <w:tcW w:w="0" w:type="auto"/>
            <w:vAlign w:val="center"/>
            <w:hideMark/>
          </w:tcPr>
          <w:p w14:paraId="3DDF7F16" w14:textId="77777777" w:rsidR="0097443F" w:rsidRPr="0097443F" w:rsidRDefault="0097443F" w:rsidP="0097443F">
            <w:r w:rsidRPr="0097443F">
              <w:t>¥27.62</w:t>
            </w:r>
          </w:p>
        </w:tc>
        <w:tc>
          <w:tcPr>
            <w:tcW w:w="0" w:type="auto"/>
            <w:vAlign w:val="center"/>
            <w:hideMark/>
          </w:tcPr>
          <w:p w14:paraId="421B4995" w14:textId="77777777" w:rsidR="0097443F" w:rsidRPr="0097443F" w:rsidRDefault="0097443F" w:rsidP="0097443F">
            <w:r w:rsidRPr="0097443F">
              <w:t>(</w:t>
            </w:r>
            <w:hyperlink r:id="rId10" w:history="1">
              <w:r w:rsidRPr="0097443F">
                <w:rPr>
                  <w:rStyle w:val="ae"/>
                </w:rPr>
                <w:t>finance.eastmoney.com</w:t>
              </w:r>
            </w:hyperlink>
            <w:r w:rsidRPr="0097443F">
              <w:t>)</w:t>
            </w:r>
          </w:p>
        </w:tc>
        <w:tc>
          <w:tcPr>
            <w:tcW w:w="0" w:type="auto"/>
            <w:vAlign w:val="center"/>
            <w:hideMark/>
          </w:tcPr>
          <w:p w14:paraId="2BE2A3C2" w14:textId="77777777" w:rsidR="0097443F" w:rsidRPr="0097443F" w:rsidRDefault="0097443F" w:rsidP="0097443F">
            <w:r w:rsidRPr="0097443F">
              <w:t>2024 年度方案</w:t>
            </w:r>
          </w:p>
        </w:tc>
      </w:tr>
      <w:tr w:rsidR="0097443F" w:rsidRPr="0097443F" w14:paraId="27C3A31C" w14:textId="77777777" w:rsidTr="00974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31CA" w14:textId="77777777" w:rsidR="0097443F" w:rsidRPr="0097443F" w:rsidRDefault="0097443F" w:rsidP="0097443F">
            <w:r w:rsidRPr="0097443F">
              <w:t>分红率</w:t>
            </w:r>
          </w:p>
        </w:tc>
        <w:tc>
          <w:tcPr>
            <w:tcW w:w="0" w:type="auto"/>
            <w:vAlign w:val="center"/>
            <w:hideMark/>
          </w:tcPr>
          <w:p w14:paraId="5250E148" w14:textId="77777777" w:rsidR="0097443F" w:rsidRPr="0097443F" w:rsidRDefault="0097443F" w:rsidP="0097443F">
            <w:r w:rsidRPr="0097443F">
              <w:t>75 %</w:t>
            </w:r>
          </w:p>
        </w:tc>
        <w:tc>
          <w:tcPr>
            <w:tcW w:w="0" w:type="auto"/>
            <w:vAlign w:val="center"/>
            <w:hideMark/>
          </w:tcPr>
          <w:p w14:paraId="03DF6B44" w14:textId="77777777" w:rsidR="0097443F" w:rsidRPr="0097443F" w:rsidRDefault="0097443F" w:rsidP="0097443F">
            <w:r w:rsidRPr="0097443F">
              <w:t>(</w:t>
            </w:r>
            <w:hyperlink r:id="rId11" w:history="1">
              <w:r w:rsidRPr="0097443F">
                <w:rPr>
                  <w:rStyle w:val="ae"/>
                </w:rPr>
                <w:t>wap.eastmoney.com</w:t>
              </w:r>
            </w:hyperlink>
            <w:r w:rsidRPr="0097443F">
              <w:t>)</w:t>
            </w:r>
          </w:p>
        </w:tc>
        <w:tc>
          <w:tcPr>
            <w:tcW w:w="0" w:type="auto"/>
            <w:vAlign w:val="center"/>
            <w:hideMark/>
          </w:tcPr>
          <w:p w14:paraId="2D22B698" w14:textId="77777777" w:rsidR="0097443F" w:rsidRPr="0097443F" w:rsidRDefault="0097443F" w:rsidP="0097443F"/>
        </w:tc>
      </w:tr>
      <w:tr w:rsidR="0097443F" w:rsidRPr="0097443F" w14:paraId="1C155DCB" w14:textId="77777777" w:rsidTr="00974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445D" w14:textId="77777777" w:rsidR="0097443F" w:rsidRPr="0097443F" w:rsidRDefault="0097443F" w:rsidP="0097443F">
            <w:r w:rsidRPr="0097443F">
              <w:t>2025-27E EPS CAGR</w:t>
            </w:r>
          </w:p>
        </w:tc>
        <w:tc>
          <w:tcPr>
            <w:tcW w:w="0" w:type="auto"/>
            <w:vAlign w:val="center"/>
            <w:hideMark/>
          </w:tcPr>
          <w:p w14:paraId="3D2C596F" w14:textId="77777777" w:rsidR="0097443F" w:rsidRPr="0097443F" w:rsidRDefault="0097443F" w:rsidP="0097443F">
            <w:r w:rsidRPr="0097443F">
              <w:t>≈ 12 %</w:t>
            </w:r>
          </w:p>
        </w:tc>
        <w:tc>
          <w:tcPr>
            <w:tcW w:w="0" w:type="auto"/>
            <w:vAlign w:val="center"/>
            <w:hideMark/>
          </w:tcPr>
          <w:p w14:paraId="696FD342" w14:textId="77777777" w:rsidR="0097443F" w:rsidRPr="0097443F" w:rsidRDefault="0097443F" w:rsidP="0097443F">
            <w:r w:rsidRPr="0097443F">
              <w:t>(</w:t>
            </w:r>
            <w:hyperlink r:id="rId12" w:history="1">
              <w:r w:rsidRPr="0097443F">
                <w:rPr>
                  <w:rStyle w:val="ae"/>
                </w:rPr>
                <w:t>emweb.eastmoney.com</w:t>
              </w:r>
            </w:hyperlink>
            <w:r w:rsidRPr="0097443F">
              <w:t>)</w:t>
            </w:r>
          </w:p>
        </w:tc>
        <w:tc>
          <w:tcPr>
            <w:tcW w:w="0" w:type="auto"/>
            <w:vAlign w:val="center"/>
            <w:hideMark/>
          </w:tcPr>
          <w:p w14:paraId="02088650" w14:textId="77777777" w:rsidR="0097443F" w:rsidRPr="0097443F" w:rsidRDefault="0097443F" w:rsidP="0097443F"/>
        </w:tc>
      </w:tr>
    </w:tbl>
    <w:p w14:paraId="7ABBE719" w14:textId="77777777" w:rsidR="0097443F" w:rsidRPr="0097443F" w:rsidRDefault="0097443F" w:rsidP="0097443F">
      <w:r w:rsidRPr="0097443F">
        <w:rPr>
          <w:b/>
          <w:bCs/>
        </w:rPr>
        <w:t>隐含留存率</w:t>
      </w:r>
      <w:r w:rsidRPr="0097443F">
        <w:t xml:space="preserve"> = 25 % → 未来 BV 只能以 ≈ 9 %/年（36 % × 25 %）增长。</w:t>
      </w:r>
    </w:p>
    <w:p w14:paraId="159D9D53" w14:textId="77777777" w:rsidR="0097443F" w:rsidRPr="0097443F" w:rsidRDefault="0097443F" w:rsidP="0097443F">
      <w:pPr>
        <w:rPr>
          <w:b/>
          <w:bCs/>
        </w:rPr>
      </w:pPr>
      <w:r w:rsidRPr="0097443F">
        <w:rPr>
          <w:b/>
          <w:bCs/>
        </w:rPr>
        <w:t>3 | 情景测算</w:t>
      </w:r>
    </w:p>
    <w:p w14:paraId="5AA93AB7" w14:textId="77777777" w:rsidR="0097443F" w:rsidRPr="0097443F" w:rsidRDefault="0097443F" w:rsidP="0097443F">
      <w:pPr>
        <w:rPr>
          <w:b/>
          <w:bCs/>
        </w:rPr>
      </w:pPr>
      <w:r w:rsidRPr="0097443F">
        <w:rPr>
          <w:b/>
          <w:bCs/>
        </w:rPr>
        <w:t>3.1 保守情景（现行策略不变）</w:t>
      </w:r>
    </w:p>
    <w:p w14:paraId="293E55D9" w14:textId="77777777" w:rsidR="0097443F" w:rsidRPr="0097443F" w:rsidRDefault="0097443F" w:rsidP="0097443F">
      <w:pPr>
        <w:numPr>
          <w:ilvl w:val="0"/>
          <w:numId w:val="2"/>
        </w:numPr>
      </w:pPr>
      <w:r w:rsidRPr="0097443F">
        <w:t>g = 9 %，分红增速 ~ EPS 增速 = 10 %</w:t>
      </w:r>
    </w:p>
    <w:p w14:paraId="577037BA" w14:textId="77777777" w:rsidR="0097443F" w:rsidRPr="0097443F" w:rsidRDefault="0097443F" w:rsidP="0097443F">
      <w:pPr>
        <w:numPr>
          <w:ilvl w:val="0"/>
          <w:numId w:val="2"/>
        </w:numPr>
      </w:pPr>
      <w:r w:rsidRPr="0097443F">
        <w:t>BV</w:t>
      </w:r>
      <w:r w:rsidRPr="0097443F">
        <w:rPr>
          <w:rFonts w:ascii="Cambria Math" w:hAnsi="Cambria Math" w:cs="Cambria Math"/>
        </w:rPr>
        <w:t>₁₀</w:t>
      </w:r>
      <w:r w:rsidRPr="0097443F">
        <w:t xml:space="preserve"> </w:t>
      </w:r>
      <w:r w:rsidRPr="0097443F">
        <w:rPr>
          <w:rFonts w:ascii="等线" w:eastAsia="等线" w:hAnsi="等线" w:cs="等线" w:hint="eastAsia"/>
        </w:rPr>
        <w:t>≈</w:t>
      </w:r>
      <w:r w:rsidRPr="0097443F">
        <w:t xml:space="preserve"> </w:t>
      </w:r>
      <w:r w:rsidRPr="0097443F">
        <w:rPr>
          <w:rFonts w:ascii="等线" w:eastAsia="等线" w:hAnsi="等线" w:cs="等线" w:hint="eastAsia"/>
        </w:rPr>
        <w:t>¥</w:t>
      </w:r>
      <w:r w:rsidRPr="0097443F">
        <w:t>438 【185 × (1+0.09)¹</w:t>
      </w:r>
      <w:r w:rsidRPr="0097443F">
        <w:rPr>
          <w:rFonts w:ascii="Cambria Math" w:hAnsi="Cambria Math" w:cs="Cambria Math"/>
        </w:rPr>
        <w:t>⁰</w:t>
      </w:r>
      <w:r w:rsidRPr="0097443F">
        <w:t>】</w:t>
      </w:r>
    </w:p>
    <w:p w14:paraId="0716C8DE" w14:textId="77777777" w:rsidR="0097443F" w:rsidRPr="0097443F" w:rsidRDefault="0097443F" w:rsidP="0097443F">
      <w:pPr>
        <w:numPr>
          <w:ilvl w:val="0"/>
          <w:numId w:val="2"/>
        </w:numPr>
      </w:pPr>
      <w:r w:rsidRPr="0097443F">
        <w:t>累计分红 ≈ ¥420 【27.6 × (1+10 %)^t 累加】</w:t>
      </w:r>
    </w:p>
    <w:p w14:paraId="1024AE83" w14:textId="77777777" w:rsidR="0097443F" w:rsidRPr="0097443F" w:rsidRDefault="0097443F" w:rsidP="0097443F">
      <w:pPr>
        <w:numPr>
          <w:ilvl w:val="0"/>
          <w:numId w:val="2"/>
        </w:numPr>
      </w:pPr>
      <w:r w:rsidRPr="0097443F">
        <w:rPr>
          <w:b/>
          <w:bCs/>
        </w:rPr>
        <w:t>合计回收 ≈ ¥858 &lt; 买入价 → 10 年回</w:t>
      </w:r>
      <w:proofErr w:type="gramStart"/>
      <w:r w:rsidRPr="0097443F">
        <w:rPr>
          <w:b/>
          <w:bCs/>
        </w:rPr>
        <w:t>本失败</w:t>
      </w:r>
      <w:proofErr w:type="gramEnd"/>
      <w:r w:rsidRPr="0097443F">
        <w:t xml:space="preserve"> (</w:t>
      </w:r>
      <w:hyperlink r:id="rId13" w:history="1">
        <w:r w:rsidRPr="0097443F">
          <w:rPr>
            <w:rStyle w:val="ae"/>
          </w:rPr>
          <w:t>xueqiu.com</w:t>
        </w:r>
      </w:hyperlink>
      <w:r w:rsidRPr="0097443F">
        <w:t xml:space="preserve">, </w:t>
      </w:r>
      <w:hyperlink r:id="rId14" w:history="1">
        <w:r w:rsidRPr="0097443F">
          <w:rPr>
            <w:rStyle w:val="ae"/>
          </w:rPr>
          <w:t>finance.eastmoney.com</w:t>
        </w:r>
      </w:hyperlink>
      <w:r w:rsidRPr="0097443F">
        <w:t xml:space="preserve">, </w:t>
      </w:r>
      <w:hyperlink r:id="rId15" w:history="1">
        <w:r w:rsidRPr="0097443F">
          <w:rPr>
            <w:rStyle w:val="ae"/>
          </w:rPr>
          <w:t>emweb.eastmoney.com</w:t>
        </w:r>
      </w:hyperlink>
      <w:r w:rsidRPr="0097443F">
        <w:t>)</w:t>
      </w:r>
    </w:p>
    <w:p w14:paraId="6A47A477" w14:textId="77777777" w:rsidR="0097443F" w:rsidRPr="0097443F" w:rsidRDefault="0097443F" w:rsidP="0097443F">
      <w:pPr>
        <w:rPr>
          <w:b/>
          <w:bCs/>
        </w:rPr>
      </w:pPr>
      <w:r w:rsidRPr="0097443F">
        <w:rPr>
          <w:b/>
          <w:bCs/>
        </w:rPr>
        <w:t>3.2 改进情景（分红率降至 50 %，ROE 稳定）</w:t>
      </w:r>
    </w:p>
    <w:p w14:paraId="597D5101" w14:textId="77777777" w:rsidR="0097443F" w:rsidRPr="0097443F" w:rsidRDefault="0097443F" w:rsidP="0097443F">
      <w:pPr>
        <w:numPr>
          <w:ilvl w:val="0"/>
          <w:numId w:val="3"/>
        </w:numPr>
      </w:pPr>
      <w:r w:rsidRPr="0097443F">
        <w:t>g = 18 %，D</w:t>
      </w:r>
      <w:r w:rsidRPr="0097443F">
        <w:rPr>
          <w:rFonts w:ascii="Cambria Math" w:hAnsi="Cambria Math" w:cs="Cambria Math"/>
        </w:rPr>
        <w:t>₀</w:t>
      </w:r>
      <w:r w:rsidRPr="0097443F">
        <w:t xml:space="preserve"> </w:t>
      </w:r>
      <w:r w:rsidRPr="0097443F">
        <w:rPr>
          <w:rFonts w:ascii="等线" w:eastAsia="等线" w:hAnsi="等线" w:cs="等线" w:hint="eastAsia"/>
        </w:rPr>
        <w:t>≈</w:t>
      </w:r>
      <w:r w:rsidRPr="0097443F">
        <w:t xml:space="preserve"> </w:t>
      </w:r>
      <w:r w:rsidRPr="0097443F">
        <w:rPr>
          <w:rFonts w:ascii="等线" w:eastAsia="等线" w:hAnsi="等线" w:cs="等线" w:hint="eastAsia"/>
        </w:rPr>
        <w:t>¥</w:t>
      </w:r>
      <w:r w:rsidRPr="0097443F">
        <w:t>34.3</w:t>
      </w:r>
    </w:p>
    <w:p w14:paraId="37998328" w14:textId="77777777" w:rsidR="0097443F" w:rsidRPr="0097443F" w:rsidRDefault="0097443F" w:rsidP="0097443F">
      <w:pPr>
        <w:numPr>
          <w:ilvl w:val="0"/>
          <w:numId w:val="3"/>
        </w:numPr>
      </w:pPr>
      <w:r w:rsidRPr="0097443F">
        <w:t>BV</w:t>
      </w:r>
      <w:r w:rsidRPr="0097443F">
        <w:rPr>
          <w:rFonts w:ascii="Cambria Math" w:hAnsi="Cambria Math" w:cs="Cambria Math"/>
        </w:rPr>
        <w:t>₁₀</w:t>
      </w:r>
      <w:r w:rsidRPr="0097443F">
        <w:t xml:space="preserve"> </w:t>
      </w:r>
      <w:r w:rsidRPr="0097443F">
        <w:rPr>
          <w:rFonts w:ascii="等线" w:eastAsia="等线" w:hAnsi="等线" w:cs="等线" w:hint="eastAsia"/>
        </w:rPr>
        <w:t>≈</w:t>
      </w:r>
      <w:r w:rsidRPr="0097443F">
        <w:t xml:space="preserve"> </w:t>
      </w:r>
      <w:r w:rsidRPr="0097443F">
        <w:rPr>
          <w:rFonts w:ascii="等线" w:eastAsia="等线" w:hAnsi="等线" w:cs="等线" w:hint="eastAsia"/>
        </w:rPr>
        <w:t>¥</w:t>
      </w:r>
      <w:r w:rsidRPr="0097443F">
        <w:t>968</w:t>
      </w:r>
    </w:p>
    <w:p w14:paraId="17496FAC" w14:textId="77777777" w:rsidR="0097443F" w:rsidRPr="0097443F" w:rsidRDefault="0097443F" w:rsidP="0097443F">
      <w:pPr>
        <w:numPr>
          <w:ilvl w:val="0"/>
          <w:numId w:val="3"/>
        </w:numPr>
      </w:pPr>
      <w:r w:rsidRPr="0097443F">
        <w:t>累计分红 ≈ ¥602</w:t>
      </w:r>
    </w:p>
    <w:p w14:paraId="774DE0AA" w14:textId="77777777" w:rsidR="0097443F" w:rsidRPr="0097443F" w:rsidRDefault="0097443F" w:rsidP="0097443F">
      <w:pPr>
        <w:numPr>
          <w:ilvl w:val="0"/>
          <w:numId w:val="3"/>
        </w:numPr>
      </w:pPr>
      <w:r w:rsidRPr="0097443F">
        <w:rPr>
          <w:b/>
          <w:bCs/>
        </w:rPr>
        <w:t>合计回收 ≈ ¥1 570 &gt; 买入价 → 10 年勉强回本</w:t>
      </w:r>
      <w:r w:rsidRPr="0097443F">
        <w:t xml:space="preserve"> (前提是公司愿意牺牲股息，难度较大)。</w:t>
      </w:r>
    </w:p>
    <w:p w14:paraId="01B0C908" w14:textId="77777777" w:rsidR="0097443F" w:rsidRPr="0097443F" w:rsidRDefault="0097443F" w:rsidP="0097443F">
      <w:pPr>
        <w:rPr>
          <w:b/>
          <w:bCs/>
        </w:rPr>
      </w:pPr>
      <w:r w:rsidRPr="0097443F">
        <w:rPr>
          <w:b/>
          <w:bCs/>
        </w:rPr>
        <w:t>3.3 乐观情景（提价驱动 ROE 保持 36 %，同时分红率仍 75 %，且估值</w:t>
      </w:r>
      <w:proofErr w:type="gramStart"/>
      <w:r w:rsidRPr="0097443F">
        <w:rPr>
          <w:b/>
          <w:bCs/>
        </w:rPr>
        <w:t>重估至</w:t>
      </w:r>
      <w:proofErr w:type="gramEnd"/>
      <w:r w:rsidRPr="0097443F">
        <w:rPr>
          <w:b/>
          <w:bCs/>
        </w:rPr>
        <w:t xml:space="preserve"> 45×PE）</w:t>
      </w:r>
    </w:p>
    <w:p w14:paraId="761CE157" w14:textId="77777777" w:rsidR="0097443F" w:rsidRPr="0097443F" w:rsidRDefault="0097443F" w:rsidP="0097443F">
      <w:pPr>
        <w:numPr>
          <w:ilvl w:val="0"/>
          <w:numId w:val="4"/>
        </w:numPr>
      </w:pPr>
      <w:r w:rsidRPr="0097443F">
        <w:t>现金流回本仍差 ≈ ¥600，但假设市场把 PE 从当前 ~ 22× 拉回到 35-45×（历史中枢），10 年后股价 ≥ ¥2 500（</w:t>
      </w:r>
      <w:proofErr w:type="spellStart"/>
      <w:r w:rsidRPr="0097443F">
        <w:t>TradingView</w:t>
      </w:r>
      <w:proofErr w:type="spellEnd"/>
      <w:r w:rsidRPr="0097443F">
        <w:t xml:space="preserve"> 共识中枢 ¥1 928 已指向这一方向）(</w:t>
      </w:r>
      <w:hyperlink r:id="rId16" w:history="1">
        <w:r w:rsidRPr="0097443F">
          <w:rPr>
            <w:rStyle w:val="ae"/>
          </w:rPr>
          <w:t>tradingview.com</w:t>
        </w:r>
      </w:hyperlink>
      <w:r w:rsidRPr="0097443F">
        <w:t>)</w:t>
      </w:r>
    </w:p>
    <w:p w14:paraId="4CFDB19B" w14:textId="77777777" w:rsidR="0097443F" w:rsidRPr="0097443F" w:rsidRDefault="0097443F" w:rsidP="0097443F">
      <w:pPr>
        <w:numPr>
          <w:ilvl w:val="0"/>
          <w:numId w:val="4"/>
        </w:numPr>
      </w:pPr>
      <w:r w:rsidRPr="0097443F">
        <w:rPr>
          <w:b/>
          <w:bCs/>
        </w:rPr>
        <w:t>本金可通过资本利得而非内生现金回收</w:t>
      </w:r>
      <w:r w:rsidRPr="0097443F">
        <w:t>；但这不是项目文件强调的“净资产+分红”静</w:t>
      </w:r>
      <w:r w:rsidRPr="0097443F">
        <w:lastRenderedPageBreak/>
        <w:t>态回本，而是押注二级市场情绪。</w:t>
      </w:r>
    </w:p>
    <w:p w14:paraId="3B93608C" w14:textId="77777777" w:rsidR="0097443F" w:rsidRPr="0097443F" w:rsidRDefault="0097443F" w:rsidP="0097443F">
      <w:pPr>
        <w:rPr>
          <w:b/>
          <w:bCs/>
        </w:rPr>
      </w:pPr>
      <w:r w:rsidRPr="0097443F">
        <w:rPr>
          <w:b/>
          <w:bCs/>
        </w:rPr>
        <w:t>4 | 不确定性与风险提示</w:t>
      </w:r>
    </w:p>
    <w:p w14:paraId="1FEBC183" w14:textId="77777777" w:rsidR="0097443F" w:rsidRPr="0097443F" w:rsidRDefault="0097443F" w:rsidP="0097443F">
      <w:pPr>
        <w:numPr>
          <w:ilvl w:val="0"/>
          <w:numId w:val="5"/>
        </w:numPr>
      </w:pPr>
      <w:r w:rsidRPr="0097443F">
        <w:rPr>
          <w:b/>
          <w:bCs/>
        </w:rPr>
        <w:t>需求弹性</w:t>
      </w:r>
      <w:r w:rsidRPr="0097443F">
        <w:t xml:space="preserve">：高端宴请与公务消费降温，2025 Q1 </w:t>
      </w:r>
      <w:proofErr w:type="gramStart"/>
      <w:r w:rsidRPr="0097443F">
        <w:t>起批价</w:t>
      </w:r>
      <w:proofErr w:type="gramEnd"/>
      <w:r w:rsidRPr="0097443F">
        <w:t>涨幅趋缓，Reuters 指出库存压力隐现。(</w:t>
      </w:r>
      <w:hyperlink r:id="rId17" w:history="1">
        <w:r w:rsidRPr="0097443F">
          <w:rPr>
            <w:rStyle w:val="ae"/>
          </w:rPr>
          <w:t>reuters.com</w:t>
        </w:r>
      </w:hyperlink>
      <w:r w:rsidRPr="0097443F">
        <w:t>)</w:t>
      </w:r>
    </w:p>
    <w:p w14:paraId="326B9296" w14:textId="77777777" w:rsidR="0097443F" w:rsidRPr="0097443F" w:rsidRDefault="0097443F" w:rsidP="0097443F">
      <w:pPr>
        <w:numPr>
          <w:ilvl w:val="0"/>
          <w:numId w:val="5"/>
        </w:numPr>
      </w:pPr>
      <w:r w:rsidRPr="0097443F">
        <w:rPr>
          <w:b/>
          <w:bCs/>
        </w:rPr>
        <w:t>省级财政依赖与政策干预</w:t>
      </w:r>
      <w:r w:rsidRPr="0097443F">
        <w:t>：贵州财政对茅台分红高度依赖，分红率短期</w:t>
      </w:r>
      <w:proofErr w:type="gramStart"/>
      <w:r w:rsidRPr="0097443F">
        <w:t>难显著</w:t>
      </w:r>
      <w:proofErr w:type="gramEnd"/>
      <w:r w:rsidRPr="0097443F">
        <w:t>下降；留存收益提升空间受限。(</w:t>
      </w:r>
      <w:hyperlink r:id="rId18" w:history="1">
        <w:r w:rsidRPr="0097443F">
          <w:rPr>
            <w:rStyle w:val="ae"/>
          </w:rPr>
          <w:t>wap.eastmoney.com</w:t>
        </w:r>
      </w:hyperlink>
      <w:r w:rsidRPr="0097443F">
        <w:t>)</w:t>
      </w:r>
    </w:p>
    <w:p w14:paraId="63E34FB8" w14:textId="77777777" w:rsidR="0097443F" w:rsidRPr="0097443F" w:rsidRDefault="0097443F" w:rsidP="0097443F">
      <w:pPr>
        <w:numPr>
          <w:ilvl w:val="0"/>
          <w:numId w:val="5"/>
        </w:numPr>
      </w:pPr>
      <w:r w:rsidRPr="0097443F">
        <w:rPr>
          <w:b/>
          <w:bCs/>
        </w:rPr>
        <w:t>估值波动</w:t>
      </w:r>
      <w:r w:rsidRPr="0097443F">
        <w:t>：历史大顶（2021 的 60× PE）已难复制；当前券商目标价中位 1 928 元，对应 28-30× PE，安全垫有限。(</w:t>
      </w:r>
      <w:hyperlink r:id="rId19" w:history="1">
        <w:r w:rsidRPr="0097443F">
          <w:rPr>
            <w:rStyle w:val="ae"/>
          </w:rPr>
          <w:t>tradingview.com</w:t>
        </w:r>
      </w:hyperlink>
      <w:r w:rsidRPr="0097443F">
        <w:t>)</w:t>
      </w:r>
    </w:p>
    <w:p w14:paraId="22762DC5" w14:textId="77777777" w:rsidR="0097443F" w:rsidRPr="0097443F" w:rsidRDefault="0097443F" w:rsidP="0097443F">
      <w:pPr>
        <w:numPr>
          <w:ilvl w:val="0"/>
          <w:numId w:val="5"/>
        </w:numPr>
      </w:pPr>
      <w:r w:rsidRPr="0097443F">
        <w:rPr>
          <w:b/>
          <w:bCs/>
        </w:rPr>
        <w:t>行业竞争</w:t>
      </w:r>
      <w:r w:rsidRPr="0097443F">
        <w:t>：高端酱酒跟随者众多，渠道费用上升</w:t>
      </w:r>
      <w:proofErr w:type="gramStart"/>
      <w:r w:rsidRPr="0097443F">
        <w:t>恐</w:t>
      </w:r>
      <w:proofErr w:type="gramEnd"/>
      <w:r w:rsidRPr="0097443F">
        <w:t>侵蚀毛利。</w:t>
      </w:r>
    </w:p>
    <w:p w14:paraId="2AC6B5EF" w14:textId="77777777" w:rsidR="0097443F" w:rsidRPr="0097443F" w:rsidRDefault="0097443F" w:rsidP="0097443F">
      <w:pPr>
        <w:rPr>
          <w:b/>
          <w:bCs/>
        </w:rPr>
      </w:pPr>
      <w:r w:rsidRPr="0097443F">
        <w:rPr>
          <w:b/>
          <w:bCs/>
        </w:rPr>
        <w:t>5 | 结论</w:t>
      </w:r>
    </w:p>
    <w:p w14:paraId="243E63B9" w14:textId="77777777" w:rsidR="0097443F" w:rsidRPr="0097443F" w:rsidRDefault="0097443F" w:rsidP="0097443F">
      <w:r w:rsidRPr="0097443F">
        <w:rPr>
          <w:b/>
          <w:bCs/>
        </w:rPr>
        <w:t>按今天的价格买入并坚持“十年内靠经营现金流回本”，在现行 75 % 分红政策下概率偏低。</w:t>
      </w:r>
      <w:r w:rsidRPr="0097443F">
        <w:br/>
        <w:t>若公司未来十年降低分红率、保持 ROE ≥ 35 %，或市场重新给予显著溢价，则有望在 10 年左右完成回本；否则更现实的预期是 13-15 年。</w:t>
      </w:r>
    </w:p>
    <w:p w14:paraId="08847824" w14:textId="77777777" w:rsidR="0097443F" w:rsidRPr="0097443F" w:rsidRDefault="0097443F" w:rsidP="0097443F">
      <w:r w:rsidRPr="0097443F">
        <w:t>因此，若严格遵循“十年回本”静态收益准则，</w:t>
      </w:r>
      <w:r w:rsidRPr="0097443F">
        <w:rPr>
          <w:b/>
          <w:bCs/>
        </w:rPr>
        <w:t>贵州茅台目前并非理想买点</w:t>
      </w:r>
      <w:r w:rsidRPr="0097443F">
        <w:t>；除非你接受（1）比项目文件更长的回本周期，或（2）把股价二次重估当作主要收益来源。</w:t>
      </w:r>
    </w:p>
    <w:p w14:paraId="19EB0B9C" w14:textId="77777777" w:rsidR="00E276C2" w:rsidRDefault="00E276C2"/>
    <w:p w14:paraId="440784E6" w14:textId="77777777" w:rsidR="00C52541" w:rsidRDefault="00C52541"/>
    <w:p w14:paraId="0BD7B45A" w14:textId="77777777" w:rsidR="00C52541" w:rsidRDefault="00C52541"/>
    <w:p w14:paraId="2CC986BF" w14:textId="77777777" w:rsidR="00C52541" w:rsidRDefault="00C52541">
      <w:pPr>
        <w:rPr>
          <w:rFonts w:hint="eastAsia"/>
        </w:rPr>
      </w:pPr>
    </w:p>
    <w:p w14:paraId="60EA9B05" w14:textId="77777777" w:rsidR="00C52541" w:rsidRPr="00C52541" w:rsidRDefault="00C52541" w:rsidP="00C52541">
      <w:r w:rsidRPr="00C52541">
        <w:t>过去我只引用了贵州茅台（600519）2024 年年报里“年度现金分红”27.673 元/股这一半年的数字，忽视了同</w:t>
      </w:r>
      <w:proofErr w:type="gramStart"/>
      <w:r w:rsidRPr="00C52541">
        <w:t>一</w:t>
      </w:r>
      <w:proofErr w:type="gramEnd"/>
      <w:r w:rsidRPr="00C52541">
        <w:t>财年还会在当年 12 月派发一次中期现金红利——结果把整年每股实际分红低估了约一半。下面按“整年两次分红合计 ≈ EPS × 75 %”的真实情况，重新核算十年“净资产 + 分红”静态回本。</w:t>
      </w:r>
    </w:p>
    <w:p w14:paraId="234A0AAD" w14:textId="77777777" w:rsidR="00C52541" w:rsidRPr="00C52541" w:rsidRDefault="00C52541" w:rsidP="00C52541">
      <w:r w:rsidRPr="00C52541">
        <w:pict w14:anchorId="434F403B">
          <v:rect id="_x0000_i1067" style="width:0;height:1.5pt" o:hralign="center" o:hrstd="t" o:hr="t" fillcolor="#a0a0a0" stroked="f"/>
        </w:pict>
      </w:r>
    </w:p>
    <w:p w14:paraId="6A884BFD" w14:textId="77777777" w:rsidR="00C52541" w:rsidRPr="00C52541" w:rsidRDefault="00C52541" w:rsidP="00C52541">
      <w:pPr>
        <w:rPr>
          <w:b/>
          <w:bCs/>
        </w:rPr>
      </w:pPr>
      <w:r w:rsidRPr="00C52541">
        <w:rPr>
          <w:b/>
          <w:bCs/>
        </w:rPr>
        <w:t>一、最新分红轨迹：单年合计≈50–52 元/股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768"/>
        <w:gridCol w:w="2100"/>
        <w:gridCol w:w="700"/>
        <w:gridCol w:w="1755"/>
        <w:gridCol w:w="464"/>
      </w:tblGrid>
      <w:tr w:rsidR="00C52541" w:rsidRPr="00C52541" w14:paraId="6AFE3E2A" w14:textId="77777777" w:rsidTr="00C5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80B25" w14:textId="77777777" w:rsidR="00C52541" w:rsidRPr="00C52541" w:rsidRDefault="00C52541" w:rsidP="00C52541">
            <w:pPr>
              <w:rPr>
                <w:b/>
                <w:bCs/>
              </w:rPr>
            </w:pPr>
            <w:r w:rsidRPr="00C52541">
              <w:rPr>
                <w:b/>
                <w:bCs/>
              </w:rPr>
              <w:t>财年</w:t>
            </w:r>
          </w:p>
        </w:tc>
        <w:tc>
          <w:tcPr>
            <w:tcW w:w="0" w:type="auto"/>
            <w:vAlign w:val="center"/>
            <w:hideMark/>
          </w:tcPr>
          <w:p w14:paraId="403042F0" w14:textId="77777777" w:rsidR="00C52541" w:rsidRPr="00C52541" w:rsidRDefault="00C52541" w:rsidP="00C52541">
            <w:pPr>
              <w:rPr>
                <w:b/>
                <w:bCs/>
              </w:rPr>
            </w:pPr>
            <w:r w:rsidRPr="00C52541">
              <w:rPr>
                <w:b/>
                <w:bCs/>
              </w:rPr>
              <w:t>中期现金分红</w:t>
            </w:r>
          </w:p>
        </w:tc>
        <w:tc>
          <w:tcPr>
            <w:tcW w:w="0" w:type="auto"/>
            <w:vAlign w:val="center"/>
            <w:hideMark/>
          </w:tcPr>
          <w:p w14:paraId="1684C962" w14:textId="77777777" w:rsidR="00C52541" w:rsidRPr="00C52541" w:rsidRDefault="00C52541" w:rsidP="00C52541">
            <w:pPr>
              <w:rPr>
                <w:b/>
                <w:bCs/>
              </w:rPr>
            </w:pPr>
            <w:r w:rsidRPr="00C52541">
              <w:rPr>
                <w:b/>
                <w:bCs/>
              </w:rPr>
              <w:t>年度现金分红</w:t>
            </w:r>
          </w:p>
        </w:tc>
        <w:tc>
          <w:tcPr>
            <w:tcW w:w="0" w:type="auto"/>
            <w:vAlign w:val="center"/>
            <w:hideMark/>
          </w:tcPr>
          <w:p w14:paraId="7F2E600E" w14:textId="77777777" w:rsidR="00C52541" w:rsidRPr="00C52541" w:rsidRDefault="00C52541" w:rsidP="00C52541">
            <w:pPr>
              <w:rPr>
                <w:b/>
                <w:bCs/>
              </w:rPr>
            </w:pPr>
            <w:r w:rsidRPr="00C52541">
              <w:rPr>
                <w:b/>
                <w:bCs/>
              </w:rPr>
              <w:t>合计/股</w:t>
            </w:r>
          </w:p>
        </w:tc>
        <w:tc>
          <w:tcPr>
            <w:tcW w:w="0" w:type="auto"/>
            <w:vAlign w:val="center"/>
            <w:hideMark/>
          </w:tcPr>
          <w:p w14:paraId="312806C7" w14:textId="77777777" w:rsidR="00C52541" w:rsidRPr="00C52541" w:rsidRDefault="00C52541" w:rsidP="00C52541">
            <w:pPr>
              <w:rPr>
                <w:b/>
                <w:bCs/>
              </w:rPr>
            </w:pPr>
            <w:r w:rsidRPr="00C52541">
              <w:rPr>
                <w:b/>
                <w:bCs/>
              </w:rPr>
              <w:t>对应 EPS</w:t>
            </w:r>
          </w:p>
        </w:tc>
        <w:tc>
          <w:tcPr>
            <w:tcW w:w="0" w:type="auto"/>
            <w:vAlign w:val="center"/>
            <w:hideMark/>
          </w:tcPr>
          <w:p w14:paraId="6798C659" w14:textId="77777777" w:rsidR="00C52541" w:rsidRPr="00C52541" w:rsidRDefault="00C52541" w:rsidP="00C52541">
            <w:pPr>
              <w:rPr>
                <w:b/>
                <w:bCs/>
              </w:rPr>
            </w:pPr>
            <w:r w:rsidRPr="00C52541">
              <w:rPr>
                <w:b/>
                <w:bCs/>
              </w:rPr>
              <w:t>派息率</w:t>
            </w:r>
          </w:p>
        </w:tc>
      </w:tr>
      <w:tr w:rsidR="00C52541" w:rsidRPr="00C52541" w14:paraId="29A3EC2A" w14:textId="77777777" w:rsidTr="00C52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B86F" w14:textId="77777777" w:rsidR="00C52541" w:rsidRPr="00C52541" w:rsidRDefault="00C52541" w:rsidP="00C52541">
            <w:r w:rsidRPr="00C52541">
              <w:t>2023</w:t>
            </w:r>
          </w:p>
        </w:tc>
        <w:tc>
          <w:tcPr>
            <w:tcW w:w="0" w:type="auto"/>
            <w:vAlign w:val="center"/>
            <w:hideMark/>
          </w:tcPr>
          <w:p w14:paraId="41E758CF" w14:textId="77777777" w:rsidR="00C52541" w:rsidRPr="00C52541" w:rsidRDefault="00C52541" w:rsidP="00C52541">
            <w:r w:rsidRPr="00C52541">
              <w:t>19.106 元（10 派 191.06）(</w:t>
            </w:r>
            <w:hyperlink r:id="rId20" w:tooltip="貴州茅台(600519.SH) - 派息紀錄Dividend History" w:history="1">
              <w:r w:rsidRPr="00C52541">
                <w:rPr>
                  <w:rStyle w:val="ae"/>
                </w:rPr>
                <w:t>aastocks.com</w:t>
              </w:r>
            </w:hyperlink>
            <w:r w:rsidRPr="00C52541">
              <w:t xml:space="preserve">, </w:t>
            </w:r>
            <w:hyperlink r:id="rId21" w:tooltip="贵州茅台(600519)分红配股_新浪财经" w:history="1">
              <w:r w:rsidRPr="00C52541">
                <w:rPr>
                  <w:rStyle w:val="ae"/>
                </w:rPr>
                <w:t>vip.stock.finance.sina.com.cn</w:t>
              </w:r>
            </w:hyperlink>
            <w:r w:rsidRPr="00C52541">
              <w:t>)</w:t>
            </w:r>
          </w:p>
        </w:tc>
        <w:tc>
          <w:tcPr>
            <w:tcW w:w="0" w:type="auto"/>
            <w:vAlign w:val="center"/>
            <w:hideMark/>
          </w:tcPr>
          <w:p w14:paraId="6346D8E9" w14:textId="77777777" w:rsidR="00C52541" w:rsidRPr="00C52541" w:rsidRDefault="00C52541" w:rsidP="00C52541">
            <w:r w:rsidRPr="00C52541">
              <w:t>30.876 元（10 派 308.76）(</w:t>
            </w:r>
            <w:hyperlink r:id="rId22" w:tooltip="贵州茅台：对公司全体股东每10股派发现金红利308.76元" w:history="1">
              <w:r w:rsidRPr="00C52541">
                <w:rPr>
                  <w:rStyle w:val="ae"/>
                </w:rPr>
                <w:t>yicai.com</w:t>
              </w:r>
            </w:hyperlink>
            <w:r w:rsidRPr="00C52541">
              <w:t xml:space="preserve">, </w:t>
            </w:r>
            <w:hyperlink r:id="rId23" w:tooltip="贵州茅台：2023年营收破1500亿，拟10派308.76元 - 大河财立方" w:history="1">
              <w:r w:rsidRPr="00C52541">
                <w:rPr>
                  <w:rStyle w:val="ae"/>
                </w:rPr>
                <w:t>app.dahecube.com</w:t>
              </w:r>
            </w:hyperlink>
            <w:r w:rsidRPr="00C52541">
              <w:t>)</w:t>
            </w:r>
          </w:p>
        </w:tc>
        <w:tc>
          <w:tcPr>
            <w:tcW w:w="0" w:type="auto"/>
            <w:vAlign w:val="center"/>
            <w:hideMark/>
          </w:tcPr>
          <w:p w14:paraId="2FFC4913" w14:textId="77777777" w:rsidR="00C52541" w:rsidRPr="00C52541" w:rsidRDefault="00C52541" w:rsidP="00C52541">
            <w:r w:rsidRPr="00C52541">
              <w:rPr>
                <w:b/>
                <w:bCs/>
              </w:rPr>
              <w:t>49.982 元</w:t>
            </w:r>
          </w:p>
        </w:tc>
        <w:tc>
          <w:tcPr>
            <w:tcW w:w="0" w:type="auto"/>
            <w:vAlign w:val="center"/>
            <w:hideMark/>
          </w:tcPr>
          <w:p w14:paraId="7C8C1CFD" w14:textId="77777777" w:rsidR="00C52541" w:rsidRPr="00C52541" w:rsidRDefault="00C52541" w:rsidP="00C52541">
            <w:r w:rsidRPr="00C52541">
              <w:t>59.49 元 (</w:t>
            </w:r>
            <w:hyperlink r:id="rId24" w:tooltip="贵州茅台：对公司全体股东每10股派发现金红利308.76元" w:history="1">
              <w:r w:rsidRPr="00C52541">
                <w:rPr>
                  <w:rStyle w:val="ae"/>
                </w:rPr>
                <w:t>yicai.com</w:t>
              </w:r>
            </w:hyperlink>
            <w:r w:rsidRPr="00C52541">
              <w:t xml:space="preserve">, </w:t>
            </w:r>
            <w:hyperlink r:id="rId25" w:tooltip="[PDF] 贵州茅台酒股份有限公司2024 年年度报告摘要" w:history="1">
              <w:r w:rsidRPr="00C52541">
                <w:rPr>
                  <w:rStyle w:val="ae"/>
                </w:rPr>
                <w:t>moutaichina.com</w:t>
              </w:r>
            </w:hyperlink>
            <w:r w:rsidRPr="00C52541">
              <w:t>)</w:t>
            </w:r>
          </w:p>
        </w:tc>
        <w:tc>
          <w:tcPr>
            <w:tcW w:w="0" w:type="auto"/>
            <w:vAlign w:val="center"/>
            <w:hideMark/>
          </w:tcPr>
          <w:p w14:paraId="264113DE" w14:textId="77777777" w:rsidR="00C52541" w:rsidRPr="00C52541" w:rsidRDefault="00C52541" w:rsidP="00C52541">
            <w:r w:rsidRPr="00C52541">
              <w:t>84 %</w:t>
            </w:r>
          </w:p>
        </w:tc>
      </w:tr>
      <w:tr w:rsidR="00C52541" w:rsidRPr="00C52541" w14:paraId="0AE3FAA8" w14:textId="77777777" w:rsidTr="00C52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C9CC" w14:textId="77777777" w:rsidR="00C52541" w:rsidRPr="00C52541" w:rsidRDefault="00C52541" w:rsidP="00C52541">
            <w:r w:rsidRPr="00C52541">
              <w:t>2024</w:t>
            </w:r>
          </w:p>
        </w:tc>
        <w:tc>
          <w:tcPr>
            <w:tcW w:w="0" w:type="auto"/>
            <w:vAlign w:val="center"/>
            <w:hideMark/>
          </w:tcPr>
          <w:p w14:paraId="0FF555FA" w14:textId="77777777" w:rsidR="00C52541" w:rsidRPr="00C52541" w:rsidRDefault="00C52541" w:rsidP="00C52541">
            <w:r w:rsidRPr="00C52541">
              <w:t>23.882 元（10 派 238.82）(</w:t>
            </w:r>
            <w:hyperlink r:id="rId26" w:tooltip="贵州茅台分红率缩水增长目标时隔9年再回个位数 - 新浪财经" w:history="1">
              <w:r w:rsidRPr="00C52541">
                <w:rPr>
                  <w:rStyle w:val="ae"/>
                </w:rPr>
                <w:t>finance.sina.com.cn</w:t>
              </w:r>
            </w:hyperlink>
            <w:r w:rsidRPr="00C52541">
              <w:t xml:space="preserve">, </w:t>
            </w:r>
            <w:hyperlink r:id="rId27" w:tooltip="貴州茅台(600519.SH) - 派息紀錄Dividend History" w:history="1">
              <w:r w:rsidRPr="00C52541">
                <w:rPr>
                  <w:rStyle w:val="ae"/>
                </w:rPr>
                <w:t>aastocks.com</w:t>
              </w:r>
            </w:hyperlink>
            <w:r w:rsidRPr="00C52541">
              <w:t>)</w:t>
            </w:r>
          </w:p>
        </w:tc>
        <w:tc>
          <w:tcPr>
            <w:tcW w:w="0" w:type="auto"/>
            <w:vAlign w:val="center"/>
            <w:hideMark/>
          </w:tcPr>
          <w:p w14:paraId="51F01A81" w14:textId="77777777" w:rsidR="00C52541" w:rsidRPr="00C52541" w:rsidRDefault="00C52541" w:rsidP="00C52541">
            <w:r w:rsidRPr="00C52541">
              <w:t>27.673 元（10 派 276.73）(</w:t>
            </w:r>
            <w:hyperlink r:id="rId28" w:tooltip="贵州茅台：调整2024年年度利润分配方案每股分红金额至27.673元/股" w:history="1">
              <w:r w:rsidRPr="00C52541">
                <w:rPr>
                  <w:rStyle w:val="ae"/>
                </w:rPr>
                <w:t>wap.eastmoney.com</w:t>
              </w:r>
            </w:hyperlink>
            <w:r w:rsidRPr="00C52541">
              <w:t xml:space="preserve">, </w:t>
            </w:r>
            <w:hyperlink r:id="rId29" w:tooltip="贵州茅台2024年度每股派现27.673元 6月26日发放现金红利" w:history="1">
              <w:r w:rsidRPr="00C52541">
                <w:rPr>
                  <w:rStyle w:val="ae"/>
                </w:rPr>
                <w:t>finance.sina.com.cn</w:t>
              </w:r>
            </w:hyperlink>
            <w:r w:rsidRPr="00C52541">
              <w:t>)</w:t>
            </w:r>
          </w:p>
        </w:tc>
        <w:tc>
          <w:tcPr>
            <w:tcW w:w="0" w:type="auto"/>
            <w:vAlign w:val="center"/>
            <w:hideMark/>
          </w:tcPr>
          <w:p w14:paraId="0335BA08" w14:textId="77777777" w:rsidR="00C52541" w:rsidRPr="00C52541" w:rsidRDefault="00C52541" w:rsidP="00C52541">
            <w:r w:rsidRPr="00C52541">
              <w:rPr>
                <w:b/>
                <w:bCs/>
              </w:rPr>
              <w:t>51.555 元</w:t>
            </w:r>
          </w:p>
        </w:tc>
        <w:tc>
          <w:tcPr>
            <w:tcW w:w="0" w:type="auto"/>
            <w:vAlign w:val="center"/>
            <w:hideMark/>
          </w:tcPr>
          <w:p w14:paraId="3F2E7F5A" w14:textId="77777777" w:rsidR="00C52541" w:rsidRPr="00C52541" w:rsidRDefault="00C52541" w:rsidP="00C52541">
            <w:r w:rsidRPr="00C52541">
              <w:t>68.64 元 (</w:t>
            </w:r>
            <w:hyperlink r:id="rId30" w:tooltip="[PDF] 贵州茅台酒股份有限公司2024 年年度报告摘要" w:history="1">
              <w:r w:rsidRPr="00C52541">
                <w:rPr>
                  <w:rStyle w:val="ae"/>
                </w:rPr>
                <w:t>moutaichina.com</w:t>
              </w:r>
            </w:hyperlink>
            <w:r w:rsidRPr="00C52541">
              <w:t xml:space="preserve">, </w:t>
            </w:r>
            <w:hyperlink r:id="rId31" w:tooltip="贵州茅台年报摘要：2024年归母净利润同比增长15.38% - 搜狐" w:history="1">
              <w:r w:rsidRPr="00C52541">
                <w:rPr>
                  <w:rStyle w:val="ae"/>
                </w:rPr>
                <w:t>sohu.com</w:t>
              </w:r>
            </w:hyperlink>
            <w:r w:rsidRPr="00C52541">
              <w:t>)</w:t>
            </w:r>
          </w:p>
        </w:tc>
        <w:tc>
          <w:tcPr>
            <w:tcW w:w="0" w:type="auto"/>
            <w:vAlign w:val="center"/>
            <w:hideMark/>
          </w:tcPr>
          <w:p w14:paraId="75D86D3F" w14:textId="77777777" w:rsidR="00C52541" w:rsidRPr="00C52541" w:rsidRDefault="00C52541" w:rsidP="00C52541">
            <w:r w:rsidRPr="00C52541">
              <w:t>75 %</w:t>
            </w:r>
          </w:p>
        </w:tc>
      </w:tr>
    </w:tbl>
    <w:p w14:paraId="6713C0BE" w14:textId="77777777" w:rsidR="00C52541" w:rsidRPr="00C52541" w:rsidRDefault="00C52541" w:rsidP="00C52541">
      <w:r w:rsidRPr="00C52541">
        <w:t>公司已承诺 2024–2026 年“每年分红不低于当年净利的 75 %，且分两次实施”(</w:t>
      </w:r>
      <w:hyperlink r:id="rId32" w:tooltip="贵州茅台分红率缩水增长目标时隔9年再回个位数 - 新浪财经" w:history="1">
        <w:r w:rsidRPr="00C52541">
          <w:rPr>
            <w:rStyle w:val="ae"/>
          </w:rPr>
          <w:t>finance.sina.com.cn</w:t>
        </w:r>
      </w:hyperlink>
      <w:r w:rsidRPr="00C52541">
        <w:t xml:space="preserve">)。因此把 </w:t>
      </w:r>
      <w:r w:rsidRPr="00C52541">
        <w:rPr>
          <w:b/>
          <w:bCs/>
        </w:rPr>
        <w:t>D</w:t>
      </w:r>
      <w:r w:rsidRPr="00C52541">
        <w:rPr>
          <w:rFonts w:ascii="Cambria Math" w:hAnsi="Cambria Math" w:cs="Cambria Math"/>
          <w:b/>
          <w:bCs/>
        </w:rPr>
        <w:t>₀</w:t>
      </w:r>
      <w:r w:rsidRPr="00C52541">
        <w:rPr>
          <w:b/>
          <w:bCs/>
        </w:rPr>
        <w:t xml:space="preserve"> </w:t>
      </w:r>
      <w:r w:rsidRPr="00C52541">
        <w:rPr>
          <w:rFonts w:ascii="等线" w:eastAsia="等线" w:hAnsi="等线" w:cs="等线" w:hint="eastAsia"/>
          <w:b/>
          <w:bCs/>
        </w:rPr>
        <w:t>≈</w:t>
      </w:r>
      <w:r w:rsidRPr="00C52541">
        <w:rPr>
          <w:b/>
          <w:bCs/>
        </w:rPr>
        <w:t xml:space="preserve"> 51.5 元/股</w:t>
      </w:r>
      <w:r w:rsidRPr="00C52541">
        <w:t xml:space="preserve"> 作为未来十年的起点更贴近现实。</w:t>
      </w:r>
    </w:p>
    <w:p w14:paraId="7BD61E53" w14:textId="77777777" w:rsidR="00C52541" w:rsidRPr="00C52541" w:rsidRDefault="00C52541" w:rsidP="00C52541">
      <w:r w:rsidRPr="00C52541">
        <w:pict w14:anchorId="525FFCA9">
          <v:rect id="_x0000_i1068" style="width:0;height:1.5pt" o:hralign="center" o:hrstd="t" o:hr="t" fillcolor="#a0a0a0" stroked="f"/>
        </w:pict>
      </w:r>
    </w:p>
    <w:p w14:paraId="6056462B" w14:textId="77777777" w:rsidR="00C52541" w:rsidRPr="00C52541" w:rsidRDefault="00C52541" w:rsidP="00C52541">
      <w:pPr>
        <w:rPr>
          <w:b/>
          <w:bCs/>
        </w:rPr>
      </w:pPr>
      <w:r w:rsidRPr="00C52541">
        <w:rPr>
          <w:b/>
          <w:bCs/>
        </w:rPr>
        <w:t>二、回本公式回顾</w:t>
      </w:r>
    </w:p>
    <w:p w14:paraId="68CECEBD" w14:textId="77777777" w:rsidR="00C52541" w:rsidRPr="00C52541" w:rsidRDefault="00C52541" w:rsidP="00C52541">
      <w:r w:rsidRPr="00C52541">
        <w:t>BV10</w:t>
      </w:r>
      <w:r w:rsidRPr="00C52541">
        <w:rPr>
          <w:rFonts w:ascii="Times New Roman" w:hAnsi="Times New Roman" w:cs="Times New Roman"/>
        </w:rPr>
        <w:t>  </w:t>
      </w:r>
      <w:r w:rsidRPr="00C52541">
        <w:t>+</w:t>
      </w:r>
      <w:r w:rsidRPr="00C52541">
        <w:rPr>
          <w:rFonts w:ascii="Times New Roman" w:hAnsi="Times New Roman" w:cs="Times New Roman"/>
        </w:rPr>
        <w:t>  </w:t>
      </w:r>
      <w:r w:rsidRPr="00C52541">
        <w:rPr>
          <w:rFonts w:ascii="等线" w:eastAsia="等线" w:hAnsi="等线" w:cs="等线" w:hint="eastAsia"/>
        </w:rPr>
        <w:t>∑</w:t>
      </w:r>
      <w:r w:rsidRPr="00C52541">
        <w:t>t=09Dt</w:t>
      </w:r>
      <w:r w:rsidRPr="00C52541">
        <w:rPr>
          <w:rFonts w:ascii="Times New Roman" w:hAnsi="Times New Roman" w:cs="Times New Roman"/>
        </w:rPr>
        <w:t>  </w:t>
      </w:r>
      <w:r w:rsidRPr="00C52541">
        <w:rPr>
          <w:rFonts w:ascii="等线" w:eastAsia="等线" w:hAnsi="等线" w:cs="等线" w:hint="eastAsia"/>
        </w:rPr>
        <w:t>≥</w:t>
      </w:r>
      <w:r w:rsidRPr="00C52541">
        <w:rPr>
          <w:rFonts w:ascii="Times New Roman" w:hAnsi="Times New Roman" w:cs="Times New Roman"/>
        </w:rPr>
        <w:t>  </w:t>
      </w:r>
      <w:r w:rsidRPr="00C52541">
        <w:t>P0\text{BV}_{10} \;+\; \</w:t>
      </w:r>
      <w:proofErr w:type="gramStart"/>
      <w:r w:rsidRPr="00C52541">
        <w:t>sum_{</w:t>
      </w:r>
      <w:proofErr w:type="gramEnd"/>
      <w:r w:rsidRPr="00C52541">
        <w:t>t=</w:t>
      </w:r>
      <w:proofErr w:type="gramStart"/>
      <w:r w:rsidRPr="00C52541">
        <w:t>0}^</w:t>
      </w:r>
      <w:proofErr w:type="gramEnd"/>
      <w:r w:rsidRPr="00C52541">
        <w:t xml:space="preserve">{9} D_{t} </w:t>
      </w:r>
      <w:proofErr w:type="gramStart"/>
      <w:r w:rsidRPr="00C52541">
        <w:t>\;\</w:t>
      </w:r>
      <w:proofErr w:type="spellStart"/>
      <w:r w:rsidRPr="00C52541">
        <w:t>ge</w:t>
      </w:r>
      <w:proofErr w:type="spellEnd"/>
      <w:r w:rsidRPr="00C52541">
        <w:t>\</w:t>
      </w:r>
      <w:proofErr w:type="gramEnd"/>
      <w:r w:rsidRPr="00C52541">
        <w:t>; P</w:t>
      </w:r>
      <w:proofErr w:type="gramStart"/>
      <w:r w:rsidRPr="00C52541">
        <w:t>_{</w:t>
      </w:r>
      <w:proofErr w:type="gramEnd"/>
      <w:r w:rsidRPr="00C52541">
        <w:t>0}</w:t>
      </w:r>
    </w:p>
    <w:p w14:paraId="60DE10CF" w14:textId="77777777" w:rsidR="00C52541" w:rsidRPr="00C52541" w:rsidRDefault="00C52541" w:rsidP="00C52541">
      <w:pPr>
        <w:numPr>
          <w:ilvl w:val="0"/>
          <w:numId w:val="6"/>
        </w:numPr>
      </w:pPr>
      <w:r w:rsidRPr="00C52541">
        <w:rPr>
          <w:b/>
          <w:bCs/>
        </w:rPr>
        <w:t>BV</w:t>
      </w:r>
      <w:r w:rsidRPr="00C52541">
        <w:rPr>
          <w:rFonts w:ascii="Cambria Math" w:hAnsi="Cambria Math" w:cs="Cambria Math"/>
          <w:b/>
          <w:bCs/>
        </w:rPr>
        <w:t>₀</w:t>
      </w:r>
      <w:r w:rsidRPr="00C52541">
        <w:t xml:space="preserve"> = 185.56 元/股（2024 年报净资产）(</w:t>
      </w:r>
      <w:hyperlink r:id="rId33" w:tooltip="[PDF] 贵州茅台酒股份有限公司2024 年年度报告摘要" w:history="1">
        <w:r w:rsidRPr="00C52541">
          <w:rPr>
            <w:rStyle w:val="ae"/>
          </w:rPr>
          <w:t>moutaichina.com</w:t>
        </w:r>
      </w:hyperlink>
      <w:r w:rsidRPr="00C52541">
        <w:t>)</w:t>
      </w:r>
    </w:p>
    <w:p w14:paraId="4237C179" w14:textId="77777777" w:rsidR="00C52541" w:rsidRPr="00C52541" w:rsidRDefault="00C52541" w:rsidP="00C52541">
      <w:pPr>
        <w:numPr>
          <w:ilvl w:val="0"/>
          <w:numId w:val="6"/>
        </w:numPr>
      </w:pPr>
      <w:r w:rsidRPr="00C52541">
        <w:rPr>
          <w:b/>
          <w:bCs/>
        </w:rPr>
        <w:t>ROE</w:t>
      </w:r>
      <w:r w:rsidRPr="00C52541">
        <w:t xml:space="preserve"> ≈ 36 %；派息率 = 75 % </w:t>
      </w:r>
      <w:r w:rsidRPr="00C52541">
        <w:rPr>
          <w:rFonts w:ascii="Cambria Math" w:hAnsi="Cambria Math" w:cs="Cambria Math"/>
        </w:rPr>
        <w:t>⇒</w:t>
      </w:r>
      <w:r w:rsidRPr="00C52541">
        <w:t xml:space="preserve"> 留存率 b = 25 %</w:t>
      </w:r>
    </w:p>
    <w:p w14:paraId="7006047D" w14:textId="77777777" w:rsidR="00C52541" w:rsidRPr="00C52541" w:rsidRDefault="00C52541" w:rsidP="00C52541">
      <w:pPr>
        <w:numPr>
          <w:ilvl w:val="0"/>
          <w:numId w:val="6"/>
        </w:numPr>
      </w:pPr>
      <w:r w:rsidRPr="00C52541">
        <w:rPr>
          <w:b/>
          <w:bCs/>
        </w:rPr>
        <w:t>净资产复合增速</w:t>
      </w:r>
      <w:r w:rsidRPr="00C52541">
        <w:t xml:space="preserve"> g_{BV} = ROE × b ≈ 9 %</w:t>
      </w:r>
    </w:p>
    <w:p w14:paraId="31E71ED4" w14:textId="77777777" w:rsidR="00C52541" w:rsidRPr="00C52541" w:rsidRDefault="00C52541" w:rsidP="00C52541">
      <w:pPr>
        <w:numPr>
          <w:ilvl w:val="0"/>
          <w:numId w:val="6"/>
        </w:numPr>
      </w:pPr>
      <w:r w:rsidRPr="00C52541">
        <w:rPr>
          <w:b/>
          <w:bCs/>
        </w:rPr>
        <w:t>股价</w:t>
      </w:r>
      <w:r w:rsidRPr="00C52541">
        <w:t xml:space="preserve"> P</w:t>
      </w:r>
      <w:r w:rsidRPr="00C52541">
        <w:rPr>
          <w:rFonts w:ascii="Cambria Math" w:hAnsi="Cambria Math" w:cs="Cambria Math"/>
        </w:rPr>
        <w:t>₀</w:t>
      </w:r>
      <w:r w:rsidRPr="00C52541">
        <w:t xml:space="preserve"> </w:t>
      </w:r>
      <w:r w:rsidRPr="00C52541">
        <w:rPr>
          <w:rFonts w:ascii="等线" w:eastAsia="等线" w:hAnsi="等线" w:cs="等线" w:hint="eastAsia"/>
        </w:rPr>
        <w:t>≈</w:t>
      </w:r>
      <w:r w:rsidRPr="00C52541">
        <w:t xml:space="preserve"> 1 450 元（近五日成交区间）(</w:t>
      </w:r>
      <w:hyperlink r:id="rId34" w:tooltip="&#10;貴州茅台 (600519.SH) - 派息紀錄 Dividend History&#10;" w:history="1">
        <w:r w:rsidRPr="00C52541">
          <w:rPr>
            <w:rStyle w:val="ae"/>
          </w:rPr>
          <w:t>aastocks.com</w:t>
        </w:r>
      </w:hyperlink>
      <w:r w:rsidRPr="00C52541">
        <w:t>)</w:t>
      </w:r>
    </w:p>
    <w:p w14:paraId="0A9688C1" w14:textId="77777777" w:rsidR="00C52541" w:rsidRPr="00C52541" w:rsidRDefault="00C52541" w:rsidP="00C52541">
      <w:r w:rsidRPr="00C52541">
        <w:lastRenderedPageBreak/>
        <w:pict w14:anchorId="476CC872">
          <v:rect id="_x0000_i1069" style="width:0;height:1.5pt" o:hralign="center" o:hrstd="t" o:hr="t" fillcolor="#a0a0a0" stroked="f"/>
        </w:pict>
      </w:r>
    </w:p>
    <w:p w14:paraId="4C091081" w14:textId="77777777" w:rsidR="00C52541" w:rsidRPr="00C52541" w:rsidRDefault="00C52541" w:rsidP="00C52541">
      <w:pPr>
        <w:rPr>
          <w:b/>
          <w:bCs/>
        </w:rPr>
      </w:pPr>
      <w:r w:rsidRPr="00C52541">
        <w:rPr>
          <w:b/>
          <w:bCs/>
        </w:rPr>
        <w:t>三、基准情景：EPS CAGR = 12 %（券商一致预期上沿）</w:t>
      </w:r>
    </w:p>
    <w:p w14:paraId="12CB0E24" w14:textId="77777777" w:rsidR="00C52541" w:rsidRPr="00C52541" w:rsidRDefault="00C52541" w:rsidP="00C52541">
      <w:pPr>
        <w:numPr>
          <w:ilvl w:val="0"/>
          <w:numId w:val="7"/>
        </w:numPr>
      </w:pPr>
      <w:r w:rsidRPr="00C52541">
        <w:rPr>
          <w:b/>
          <w:bCs/>
        </w:rPr>
        <w:t>累计分红</w:t>
      </w:r>
    </w:p>
    <w:p w14:paraId="12EA366D" w14:textId="77777777" w:rsidR="00C52541" w:rsidRPr="00C52541" w:rsidRDefault="00C52541" w:rsidP="00C52541">
      <w:pPr>
        <w:numPr>
          <w:ilvl w:val="1"/>
          <w:numId w:val="7"/>
        </w:numPr>
      </w:pPr>
      <w:r w:rsidRPr="00C52541">
        <w:t>D</w:t>
      </w:r>
      <w:r w:rsidRPr="00C52541">
        <w:rPr>
          <w:rFonts w:ascii="Cambria Math" w:hAnsi="Cambria Math" w:cs="Cambria Math"/>
        </w:rPr>
        <w:t>₀</w:t>
      </w:r>
      <w:r w:rsidRPr="00C52541">
        <w:t xml:space="preserve"> = 51.55</w:t>
      </w:r>
    </w:p>
    <w:p w14:paraId="3E36A1AE" w14:textId="77777777" w:rsidR="00C52541" w:rsidRPr="00C52541" w:rsidRDefault="00C52541" w:rsidP="00C52541">
      <w:pPr>
        <w:numPr>
          <w:ilvl w:val="1"/>
          <w:numId w:val="7"/>
        </w:numPr>
      </w:pPr>
      <w:r w:rsidRPr="00C52541">
        <w:t>g_{div} ≈ EPS 增速 12 %</w:t>
      </w:r>
    </w:p>
    <w:p w14:paraId="50E55EE3" w14:textId="77777777" w:rsidR="00C52541" w:rsidRPr="00C52541" w:rsidRDefault="00C52541" w:rsidP="00C52541">
      <w:pPr>
        <w:numPr>
          <w:ilvl w:val="1"/>
          <w:numId w:val="7"/>
        </w:numPr>
      </w:pPr>
      <w:r w:rsidRPr="00C52541">
        <w:t xml:space="preserve">∑Dt=904元\sum </w:t>
      </w:r>
      <w:proofErr w:type="spellStart"/>
      <w:r w:rsidRPr="00C52541">
        <w:t>D_t</w:t>
      </w:r>
      <w:proofErr w:type="spellEnd"/>
      <w:r w:rsidRPr="00C52541">
        <w:t xml:space="preserve"> = 904 元</w:t>
      </w:r>
    </w:p>
    <w:p w14:paraId="0A75F9AB" w14:textId="77777777" w:rsidR="00C52541" w:rsidRPr="00C52541" w:rsidRDefault="00C52541" w:rsidP="00C52541">
      <w:pPr>
        <w:numPr>
          <w:ilvl w:val="0"/>
          <w:numId w:val="7"/>
        </w:numPr>
      </w:pPr>
      <w:r w:rsidRPr="00C52541">
        <w:rPr>
          <w:b/>
          <w:bCs/>
        </w:rPr>
        <w:t>十年后净资产</w:t>
      </w:r>
    </w:p>
    <w:p w14:paraId="6AF7C85F" w14:textId="77777777" w:rsidR="00C52541" w:rsidRPr="00C52541" w:rsidRDefault="00C52541" w:rsidP="00C52541">
      <w:pPr>
        <w:numPr>
          <w:ilvl w:val="1"/>
          <w:numId w:val="7"/>
        </w:numPr>
      </w:pPr>
      <w:r w:rsidRPr="00C52541">
        <w:t>BV</w:t>
      </w:r>
      <w:r w:rsidRPr="00C52541">
        <w:rPr>
          <w:rFonts w:ascii="Cambria Math" w:hAnsi="Cambria Math" w:cs="Cambria Math"/>
        </w:rPr>
        <w:t>₁₀</w:t>
      </w:r>
      <w:r w:rsidRPr="00C52541">
        <w:t xml:space="preserve"> = 185.56 </w:t>
      </w:r>
      <w:r w:rsidRPr="00C52541">
        <w:rPr>
          <w:rFonts w:ascii="等线" w:eastAsia="等线" w:hAnsi="等线" w:cs="等线" w:hint="eastAsia"/>
        </w:rPr>
        <w:t>×</w:t>
      </w:r>
      <w:r w:rsidRPr="00C52541">
        <w:t xml:space="preserve"> 1.09</w:t>
      </w:r>
      <w:r w:rsidRPr="00C52541">
        <w:rPr>
          <w:rFonts w:ascii="等线" w:eastAsia="等线" w:hAnsi="等线" w:cs="等线" w:hint="eastAsia"/>
        </w:rPr>
        <w:t>¹</w:t>
      </w:r>
      <w:r w:rsidRPr="00C52541">
        <w:rPr>
          <w:rFonts w:ascii="Cambria Math" w:hAnsi="Cambria Math" w:cs="Cambria Math"/>
        </w:rPr>
        <w:t>⁰</w:t>
      </w:r>
      <w:r w:rsidRPr="00C52541">
        <w:t xml:space="preserve"> </w:t>
      </w:r>
      <w:r w:rsidRPr="00C52541">
        <w:rPr>
          <w:rFonts w:ascii="等线" w:eastAsia="等线" w:hAnsi="等线" w:cs="等线" w:hint="eastAsia"/>
        </w:rPr>
        <w:t>≈</w:t>
      </w:r>
      <w:r w:rsidRPr="00C52541">
        <w:t xml:space="preserve"> 439 元</w:t>
      </w:r>
    </w:p>
    <w:p w14:paraId="3ECEC7A4" w14:textId="77777777" w:rsidR="00C52541" w:rsidRPr="00C52541" w:rsidRDefault="00C52541" w:rsidP="00C52541">
      <w:pPr>
        <w:numPr>
          <w:ilvl w:val="0"/>
          <w:numId w:val="7"/>
        </w:numPr>
      </w:pPr>
      <w:r w:rsidRPr="00C52541">
        <w:rPr>
          <w:b/>
          <w:bCs/>
        </w:rPr>
        <w:t>十年内回收</w:t>
      </w:r>
    </w:p>
    <w:p w14:paraId="1DCDC468" w14:textId="77777777" w:rsidR="00C52541" w:rsidRPr="00C52541" w:rsidRDefault="00C52541" w:rsidP="00C52541">
      <w:pPr>
        <w:numPr>
          <w:ilvl w:val="1"/>
          <w:numId w:val="7"/>
        </w:numPr>
      </w:pPr>
      <w:r w:rsidRPr="00C52541">
        <w:t xml:space="preserve">904 + 439 = </w:t>
      </w:r>
      <w:r w:rsidRPr="00C52541">
        <w:rPr>
          <w:b/>
          <w:bCs/>
        </w:rPr>
        <w:t>1 343 元/股</w:t>
      </w:r>
    </w:p>
    <w:p w14:paraId="79F49DD9" w14:textId="77777777" w:rsidR="00C52541" w:rsidRPr="00C52541" w:rsidRDefault="00C52541" w:rsidP="00C52541">
      <w:pPr>
        <w:numPr>
          <w:ilvl w:val="1"/>
          <w:numId w:val="7"/>
        </w:numPr>
      </w:pPr>
      <w:proofErr w:type="gramStart"/>
      <w:r w:rsidRPr="00C52541">
        <w:t>占当前</w:t>
      </w:r>
      <w:proofErr w:type="gramEnd"/>
      <w:r w:rsidRPr="00C52541">
        <w:t xml:space="preserve">股价约 </w:t>
      </w:r>
      <w:r w:rsidRPr="00C52541">
        <w:rPr>
          <w:b/>
          <w:bCs/>
        </w:rPr>
        <w:t>93 %</w:t>
      </w:r>
      <w:r w:rsidRPr="00C52541">
        <w:t xml:space="preserve"> → </w:t>
      </w:r>
      <w:r w:rsidRPr="00C52541">
        <w:rPr>
          <w:b/>
          <w:bCs/>
        </w:rPr>
        <w:t>仍差 7 %</w:t>
      </w:r>
      <w:r w:rsidRPr="00C52541">
        <w:t xml:space="preserve"> 才能“十年回本”。</w:t>
      </w:r>
    </w:p>
    <w:p w14:paraId="38588664" w14:textId="77777777" w:rsidR="00C52541" w:rsidRPr="00C52541" w:rsidRDefault="00C52541" w:rsidP="00C52541">
      <w:r w:rsidRPr="00C52541">
        <w:pict w14:anchorId="33528A37">
          <v:rect id="_x0000_i1070" style="width:0;height:1.5pt" o:hralign="center" o:hrstd="t" o:hr="t" fillcolor="#a0a0a0" stroked="f"/>
        </w:pict>
      </w:r>
    </w:p>
    <w:p w14:paraId="37288E35" w14:textId="77777777" w:rsidR="00C52541" w:rsidRPr="00C52541" w:rsidRDefault="00C52541" w:rsidP="00C52541">
      <w:pPr>
        <w:rPr>
          <w:b/>
          <w:bCs/>
        </w:rPr>
      </w:pPr>
      <w:r w:rsidRPr="00C52541">
        <w:rPr>
          <w:b/>
          <w:bCs/>
        </w:rPr>
        <w:t>四、敏感度：EPS 需要多快才够？</w:t>
      </w:r>
    </w:p>
    <w:p w14:paraId="29E465F7" w14:textId="77777777" w:rsidR="00C52541" w:rsidRPr="00C52541" w:rsidRDefault="00C52541" w:rsidP="00C52541">
      <w:pPr>
        <w:numPr>
          <w:ilvl w:val="0"/>
          <w:numId w:val="8"/>
        </w:numPr>
      </w:pPr>
      <w:r w:rsidRPr="00C52541">
        <w:t>设 EPS CAGR = g，分红随 EPS 同速增长</w:t>
      </w:r>
    </w:p>
    <w:p w14:paraId="3A287EFC" w14:textId="77777777" w:rsidR="00C52541" w:rsidRPr="00C52541" w:rsidRDefault="00C52541" w:rsidP="00C52541">
      <w:pPr>
        <w:numPr>
          <w:ilvl w:val="0"/>
          <w:numId w:val="8"/>
        </w:numPr>
      </w:pPr>
      <w:r w:rsidRPr="00C52541">
        <w:t xml:space="preserve">解 BV10+∑Dt=1450\text{BV}_{10} + \sum </w:t>
      </w:r>
      <w:proofErr w:type="spellStart"/>
      <w:r w:rsidRPr="00C52541">
        <w:t>D_t</w:t>
      </w:r>
      <w:proofErr w:type="spellEnd"/>
      <w:r w:rsidRPr="00C52541">
        <w:t xml:space="preserve"> = 1 450 得</w:t>
      </w:r>
      <w:r w:rsidRPr="00C52541">
        <w:br/>
      </w:r>
      <w:r w:rsidRPr="00C52541">
        <w:rPr>
          <w:b/>
          <w:bCs/>
        </w:rPr>
        <w:t>临界 g ≈ 14.3 %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320"/>
        <w:gridCol w:w="493"/>
        <w:gridCol w:w="690"/>
        <w:gridCol w:w="915"/>
      </w:tblGrid>
      <w:tr w:rsidR="00C52541" w:rsidRPr="00C52541" w14:paraId="369D7461" w14:textId="77777777" w:rsidTr="00C525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C639C" w14:textId="77777777" w:rsidR="00C52541" w:rsidRPr="00C52541" w:rsidRDefault="00C52541" w:rsidP="00C52541">
            <w:pPr>
              <w:rPr>
                <w:b/>
                <w:bCs/>
              </w:rPr>
            </w:pPr>
            <w:r w:rsidRPr="00C52541">
              <w:rPr>
                <w:b/>
                <w:bCs/>
              </w:rPr>
              <w:t>EPS CAGR</w:t>
            </w:r>
          </w:p>
        </w:tc>
        <w:tc>
          <w:tcPr>
            <w:tcW w:w="0" w:type="auto"/>
            <w:vAlign w:val="center"/>
            <w:hideMark/>
          </w:tcPr>
          <w:p w14:paraId="10A63E40" w14:textId="77777777" w:rsidR="00C52541" w:rsidRPr="00C52541" w:rsidRDefault="00C52541" w:rsidP="00C52541">
            <w:pPr>
              <w:rPr>
                <w:b/>
                <w:bCs/>
              </w:rPr>
            </w:pPr>
            <w:r w:rsidRPr="00C52541">
              <w:rPr>
                <w:b/>
                <w:bCs/>
              </w:rPr>
              <w:t>十年累计分红</w:t>
            </w:r>
          </w:p>
        </w:tc>
        <w:tc>
          <w:tcPr>
            <w:tcW w:w="0" w:type="auto"/>
            <w:vAlign w:val="center"/>
            <w:hideMark/>
          </w:tcPr>
          <w:p w14:paraId="54AEEA46" w14:textId="77777777" w:rsidR="00C52541" w:rsidRPr="00C52541" w:rsidRDefault="00C52541" w:rsidP="00C52541">
            <w:pPr>
              <w:rPr>
                <w:b/>
                <w:bCs/>
              </w:rPr>
            </w:pPr>
            <w:r w:rsidRPr="00C52541">
              <w:rPr>
                <w:b/>
                <w:bCs/>
              </w:rPr>
              <w:t>BV</w:t>
            </w:r>
            <w:r w:rsidRPr="00C52541">
              <w:rPr>
                <w:rFonts w:ascii="Cambria Math" w:hAnsi="Cambria Math" w:cs="Cambria Math"/>
                <w:b/>
                <w:bCs/>
              </w:rPr>
              <w:t>₁₀</w:t>
            </w:r>
          </w:p>
        </w:tc>
        <w:tc>
          <w:tcPr>
            <w:tcW w:w="0" w:type="auto"/>
            <w:vAlign w:val="center"/>
            <w:hideMark/>
          </w:tcPr>
          <w:p w14:paraId="555E7524" w14:textId="77777777" w:rsidR="00C52541" w:rsidRPr="00C52541" w:rsidRDefault="00C52541" w:rsidP="00C52541">
            <w:pPr>
              <w:rPr>
                <w:b/>
                <w:bCs/>
              </w:rPr>
            </w:pPr>
            <w:r w:rsidRPr="00C52541">
              <w:rPr>
                <w:b/>
                <w:bCs/>
              </w:rPr>
              <w:t>总回收</w:t>
            </w:r>
          </w:p>
        </w:tc>
        <w:tc>
          <w:tcPr>
            <w:tcW w:w="0" w:type="auto"/>
            <w:vAlign w:val="center"/>
            <w:hideMark/>
          </w:tcPr>
          <w:p w14:paraId="23C0CDA2" w14:textId="77777777" w:rsidR="00C52541" w:rsidRPr="00C52541" w:rsidRDefault="00C52541" w:rsidP="00C52541">
            <w:pPr>
              <w:rPr>
                <w:b/>
                <w:bCs/>
              </w:rPr>
            </w:pPr>
            <w:r w:rsidRPr="00C52541">
              <w:rPr>
                <w:b/>
                <w:bCs/>
              </w:rPr>
              <w:t>是否回本</w:t>
            </w:r>
          </w:p>
        </w:tc>
      </w:tr>
      <w:tr w:rsidR="00C52541" w:rsidRPr="00C52541" w14:paraId="04AE0D9D" w14:textId="77777777" w:rsidTr="00C52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6D60" w14:textId="77777777" w:rsidR="00C52541" w:rsidRPr="00C52541" w:rsidRDefault="00C52541" w:rsidP="00C52541">
            <w:r w:rsidRPr="00C52541">
              <w:t>12 %</w:t>
            </w:r>
          </w:p>
        </w:tc>
        <w:tc>
          <w:tcPr>
            <w:tcW w:w="0" w:type="auto"/>
            <w:vAlign w:val="center"/>
            <w:hideMark/>
          </w:tcPr>
          <w:p w14:paraId="2D1EE84C" w14:textId="77777777" w:rsidR="00C52541" w:rsidRPr="00C52541" w:rsidRDefault="00C52541" w:rsidP="00C52541">
            <w:r w:rsidRPr="00C52541">
              <w:t>904</w:t>
            </w:r>
          </w:p>
        </w:tc>
        <w:tc>
          <w:tcPr>
            <w:tcW w:w="0" w:type="auto"/>
            <w:vAlign w:val="center"/>
            <w:hideMark/>
          </w:tcPr>
          <w:p w14:paraId="15C27F15" w14:textId="77777777" w:rsidR="00C52541" w:rsidRPr="00C52541" w:rsidRDefault="00C52541" w:rsidP="00C52541">
            <w:r w:rsidRPr="00C52541">
              <w:t>439</w:t>
            </w:r>
          </w:p>
        </w:tc>
        <w:tc>
          <w:tcPr>
            <w:tcW w:w="0" w:type="auto"/>
            <w:vAlign w:val="center"/>
            <w:hideMark/>
          </w:tcPr>
          <w:p w14:paraId="61920971" w14:textId="77777777" w:rsidR="00C52541" w:rsidRPr="00C52541" w:rsidRDefault="00C52541" w:rsidP="00C52541">
            <w:r w:rsidRPr="00C52541">
              <w:t>1 343</w:t>
            </w:r>
          </w:p>
        </w:tc>
        <w:tc>
          <w:tcPr>
            <w:tcW w:w="0" w:type="auto"/>
            <w:vAlign w:val="center"/>
            <w:hideMark/>
          </w:tcPr>
          <w:p w14:paraId="3A811276" w14:textId="77777777" w:rsidR="00C52541" w:rsidRPr="00C52541" w:rsidRDefault="00C52541" w:rsidP="00C52541">
            <w:r w:rsidRPr="00C52541">
              <w:rPr>
                <w:rFonts w:ascii="Segoe UI Symbol" w:hAnsi="Segoe UI Symbol" w:cs="Segoe UI Symbol"/>
              </w:rPr>
              <w:t>✗</w:t>
            </w:r>
          </w:p>
        </w:tc>
      </w:tr>
      <w:tr w:rsidR="00C52541" w:rsidRPr="00C52541" w14:paraId="528EC14A" w14:textId="77777777" w:rsidTr="00C52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0439" w14:textId="77777777" w:rsidR="00C52541" w:rsidRPr="00C52541" w:rsidRDefault="00C52541" w:rsidP="00C52541">
            <w:r w:rsidRPr="00C52541">
              <w:rPr>
                <w:b/>
                <w:bCs/>
              </w:rPr>
              <w:t>14.3 %</w:t>
            </w:r>
          </w:p>
        </w:tc>
        <w:tc>
          <w:tcPr>
            <w:tcW w:w="0" w:type="auto"/>
            <w:vAlign w:val="center"/>
            <w:hideMark/>
          </w:tcPr>
          <w:p w14:paraId="39A7BD6C" w14:textId="77777777" w:rsidR="00C52541" w:rsidRPr="00C52541" w:rsidRDefault="00C52541" w:rsidP="00C52541">
            <w:r w:rsidRPr="00C52541">
              <w:t>1 045</w:t>
            </w:r>
          </w:p>
        </w:tc>
        <w:tc>
          <w:tcPr>
            <w:tcW w:w="0" w:type="auto"/>
            <w:vAlign w:val="center"/>
            <w:hideMark/>
          </w:tcPr>
          <w:p w14:paraId="731AB358" w14:textId="77777777" w:rsidR="00C52541" w:rsidRPr="00C52541" w:rsidRDefault="00C52541" w:rsidP="00C52541">
            <w:r w:rsidRPr="00C52541">
              <w:t>439</w:t>
            </w:r>
          </w:p>
        </w:tc>
        <w:tc>
          <w:tcPr>
            <w:tcW w:w="0" w:type="auto"/>
            <w:vAlign w:val="center"/>
            <w:hideMark/>
          </w:tcPr>
          <w:p w14:paraId="625F3260" w14:textId="77777777" w:rsidR="00C52541" w:rsidRPr="00C52541" w:rsidRDefault="00C52541" w:rsidP="00C52541">
            <w:r w:rsidRPr="00C52541">
              <w:rPr>
                <w:b/>
                <w:bCs/>
              </w:rPr>
              <w:t>1 484</w:t>
            </w:r>
          </w:p>
        </w:tc>
        <w:tc>
          <w:tcPr>
            <w:tcW w:w="0" w:type="auto"/>
            <w:vAlign w:val="center"/>
            <w:hideMark/>
          </w:tcPr>
          <w:p w14:paraId="791C6D01" w14:textId="77777777" w:rsidR="00C52541" w:rsidRPr="00C52541" w:rsidRDefault="00C52541" w:rsidP="00C52541">
            <w:r w:rsidRPr="00C52541">
              <w:rPr>
                <w:rFonts w:ascii="Segoe UI Symbol" w:hAnsi="Segoe UI Symbol" w:cs="Segoe UI Symbol"/>
              </w:rPr>
              <w:t>✔</w:t>
            </w:r>
          </w:p>
        </w:tc>
      </w:tr>
      <w:tr w:rsidR="00C52541" w:rsidRPr="00C52541" w14:paraId="696856C5" w14:textId="77777777" w:rsidTr="00C52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0C86" w14:textId="77777777" w:rsidR="00C52541" w:rsidRPr="00C52541" w:rsidRDefault="00C52541" w:rsidP="00C52541">
            <w:r w:rsidRPr="00C52541">
              <w:t>15 %</w:t>
            </w:r>
          </w:p>
        </w:tc>
        <w:tc>
          <w:tcPr>
            <w:tcW w:w="0" w:type="auto"/>
            <w:vAlign w:val="center"/>
            <w:hideMark/>
          </w:tcPr>
          <w:p w14:paraId="35DF45F3" w14:textId="77777777" w:rsidR="00C52541" w:rsidRPr="00C52541" w:rsidRDefault="00C52541" w:rsidP="00C52541">
            <w:r w:rsidRPr="00C52541">
              <w:t>1 046</w:t>
            </w:r>
          </w:p>
        </w:tc>
        <w:tc>
          <w:tcPr>
            <w:tcW w:w="0" w:type="auto"/>
            <w:vAlign w:val="center"/>
            <w:hideMark/>
          </w:tcPr>
          <w:p w14:paraId="518B49E0" w14:textId="77777777" w:rsidR="00C52541" w:rsidRPr="00C52541" w:rsidRDefault="00C52541" w:rsidP="00C52541">
            <w:r w:rsidRPr="00C52541">
              <w:t>439</w:t>
            </w:r>
          </w:p>
        </w:tc>
        <w:tc>
          <w:tcPr>
            <w:tcW w:w="0" w:type="auto"/>
            <w:vAlign w:val="center"/>
            <w:hideMark/>
          </w:tcPr>
          <w:p w14:paraId="679E04F8" w14:textId="77777777" w:rsidR="00C52541" w:rsidRPr="00C52541" w:rsidRDefault="00C52541" w:rsidP="00C52541">
            <w:r w:rsidRPr="00C52541">
              <w:t>1 485</w:t>
            </w:r>
          </w:p>
        </w:tc>
        <w:tc>
          <w:tcPr>
            <w:tcW w:w="0" w:type="auto"/>
            <w:vAlign w:val="center"/>
            <w:hideMark/>
          </w:tcPr>
          <w:p w14:paraId="34317BD5" w14:textId="77777777" w:rsidR="00C52541" w:rsidRPr="00C52541" w:rsidRDefault="00C52541" w:rsidP="00C52541">
            <w:r w:rsidRPr="00C5254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2D5ACD7" w14:textId="77777777" w:rsidR="00C52541" w:rsidRPr="00C52541" w:rsidRDefault="00C52541" w:rsidP="00C52541">
      <w:r w:rsidRPr="00C52541">
        <w:t xml:space="preserve">换言之，只要未来十年 EPS 复合增速能维持 </w:t>
      </w:r>
      <w:r w:rsidRPr="00C52541">
        <w:rPr>
          <w:b/>
          <w:bCs/>
        </w:rPr>
        <w:t>≥ 14–15 %</w:t>
      </w:r>
      <w:r w:rsidRPr="00C52541">
        <w:t>，在 75 % 分红率不变的前提下，“十年回本”就勉强成立；低于此增速则要 12–13 年才能把本金全部用净资产和分红覆盖。</w:t>
      </w:r>
    </w:p>
    <w:p w14:paraId="3A5495D0" w14:textId="77777777" w:rsidR="00C52541" w:rsidRPr="00C52541" w:rsidRDefault="00C52541" w:rsidP="00C52541">
      <w:r w:rsidRPr="00C52541">
        <w:pict w14:anchorId="008D40CB">
          <v:rect id="_x0000_i1071" style="width:0;height:1.5pt" o:hralign="center" o:hrstd="t" o:hr="t" fillcolor="#a0a0a0" stroked="f"/>
        </w:pict>
      </w:r>
    </w:p>
    <w:p w14:paraId="5A042101" w14:textId="77777777" w:rsidR="00C52541" w:rsidRPr="00C52541" w:rsidRDefault="00C52541" w:rsidP="00C52541">
      <w:pPr>
        <w:rPr>
          <w:b/>
          <w:bCs/>
        </w:rPr>
      </w:pPr>
      <w:r w:rsidRPr="00C52541">
        <w:rPr>
          <w:b/>
          <w:bCs/>
        </w:rPr>
        <w:t>五、关键假设能否兑现？</w:t>
      </w:r>
    </w:p>
    <w:p w14:paraId="6B731866" w14:textId="77777777" w:rsidR="00C52541" w:rsidRPr="00C52541" w:rsidRDefault="00C52541" w:rsidP="00C52541">
      <w:pPr>
        <w:numPr>
          <w:ilvl w:val="0"/>
          <w:numId w:val="9"/>
        </w:numPr>
      </w:pPr>
      <w:r w:rsidRPr="00C52541">
        <w:rPr>
          <w:b/>
          <w:bCs/>
        </w:rPr>
        <w:t>增长动能</w:t>
      </w:r>
    </w:p>
    <w:p w14:paraId="397BF69E" w14:textId="77777777" w:rsidR="00C52541" w:rsidRPr="00C52541" w:rsidRDefault="00C52541" w:rsidP="00C52541">
      <w:pPr>
        <w:numPr>
          <w:ilvl w:val="1"/>
          <w:numId w:val="9"/>
        </w:numPr>
      </w:pPr>
      <w:r w:rsidRPr="00C52541">
        <w:t>2025 Q1 EPS 同比仅 +11.6 %，已有放缓迹象(</w:t>
      </w:r>
      <w:hyperlink r:id="rId35" w:tooltip="贵州茅台一季度净利润同比增长11.56% - 证券时报" w:history="1">
        <w:r w:rsidRPr="00C52541">
          <w:rPr>
            <w:rStyle w:val="ae"/>
          </w:rPr>
          <w:t>stcn.com</w:t>
        </w:r>
      </w:hyperlink>
      <w:r w:rsidRPr="00C52541">
        <w:t>)。要维持 14 %+ 十年长跑，对消费升级、提价、系列酒放量都得持续兑现。</w:t>
      </w:r>
    </w:p>
    <w:p w14:paraId="63B0E516" w14:textId="77777777" w:rsidR="00C52541" w:rsidRPr="00C52541" w:rsidRDefault="00C52541" w:rsidP="00C52541">
      <w:pPr>
        <w:numPr>
          <w:ilvl w:val="0"/>
          <w:numId w:val="9"/>
        </w:numPr>
      </w:pPr>
      <w:r w:rsidRPr="00C52541">
        <w:rPr>
          <w:b/>
          <w:bCs/>
        </w:rPr>
        <w:t>高分红政策持续性</w:t>
      </w:r>
    </w:p>
    <w:p w14:paraId="14516718" w14:textId="77777777" w:rsidR="00C52541" w:rsidRPr="00C52541" w:rsidRDefault="00C52541" w:rsidP="00C52541">
      <w:pPr>
        <w:numPr>
          <w:ilvl w:val="1"/>
          <w:numId w:val="9"/>
        </w:numPr>
      </w:pPr>
      <w:r w:rsidRPr="00C52541">
        <w:t>贵州省财政高度依赖茅台分红，政策面维持高派息概率大，但也意味着 BV 增长只能靠 25 % 留存，拉低净资产杠杆扩张速度。</w:t>
      </w:r>
    </w:p>
    <w:p w14:paraId="11ECBEFD" w14:textId="77777777" w:rsidR="00C52541" w:rsidRPr="00C52541" w:rsidRDefault="00C52541" w:rsidP="00C52541">
      <w:pPr>
        <w:numPr>
          <w:ilvl w:val="0"/>
          <w:numId w:val="9"/>
        </w:numPr>
      </w:pPr>
      <w:r w:rsidRPr="00C52541">
        <w:rPr>
          <w:b/>
          <w:bCs/>
        </w:rPr>
        <w:t>估值再评级</w:t>
      </w:r>
      <w:r w:rsidRPr="00C52541">
        <w:t>（超出静态模型）</w:t>
      </w:r>
    </w:p>
    <w:p w14:paraId="4267BD63" w14:textId="77777777" w:rsidR="00C52541" w:rsidRPr="00C52541" w:rsidRDefault="00C52541" w:rsidP="00C52541">
      <w:pPr>
        <w:numPr>
          <w:ilvl w:val="1"/>
          <w:numId w:val="9"/>
        </w:numPr>
      </w:pPr>
      <w:r w:rsidRPr="00C52541">
        <w:t>若市场给出 35× PE（历史中枢 22–60× 区间）(</w:t>
      </w:r>
      <w:hyperlink r:id="rId36" w:tooltip="Kweichow Moutai Adjusts 2024 Dividend Plan - TradingView" w:history="1">
        <w:r w:rsidRPr="00C52541">
          <w:rPr>
            <w:rStyle w:val="ae"/>
          </w:rPr>
          <w:t>tradingview.com</w:t>
        </w:r>
      </w:hyperlink>
      <w:r w:rsidRPr="00C52541">
        <w:t>)，资本利得可让总回报远超回本线，但这已超出“用经营现金流回本”的静态范畴。</w:t>
      </w:r>
    </w:p>
    <w:p w14:paraId="20D951C3" w14:textId="77777777" w:rsidR="00C52541" w:rsidRPr="00C52541" w:rsidRDefault="00C52541" w:rsidP="00C52541">
      <w:r w:rsidRPr="00C52541">
        <w:pict w14:anchorId="45FB52EF">
          <v:rect id="_x0000_i1072" style="width:0;height:1.5pt" o:hralign="center" o:hrstd="t" o:hr="t" fillcolor="#a0a0a0" stroked="f"/>
        </w:pict>
      </w:r>
    </w:p>
    <w:p w14:paraId="4C2274AA" w14:textId="77777777" w:rsidR="00C52541" w:rsidRPr="00C52541" w:rsidRDefault="00C52541" w:rsidP="00C52541">
      <w:pPr>
        <w:rPr>
          <w:b/>
          <w:bCs/>
        </w:rPr>
      </w:pPr>
      <w:r w:rsidRPr="00C52541">
        <w:rPr>
          <w:b/>
          <w:bCs/>
        </w:rPr>
        <w:t>六、结论</w:t>
      </w:r>
    </w:p>
    <w:p w14:paraId="60E27AE4" w14:textId="77777777" w:rsidR="00C52541" w:rsidRPr="00C52541" w:rsidRDefault="00C52541" w:rsidP="00C52541">
      <w:pPr>
        <w:numPr>
          <w:ilvl w:val="0"/>
          <w:numId w:val="10"/>
        </w:numPr>
      </w:pPr>
      <w:r w:rsidRPr="00C52541">
        <w:rPr>
          <w:b/>
          <w:bCs/>
        </w:rPr>
        <w:t>事实纠正</w:t>
      </w:r>
      <w:r w:rsidRPr="00C52541">
        <w:t>：</w:t>
      </w:r>
      <w:proofErr w:type="gramStart"/>
      <w:r w:rsidRPr="00C52541">
        <w:t>茅台近</w:t>
      </w:r>
      <w:proofErr w:type="gramEnd"/>
      <w:r w:rsidRPr="00C52541">
        <w:t xml:space="preserve">两年实际分红大约 </w:t>
      </w:r>
      <w:r w:rsidRPr="00C52541">
        <w:rPr>
          <w:b/>
          <w:bCs/>
        </w:rPr>
        <w:t>50 元/股/年</w:t>
      </w:r>
      <w:r w:rsidRPr="00C52541">
        <w:t>，远高于先前引用的 27 元/股单次数据。</w:t>
      </w:r>
    </w:p>
    <w:p w14:paraId="6B917490" w14:textId="77777777" w:rsidR="00C52541" w:rsidRPr="00C52541" w:rsidRDefault="00C52541" w:rsidP="00C52541">
      <w:pPr>
        <w:numPr>
          <w:ilvl w:val="0"/>
          <w:numId w:val="10"/>
        </w:numPr>
      </w:pPr>
      <w:r w:rsidRPr="00C52541">
        <w:rPr>
          <w:b/>
          <w:bCs/>
        </w:rPr>
        <w:t>模型结果</w:t>
      </w:r>
      <w:r w:rsidRPr="00C52541">
        <w:t>：在</w:t>
      </w:r>
      <w:r w:rsidRPr="00C52541">
        <w:rPr>
          <w:b/>
          <w:bCs/>
        </w:rPr>
        <w:t>EPS CAGR ≈ 12 %</w:t>
      </w:r>
      <w:r w:rsidRPr="00C52541">
        <w:t xml:space="preserve"> 的“基准”下，十年只能回收约 93 % 本金； </w:t>
      </w:r>
      <w:r w:rsidRPr="00C52541">
        <w:rPr>
          <w:b/>
          <w:bCs/>
        </w:rPr>
        <w:t>≥ 14 %</w:t>
      </w:r>
      <w:r w:rsidRPr="00C52541">
        <w:t xml:space="preserve"> 的较高增速配合 75 % 派息率才能真正十年回本。</w:t>
      </w:r>
    </w:p>
    <w:p w14:paraId="46319C31" w14:textId="77777777" w:rsidR="00C52541" w:rsidRPr="00C52541" w:rsidRDefault="00C52541" w:rsidP="00C52541">
      <w:pPr>
        <w:numPr>
          <w:ilvl w:val="0"/>
          <w:numId w:val="10"/>
        </w:numPr>
      </w:pPr>
      <w:r w:rsidRPr="00C52541">
        <w:rPr>
          <w:b/>
          <w:bCs/>
        </w:rPr>
        <w:t>投资决策启示</w:t>
      </w:r>
      <w:r w:rsidRPr="00C52541">
        <w:t>：</w:t>
      </w:r>
    </w:p>
    <w:p w14:paraId="7841E295" w14:textId="77777777" w:rsidR="00C52541" w:rsidRPr="00C52541" w:rsidRDefault="00C52541" w:rsidP="00C52541">
      <w:pPr>
        <w:numPr>
          <w:ilvl w:val="1"/>
          <w:numId w:val="10"/>
        </w:numPr>
      </w:pPr>
      <w:r w:rsidRPr="00C52541">
        <w:t>若你对茅台未来十年保持 14–15 % 复合增长有足够把握，可将其视为“可回本”标的；</w:t>
      </w:r>
    </w:p>
    <w:p w14:paraId="129E65B8" w14:textId="77777777" w:rsidR="00C52541" w:rsidRPr="00C52541" w:rsidRDefault="00C52541" w:rsidP="00C52541">
      <w:pPr>
        <w:numPr>
          <w:ilvl w:val="1"/>
          <w:numId w:val="10"/>
        </w:numPr>
      </w:pPr>
      <w:r w:rsidRPr="00C52541">
        <w:t xml:space="preserve">若预期增长跌回 10–12 %，就须接受 </w:t>
      </w:r>
      <w:r w:rsidRPr="00C52541">
        <w:rPr>
          <w:b/>
          <w:bCs/>
        </w:rPr>
        <w:t>更长 12–15 年</w:t>
      </w:r>
      <w:r w:rsidRPr="00C52541">
        <w:t xml:space="preserve"> 的回本周期，或转而</w:t>
      </w:r>
      <w:r w:rsidRPr="00C52541">
        <w:lastRenderedPageBreak/>
        <w:t>依靠二级市场估值溢价。</w:t>
      </w:r>
    </w:p>
    <w:p w14:paraId="61B0F36C" w14:textId="77777777" w:rsidR="00C52541" w:rsidRPr="00C52541" w:rsidRDefault="00C52541" w:rsidP="00C52541">
      <w:pPr>
        <w:numPr>
          <w:ilvl w:val="1"/>
          <w:numId w:val="10"/>
        </w:numPr>
      </w:pPr>
      <w:r w:rsidRPr="00C52541">
        <w:t>高 ROE、高派息仍让茅台具备“准债券”属性；但若严格以十年现金回本为红线，目前估值依旧偏紧。</w:t>
      </w:r>
    </w:p>
    <w:p w14:paraId="5C775D2F" w14:textId="77777777" w:rsidR="00C52541" w:rsidRPr="00C52541" w:rsidRDefault="00C52541" w:rsidP="00C52541">
      <w:r w:rsidRPr="00C52541">
        <w:pict w14:anchorId="55A97497">
          <v:rect id="_x0000_i1073" style="width:0;height:1.5pt" o:hralign="center" o:hrstd="t" o:hr="t" fillcolor="#a0a0a0" stroked="f"/>
        </w:pict>
      </w:r>
    </w:p>
    <w:p w14:paraId="6A3EC3F1" w14:textId="77777777" w:rsidR="00C52541" w:rsidRPr="00C52541" w:rsidRDefault="00C52541" w:rsidP="00C52541">
      <w:r w:rsidRPr="00C52541">
        <w:rPr>
          <w:b/>
          <w:bCs/>
        </w:rPr>
        <w:t>主要数据与出处（按序号）</w:t>
      </w:r>
      <w:r w:rsidRPr="00C52541">
        <w:br/>
      </w:r>
      <w:proofErr w:type="spellStart"/>
      <w:r w:rsidRPr="00C52541">
        <w:t>Eastmoney</w:t>
      </w:r>
      <w:proofErr w:type="spellEnd"/>
      <w:r w:rsidRPr="00C52541">
        <w:t xml:space="preserve"> (</w:t>
      </w:r>
      <w:hyperlink r:id="rId37" w:tooltip="贵州茅台：调整2024年年度利润分配方案每股分红金额至27.673元/股" w:history="1">
        <w:r w:rsidRPr="00C52541">
          <w:rPr>
            <w:rStyle w:val="ae"/>
          </w:rPr>
          <w:t>wap.eastmoney.com</w:t>
        </w:r>
      </w:hyperlink>
      <w:r w:rsidRPr="00C52541">
        <w:t>)│Sina Finance (</w:t>
      </w:r>
      <w:hyperlink r:id="rId38" w:tooltip="贵州茅台2024年度每股派现27.673元 6月26日发放现金红利" w:history="1">
        <w:r w:rsidRPr="00C52541">
          <w:rPr>
            <w:rStyle w:val="ae"/>
          </w:rPr>
          <w:t>finance.sina.com.cn</w:t>
        </w:r>
      </w:hyperlink>
      <w:r w:rsidRPr="00C52541">
        <w:t>)│</w:t>
      </w:r>
      <w:proofErr w:type="spellStart"/>
      <w:r w:rsidRPr="00C52541">
        <w:t>MarketScreener</w:t>
      </w:r>
      <w:proofErr w:type="spellEnd"/>
      <w:r w:rsidRPr="00C52541">
        <w:t xml:space="preserve"> (</w:t>
      </w:r>
      <w:hyperlink r:id="rId39" w:tooltip="Kweichow Moutai Adjusts 2024 Dividend Plan - MarketScreener" w:history="1">
        <w:r w:rsidRPr="00C52541">
          <w:rPr>
            <w:rStyle w:val="ae"/>
          </w:rPr>
          <w:t>marketscreener.com</w:t>
        </w:r>
      </w:hyperlink>
      <w:r w:rsidRPr="00C52541">
        <w:t>)│</w:t>
      </w:r>
      <w:proofErr w:type="spellStart"/>
      <w:r w:rsidRPr="00C52541">
        <w:t>TradingView</w:t>
      </w:r>
      <w:proofErr w:type="spellEnd"/>
      <w:r w:rsidRPr="00C52541">
        <w:t>/Reuters (</w:t>
      </w:r>
      <w:hyperlink r:id="rId40" w:tooltip="Kweichow Moutai Adjusts 2024 Dividend Plan - TradingView" w:history="1">
        <w:r w:rsidRPr="00C52541">
          <w:rPr>
            <w:rStyle w:val="ae"/>
          </w:rPr>
          <w:t>tradingview.com</w:t>
        </w:r>
      </w:hyperlink>
      <w:r w:rsidRPr="00C52541">
        <w:t>)│AASTOCKS (</w:t>
      </w:r>
      <w:hyperlink r:id="rId41" w:tooltip="貴州茅台(600519.SH) - 派息紀錄Dividend History" w:history="1">
        <w:r w:rsidRPr="00C52541">
          <w:rPr>
            <w:rStyle w:val="ae"/>
          </w:rPr>
          <w:t>aastocks.com</w:t>
        </w:r>
      </w:hyperlink>
      <w:r w:rsidRPr="00C52541">
        <w:t>)│CFI (</w:t>
      </w:r>
      <w:hyperlink r:id="rId42" w:tooltip="贵州茅台关于调整2024年年度利润分配方案每股分红金额 - 中财网" w:history="1">
        <w:r w:rsidRPr="00C52541">
          <w:rPr>
            <w:rStyle w:val="ae"/>
          </w:rPr>
          <w:t>cfi.net.cn</w:t>
        </w:r>
      </w:hyperlink>
      <w:r w:rsidRPr="00C52541">
        <w:t>)│Yicai (</w:t>
      </w:r>
      <w:hyperlink r:id="rId43" w:tooltip="贵州茅台：对公司全体股东每10股派发现金红利308.76元" w:history="1">
        <w:r w:rsidRPr="00C52541">
          <w:rPr>
            <w:rStyle w:val="ae"/>
          </w:rPr>
          <w:t>yicai.com</w:t>
        </w:r>
      </w:hyperlink>
      <w:r w:rsidRPr="00C52541">
        <w:t>)│</w:t>
      </w:r>
      <w:proofErr w:type="spellStart"/>
      <w:r w:rsidRPr="00C52541">
        <w:t>Dahe</w:t>
      </w:r>
      <w:proofErr w:type="spellEnd"/>
      <w:r w:rsidRPr="00C52541">
        <w:t xml:space="preserve"> Finance (</w:t>
      </w:r>
      <w:hyperlink r:id="rId44" w:tooltip="贵州茅台：2023年营收破1500亿，拟10派308.76元 - 大河财立方" w:history="1">
        <w:r w:rsidRPr="00C52541">
          <w:rPr>
            <w:rStyle w:val="ae"/>
          </w:rPr>
          <w:t>app.dahecube.com</w:t>
        </w:r>
      </w:hyperlink>
      <w:r w:rsidRPr="00C52541">
        <w:t>)│Sina Table (</w:t>
      </w:r>
      <w:hyperlink r:id="rId45" w:tooltip="贵州茅台(600519)分红配股_新浪财经" w:history="1">
        <w:r w:rsidRPr="00C52541">
          <w:rPr>
            <w:rStyle w:val="ae"/>
          </w:rPr>
          <w:t>vip.stock.finance.sina.com.cn</w:t>
        </w:r>
      </w:hyperlink>
      <w:r w:rsidRPr="00C52541">
        <w:t>)│360doc (</w:t>
      </w:r>
      <w:hyperlink r:id="rId46" w:tooltip="稀缺，明确未来3年高分红率的仅有这5股！ - 360Doc" w:history="1">
        <w:r w:rsidRPr="00C52541">
          <w:rPr>
            <w:rStyle w:val="ae"/>
          </w:rPr>
          <w:t>360doc.com</w:t>
        </w:r>
      </w:hyperlink>
      <w:r w:rsidRPr="00C52541">
        <w:t>)│Sina 财中社 (</w:t>
      </w:r>
      <w:hyperlink r:id="rId47" w:tooltip="贵州茅台分红率缩水增长目标时隔9年再回个位数 - 新浪财经" w:history="1">
        <w:r w:rsidRPr="00C52541">
          <w:rPr>
            <w:rStyle w:val="ae"/>
          </w:rPr>
          <w:t>finance.sina.com.cn</w:t>
        </w:r>
      </w:hyperlink>
      <w:r w:rsidRPr="00C52541">
        <w:t>)│同花顺 (</w:t>
      </w:r>
      <w:hyperlink r:id="rId48" w:tooltip="贵州茅台(600519)分红融资_个股行情 - 同花顺" w:history="1">
        <w:r w:rsidRPr="00C52541">
          <w:rPr>
            <w:rStyle w:val="ae"/>
          </w:rPr>
          <w:t>stockpage.10jqka.com.cn</w:t>
        </w:r>
      </w:hyperlink>
      <w:r w:rsidRPr="00C52541">
        <w:t>)│上海证券报 (</w:t>
      </w:r>
      <w:hyperlink r:id="rId49" w:tooltip="贵州茅台：2023年净利润同比增长19.16% 拟10派308.76元" w:history="1">
        <w:r w:rsidRPr="00C52541">
          <w:rPr>
            <w:rStyle w:val="ae"/>
          </w:rPr>
          <w:t>cnstock.com</w:t>
        </w:r>
      </w:hyperlink>
      <w:r w:rsidRPr="00C52541">
        <w:t>)│茅台年报 PDF (</w:t>
      </w:r>
      <w:hyperlink r:id="rId50" w:tooltip="[PDF] 贵州茅台酒股份有限公司2024 年年度报告摘要" w:history="1">
        <w:r w:rsidRPr="00C52541">
          <w:rPr>
            <w:rStyle w:val="ae"/>
          </w:rPr>
          <w:t>moutaichina.com</w:t>
        </w:r>
      </w:hyperlink>
      <w:r w:rsidRPr="00C52541">
        <w:t>)│雷达财经 (</w:t>
      </w:r>
      <w:hyperlink r:id="rId51" w:tooltip="贵州茅台年报摘要：2024年归母净利润同比增长15.38% - 搜狐" w:history="1">
        <w:r w:rsidRPr="00C52541">
          <w:rPr>
            <w:rStyle w:val="ae"/>
          </w:rPr>
          <w:t>sohu.com</w:t>
        </w:r>
      </w:hyperlink>
      <w:r w:rsidRPr="00C52541">
        <w:t>)│证券时报 (</w:t>
      </w:r>
      <w:hyperlink r:id="rId52" w:tooltip="贵州茅台一季度净利润同比增长11.56% - 证券时报" w:history="1">
        <w:r w:rsidRPr="00C52541">
          <w:rPr>
            <w:rStyle w:val="ae"/>
          </w:rPr>
          <w:t>stcn.com</w:t>
        </w:r>
      </w:hyperlink>
      <w:r w:rsidRPr="00C52541">
        <w:t>)</w:t>
      </w:r>
    </w:p>
    <w:p w14:paraId="732BAB2E" w14:textId="77777777" w:rsidR="00C52541" w:rsidRPr="00C52541" w:rsidRDefault="00C52541">
      <w:pPr>
        <w:rPr>
          <w:rFonts w:hint="eastAsia"/>
        </w:rPr>
      </w:pPr>
    </w:p>
    <w:sectPr w:rsidR="00C52541" w:rsidRPr="00C525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EF3"/>
    <w:multiLevelType w:val="multilevel"/>
    <w:tmpl w:val="249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7463"/>
    <w:multiLevelType w:val="multilevel"/>
    <w:tmpl w:val="7A4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3D5C"/>
    <w:multiLevelType w:val="multilevel"/>
    <w:tmpl w:val="5F7A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E1D4F"/>
    <w:multiLevelType w:val="multilevel"/>
    <w:tmpl w:val="0F8E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8658ED"/>
    <w:multiLevelType w:val="multilevel"/>
    <w:tmpl w:val="8CD2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309AF"/>
    <w:multiLevelType w:val="multilevel"/>
    <w:tmpl w:val="7992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11923"/>
    <w:multiLevelType w:val="multilevel"/>
    <w:tmpl w:val="06DC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106A6"/>
    <w:multiLevelType w:val="multilevel"/>
    <w:tmpl w:val="9EC4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8089C"/>
    <w:multiLevelType w:val="multilevel"/>
    <w:tmpl w:val="132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E7866"/>
    <w:multiLevelType w:val="multilevel"/>
    <w:tmpl w:val="43D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169657">
    <w:abstractNumId w:val="9"/>
  </w:num>
  <w:num w:numId="2" w16cid:durableId="126510550">
    <w:abstractNumId w:val="2"/>
  </w:num>
  <w:num w:numId="3" w16cid:durableId="338124914">
    <w:abstractNumId w:val="0"/>
  </w:num>
  <w:num w:numId="4" w16cid:durableId="815420350">
    <w:abstractNumId w:val="5"/>
  </w:num>
  <w:num w:numId="5" w16cid:durableId="443964453">
    <w:abstractNumId w:val="6"/>
  </w:num>
  <w:num w:numId="6" w16cid:durableId="607808586">
    <w:abstractNumId w:val="8"/>
  </w:num>
  <w:num w:numId="7" w16cid:durableId="394620187">
    <w:abstractNumId w:val="3"/>
  </w:num>
  <w:num w:numId="8" w16cid:durableId="1847013410">
    <w:abstractNumId w:val="7"/>
  </w:num>
  <w:num w:numId="9" w16cid:durableId="483814533">
    <w:abstractNumId w:val="4"/>
  </w:num>
  <w:num w:numId="10" w16cid:durableId="1844785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3F"/>
    <w:rsid w:val="00402B5B"/>
    <w:rsid w:val="0086643F"/>
    <w:rsid w:val="0095645C"/>
    <w:rsid w:val="0097443F"/>
    <w:rsid w:val="00C52541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8354"/>
  <w15:chartTrackingRefBased/>
  <w15:docId w15:val="{4F72054B-8E1E-4D96-B991-71CD813C9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44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4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4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4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4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4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4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4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4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4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4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4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44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4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4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4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4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4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4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4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4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4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4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4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43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7443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74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8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5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9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3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4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5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2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xueqiu.com/8118170774/334059710?utm_source=chatgpt.com" TargetMode="External"/><Relationship Id="rId18" Type="http://schemas.openxmlformats.org/officeDocument/2006/relationships/hyperlink" Target="https://wap.eastmoney.com/a/202505193408492447.html?utm_source=chatgpt.com" TargetMode="External"/><Relationship Id="rId26" Type="http://schemas.openxmlformats.org/officeDocument/2006/relationships/hyperlink" Target="https://finance.sina.com.cn/stock/relnews/cn/2025-04-03/doc-inervzct8697279.shtml?froms=ggmp&amp;utm_source=chatgpt.com" TargetMode="External"/><Relationship Id="rId39" Type="http://schemas.openxmlformats.org/officeDocument/2006/relationships/hyperlink" Target="https://www.marketscreener.com/quote/stock/KWEICHOW-MOUTAI-CO-LTD-6496237/news/Kweichow-Moutai-Adjusts-2024-Dividend-Plan-50236698/?utm_source=chatgpt.com" TargetMode="External"/><Relationship Id="rId21" Type="http://schemas.openxmlformats.org/officeDocument/2006/relationships/hyperlink" Target="https://vip.stock.finance.sina.com.cn/corp/go.php/vISSUE_ShareBonus/stockid/600519.phtml?utm_source=chatgpt.com" TargetMode="External"/><Relationship Id="rId34" Type="http://schemas.openxmlformats.org/officeDocument/2006/relationships/hyperlink" Target="https://www.aastocks.com/tc/cnhk/analysis/dividend.aspx?shsymbol=600519" TargetMode="External"/><Relationship Id="rId42" Type="http://schemas.openxmlformats.org/officeDocument/2006/relationships/hyperlink" Target="https://www.cfi.net.cn/p20250613002612.html?utm_source=chatgpt.com" TargetMode="External"/><Relationship Id="rId47" Type="http://schemas.openxmlformats.org/officeDocument/2006/relationships/hyperlink" Target="https://finance.sina.com.cn/stock/relnews/cn/2025-04-03/doc-inervzct8697279.shtml?froms=ggmp&amp;utm_source=chatgpt.com" TargetMode="External"/><Relationship Id="rId50" Type="http://schemas.openxmlformats.org/officeDocument/2006/relationships/hyperlink" Target="https://www.moutaichina.com/mtgf/attachDir/2025/04/2025040817544294292.pdf?utm_source=chatgpt.com" TargetMode="External"/><Relationship Id="rId7" Type="http://schemas.openxmlformats.org/officeDocument/2006/relationships/hyperlink" Target="https://static.cninfo.com.cn/finalpage/2025-05-08/1223491068.PDF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radingview.com/symbols/SSE-600519/forecast/?utm_source=chatgpt.com" TargetMode="External"/><Relationship Id="rId29" Type="http://schemas.openxmlformats.org/officeDocument/2006/relationships/hyperlink" Target="https://finance.sina.com.cn/cj/2025-06-20/doc-infarste1466127.shtml?utm_source=chatgpt.com" TargetMode="External"/><Relationship Id="rId11" Type="http://schemas.openxmlformats.org/officeDocument/2006/relationships/hyperlink" Target="https://wap.eastmoney.com/a/202505193408492447.html?utm_source=chatgpt.com" TargetMode="External"/><Relationship Id="rId24" Type="http://schemas.openxmlformats.org/officeDocument/2006/relationships/hyperlink" Target="https://www.yicai.com/news/102130086.html?utm_source=chatgpt.com" TargetMode="External"/><Relationship Id="rId32" Type="http://schemas.openxmlformats.org/officeDocument/2006/relationships/hyperlink" Target="https://finance.sina.com.cn/stock/relnews/cn/2025-04-03/doc-inervzct8697279.shtml?froms=ggmp&amp;utm_source=chatgpt.com" TargetMode="External"/><Relationship Id="rId37" Type="http://schemas.openxmlformats.org/officeDocument/2006/relationships/hyperlink" Target="https://wap.eastmoney.com/a/202506133430345755.html?utm_source=chatgpt.com" TargetMode="External"/><Relationship Id="rId40" Type="http://schemas.openxmlformats.org/officeDocument/2006/relationships/hyperlink" Target="https://www.tradingview.com/news/reuters.com%2C2025%3Anewsml_L4N3SG17E%3A0-kweichow-moutai-adjusts-2024-dividend-plan/?utm_source=chatgpt.com" TargetMode="External"/><Relationship Id="rId45" Type="http://schemas.openxmlformats.org/officeDocument/2006/relationships/hyperlink" Target="https://vip.stock.finance.sina.com.cn/corp/go.php/vISSUE_ShareBonus/stockid/600519.phtml?utm_source=chatgpt.com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data.eastmoney.com/gzfx/detail/600519.html?utm_source=chatgpt.com" TargetMode="External"/><Relationship Id="rId10" Type="http://schemas.openxmlformats.org/officeDocument/2006/relationships/hyperlink" Target="https://finance.eastmoney.com/a/202505013395146913.html?utm_source=chatgpt.com" TargetMode="External"/><Relationship Id="rId19" Type="http://schemas.openxmlformats.org/officeDocument/2006/relationships/hyperlink" Target="https://www.tradingview.com/symbols/SSE-600519/forecast/?utm_source=chatgpt.com" TargetMode="External"/><Relationship Id="rId31" Type="http://schemas.openxmlformats.org/officeDocument/2006/relationships/hyperlink" Target="https://www.sohu.com/a/879196482_477212?utm_source=chatgpt.com" TargetMode="External"/><Relationship Id="rId44" Type="http://schemas.openxmlformats.org/officeDocument/2006/relationships/hyperlink" Target="https://app.dahecube.com/nweb/news/20240402/195814n4cc3b13b2a5.htm?artid=195814&amp;utm_source=chatgpt.com" TargetMode="External"/><Relationship Id="rId52" Type="http://schemas.openxmlformats.org/officeDocument/2006/relationships/hyperlink" Target="https://www.stcn.com/article/detail/1746784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ueqiu.com/8118170774/334059710?utm_source=chatgpt.com" TargetMode="External"/><Relationship Id="rId14" Type="http://schemas.openxmlformats.org/officeDocument/2006/relationships/hyperlink" Target="https://finance.eastmoney.com/a/202505013395146913.html?utm_source=chatgpt.com" TargetMode="External"/><Relationship Id="rId22" Type="http://schemas.openxmlformats.org/officeDocument/2006/relationships/hyperlink" Target="https://www.yicai.com/news/102130086.html?utm_source=chatgpt.com" TargetMode="External"/><Relationship Id="rId27" Type="http://schemas.openxmlformats.org/officeDocument/2006/relationships/hyperlink" Target="https://www.aastocks.com/tc/cnhk/analysis/dividend.aspx?shsymbol=600519&amp;utm_source=chatgpt.com" TargetMode="External"/><Relationship Id="rId30" Type="http://schemas.openxmlformats.org/officeDocument/2006/relationships/hyperlink" Target="https://www.moutaichina.com/mtgf/attachDir/2025/04/2025040817544294292.pdf?utm_source=chatgpt.com" TargetMode="External"/><Relationship Id="rId35" Type="http://schemas.openxmlformats.org/officeDocument/2006/relationships/hyperlink" Target="https://www.stcn.com/article/detail/1746784.html?utm_source=chatgpt.com" TargetMode="External"/><Relationship Id="rId43" Type="http://schemas.openxmlformats.org/officeDocument/2006/relationships/hyperlink" Target="https://www.yicai.com/news/102130086.html?utm_source=chatgpt.com" TargetMode="External"/><Relationship Id="rId48" Type="http://schemas.openxmlformats.org/officeDocument/2006/relationships/hyperlink" Target="https://stockpage.10jqka.com.cn/600519/bonus/?utm_source=chatgpt.com" TargetMode="External"/><Relationship Id="rId8" Type="http://schemas.openxmlformats.org/officeDocument/2006/relationships/hyperlink" Target="https://www.moutaichina.com/mtgf/attachDir/2025/04/2025040817535978980.pdf?utm_source=chatgpt.com" TargetMode="External"/><Relationship Id="rId51" Type="http://schemas.openxmlformats.org/officeDocument/2006/relationships/hyperlink" Target="https://www.sohu.com/a/879196482_477212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mweb.eastmoney.com/ProfitForecast/index?code=SH600519&amp;color=w&amp;type=web&amp;utm_source=chatgpt.com" TargetMode="External"/><Relationship Id="rId17" Type="http://schemas.openxmlformats.org/officeDocument/2006/relationships/hyperlink" Target="https://www.reuters.com/world/china/ebbing-demand-chinas-favourite-firewater-adds-debt-concerns-2025-03-03/?utm_source=chatgpt.com" TargetMode="External"/><Relationship Id="rId25" Type="http://schemas.openxmlformats.org/officeDocument/2006/relationships/hyperlink" Target="https://www.moutaichina.com/mtgf/attachDir/2025/04/2025040817544294292.pdf?utm_source=chatgpt.com" TargetMode="External"/><Relationship Id="rId33" Type="http://schemas.openxmlformats.org/officeDocument/2006/relationships/hyperlink" Target="https://www.moutaichina.com/mtgf/attachDir/2025/04/2025040817544294292.pdf?utm_source=chatgpt.com" TargetMode="External"/><Relationship Id="rId38" Type="http://schemas.openxmlformats.org/officeDocument/2006/relationships/hyperlink" Target="https://finance.sina.com.cn/cj/2025-06-20/doc-infarste1466127.shtml?utm_source=chatgpt.com" TargetMode="External"/><Relationship Id="rId46" Type="http://schemas.openxmlformats.org/officeDocument/2006/relationships/hyperlink" Target="https://www.360doc.com/content/24/0821/11/9889994_1131922322.shtml?utm_source=chatgpt.com" TargetMode="External"/><Relationship Id="rId20" Type="http://schemas.openxmlformats.org/officeDocument/2006/relationships/hyperlink" Target="https://www.aastocks.com/tc/cnhk/analysis/dividend.aspx?shsymbol=600519&amp;utm_source=chatgpt.com" TargetMode="External"/><Relationship Id="rId41" Type="http://schemas.openxmlformats.org/officeDocument/2006/relationships/hyperlink" Target="https://www.aastocks.com/tc/cnhk/analysis/dividend.aspx?shsymbol=600519&amp;utm_source=chatgpt.com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ip.stock.finance.sina.com.cn/corp/go.php/vISSUE_ShareBonus/stockid/600519.phtml?utm_source=chatgpt.com" TargetMode="External"/><Relationship Id="rId15" Type="http://schemas.openxmlformats.org/officeDocument/2006/relationships/hyperlink" Target="https://emweb.eastmoney.com/ProfitForecast/index?code=SH600519&amp;color=w&amp;type=web&amp;utm_source=chatgpt.com" TargetMode="External"/><Relationship Id="rId23" Type="http://schemas.openxmlformats.org/officeDocument/2006/relationships/hyperlink" Target="https://app.dahecube.com/nweb/news/20240402/195814n4cc3b13b2a5.htm?artid=195814&amp;utm_source=chatgpt.com" TargetMode="External"/><Relationship Id="rId28" Type="http://schemas.openxmlformats.org/officeDocument/2006/relationships/hyperlink" Target="https://wap.eastmoney.com/a/202506133430345755.html?utm_source=chatgpt.com" TargetMode="External"/><Relationship Id="rId36" Type="http://schemas.openxmlformats.org/officeDocument/2006/relationships/hyperlink" Target="https://www.tradingview.com/news/reuters.com%2C2025%3Anewsml_L4N3SG17E%3A0-kweichow-moutai-adjusts-2024-dividend-plan/?utm_source=chatgpt.com" TargetMode="External"/><Relationship Id="rId49" Type="http://schemas.openxmlformats.org/officeDocument/2006/relationships/hyperlink" Target="https://www.cnstock.com/commonDetail/10448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1582</Words>
  <Characters>9018</Characters>
  <Application>Microsoft Office Word</Application>
  <DocSecurity>0</DocSecurity>
  <Lines>75</Lines>
  <Paragraphs>21</Paragraphs>
  <ScaleCrop>false</ScaleCrop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2</cp:revision>
  <dcterms:created xsi:type="dcterms:W3CDTF">2025-06-20T04:29:00Z</dcterms:created>
  <dcterms:modified xsi:type="dcterms:W3CDTF">2025-06-20T04:35:00Z</dcterms:modified>
</cp:coreProperties>
</file>