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9078" w14:textId="77777777" w:rsidR="00E276C2" w:rsidRDefault="00E276C2"/>
    <w:p w14:paraId="7FD87F30" w14:textId="77777777" w:rsidR="006237AA" w:rsidRPr="006237AA" w:rsidRDefault="006237AA" w:rsidP="006237AA">
      <w:pPr>
        <w:rPr>
          <w:b/>
          <w:bCs/>
        </w:rPr>
      </w:pPr>
      <w:r w:rsidRPr="006237AA">
        <w:rPr>
          <w:b/>
          <w:bCs/>
        </w:rPr>
        <w:t>辩证战略框架：将毛泽东思想第一性原理应用于现代投资分析</w:t>
      </w:r>
    </w:p>
    <w:p w14:paraId="2F944BA6" w14:textId="77777777" w:rsidR="006237AA" w:rsidRPr="006237AA" w:rsidRDefault="006237AA" w:rsidP="006237AA">
      <w:pPr>
        <w:rPr>
          <w:b/>
          <w:bCs/>
        </w:rPr>
      </w:pPr>
      <w:r w:rsidRPr="006237AA">
        <w:rPr>
          <w:b/>
          <w:bCs/>
        </w:rPr>
        <w:t>执行摘要</w:t>
      </w:r>
    </w:p>
    <w:p w14:paraId="6726F8D8" w14:textId="77777777" w:rsidR="006237AA" w:rsidRPr="006237AA" w:rsidRDefault="006237AA" w:rsidP="006237AA">
      <w:r w:rsidRPr="006237AA">
        <w:t>本报告旨在为顶级投资机构的分析</w:t>
      </w:r>
      <w:proofErr w:type="gramStart"/>
      <w:r w:rsidRPr="006237AA">
        <w:t>师提供</w:t>
      </w:r>
      <w:proofErr w:type="gramEnd"/>
      <w:r w:rsidRPr="006237AA">
        <w:t>一套独特且强大的分析工具，其理论根基源于毛泽东的思想体系。报告的核心论点是：通过解构毛泽东著作中蕴含的哲学世界观、认识论方法和战略原则，我们可以提炼出一套可复制的“辩证战略框架”。该框架并非意识形态的移植，而是对一种深刻的、用于理解和改造复杂动态系统的思维方式的运用。在当今这个由非线性变化、颠覆性创新和持久竞争定义的市场环境中，传统分析模型往往显得力不从心。而辩证战略框架通过聚焦于矛盾、实践和战略性的长期对抗，为分析</w:t>
      </w:r>
      <w:proofErr w:type="gramStart"/>
      <w:r w:rsidRPr="006237AA">
        <w:t>师提供</w:t>
      </w:r>
      <w:proofErr w:type="gramEnd"/>
      <w:r w:rsidRPr="006237AA">
        <w:t>了一个非共识的视角，以发现被市场忽略的高杠杆投资机会，并有效评估企业在长期竞争中的生存与发展能力。</w:t>
      </w:r>
    </w:p>
    <w:p w14:paraId="5D2552A1" w14:textId="77777777" w:rsidR="006237AA" w:rsidRPr="006237AA" w:rsidRDefault="006237AA" w:rsidP="006237AA">
      <w:r w:rsidRPr="006237AA">
        <w:t>本报告系统地阐述了该框架的三个核心支柱：</w:t>
      </w:r>
    </w:p>
    <w:p w14:paraId="7BDFD45C" w14:textId="77777777" w:rsidR="006237AA" w:rsidRPr="006237AA" w:rsidRDefault="006237AA" w:rsidP="006237AA">
      <w:pPr>
        <w:numPr>
          <w:ilvl w:val="0"/>
          <w:numId w:val="1"/>
        </w:numPr>
      </w:pPr>
      <w:r w:rsidRPr="006237AA">
        <w:rPr>
          <w:b/>
          <w:bCs/>
        </w:rPr>
        <w:t>辩证世界观</w:t>
      </w:r>
      <w:r w:rsidRPr="006237AA">
        <w:t>：将市场、行业和公司视为由内部矛盾驱动的、不断运动和发展的过程，而非静止的实体。核心在于识别并分析“主要矛盾”及其“矛盾的主要方面”，从而预判质变和行业拐点。</w:t>
      </w:r>
    </w:p>
    <w:p w14:paraId="54E2C083" w14:textId="77777777" w:rsidR="006237AA" w:rsidRPr="006237AA" w:rsidRDefault="006237AA" w:rsidP="006237AA">
      <w:pPr>
        <w:numPr>
          <w:ilvl w:val="0"/>
          <w:numId w:val="1"/>
        </w:numPr>
      </w:pPr>
      <w:r w:rsidRPr="006237AA">
        <w:rPr>
          <w:b/>
          <w:bCs/>
        </w:rPr>
        <w:t>认识论引擎</w:t>
      </w:r>
      <w:r w:rsidRPr="006237AA">
        <w:t>：建立一套以“实践-认识-再实践-再认识”为循环的、以“没有调查，就没有发言权”为铁律的投</w:t>
      </w:r>
      <w:proofErr w:type="gramStart"/>
      <w:r w:rsidRPr="006237AA">
        <w:t>研</w:t>
      </w:r>
      <w:proofErr w:type="gramEnd"/>
      <w:r w:rsidRPr="006237AA">
        <w:t>方法。这要求分析师深入一线，通过“解剖麻雀”式的调查，从第一手资料中形成并检验投资论点，穿透管理层叙事和市场共识的迷雾。</w:t>
      </w:r>
    </w:p>
    <w:p w14:paraId="1A003B6E" w14:textId="77777777" w:rsidR="006237AA" w:rsidRPr="006237AA" w:rsidRDefault="006237AA" w:rsidP="006237AA">
      <w:pPr>
        <w:numPr>
          <w:ilvl w:val="0"/>
          <w:numId w:val="1"/>
        </w:numPr>
      </w:pPr>
      <w:r w:rsidRPr="006237AA">
        <w:rPr>
          <w:b/>
          <w:bCs/>
        </w:rPr>
        <w:t>战略框架</w:t>
      </w:r>
      <w:r w:rsidRPr="006237AA">
        <w:t>：将“持久战”的原则应用于商业竞争，为评估初创企业挑战行业巨头的过程提供了一个分阶段（战略防御、战略相持、战略反攻）的分析模型。同时，运用“集中优势兵力”和“群众路线”等思想，评估企业的非对称竞争策略和生态系统构建能力。</w:t>
      </w:r>
    </w:p>
    <w:p w14:paraId="15F4BCA3" w14:textId="77777777" w:rsidR="006237AA" w:rsidRPr="006237AA" w:rsidRDefault="006237AA" w:rsidP="006237AA">
      <w:r w:rsidRPr="006237AA">
        <w:t>最终，本报告将所有理论凝聚成一份可操作的“分析师清单”，并通过对拼多多、特斯拉和华为等现代企业的案例分析，验证该框架在现实世界中的有效性。这份报告的目标，是为寻求在日益复杂的全球市场中获得持续竞争优势的投资者，提供一套经得起时间考验的思想武器。</w:t>
      </w:r>
    </w:p>
    <w:p w14:paraId="68F56C3D" w14:textId="77777777" w:rsidR="006237AA" w:rsidRPr="006237AA" w:rsidRDefault="006237AA" w:rsidP="006237AA">
      <w:r w:rsidRPr="006237AA">
        <w:pict w14:anchorId="37C011ED">
          <v:rect id="_x0000_i1049" style="width:0;height:1.5pt" o:hralign="center" o:hrstd="t" o:hrnoshade="t" o:hr="t" fillcolor="#1b1c1d" stroked="f"/>
        </w:pict>
      </w:r>
    </w:p>
    <w:p w14:paraId="2A4654C0" w14:textId="77777777" w:rsidR="006237AA" w:rsidRPr="006237AA" w:rsidRDefault="006237AA" w:rsidP="006237AA">
      <w:pPr>
        <w:rPr>
          <w:b/>
          <w:bCs/>
        </w:rPr>
      </w:pPr>
      <w:r w:rsidRPr="006237AA">
        <w:rPr>
          <w:b/>
          <w:bCs/>
        </w:rPr>
        <w:t>第一部分：哲学核心——投资的辩证世界观</w:t>
      </w:r>
    </w:p>
    <w:p w14:paraId="672E1580" w14:textId="77777777" w:rsidR="006237AA" w:rsidRPr="006237AA" w:rsidRDefault="006237AA" w:rsidP="006237AA">
      <w:r w:rsidRPr="006237AA">
        <w:t>在投资分析领域，分析师所采用的底层世界观决定了其观察市场和评估企业的根本视角。传统分析方法，如SWOT分析或</w:t>
      </w:r>
      <w:proofErr w:type="gramStart"/>
      <w:r w:rsidRPr="006237AA">
        <w:t>波特五力</w:t>
      </w:r>
      <w:proofErr w:type="gramEnd"/>
      <w:r w:rsidRPr="006237AA">
        <w:t>模型，尽管有其价值，但往往倾向于提供一个静态的、基于当前条件的快照。它们擅长描述“是什么”，但对于解释“为什么会变化”以及“将如何变化”</w:t>
      </w:r>
      <w:proofErr w:type="gramStart"/>
      <w:r w:rsidRPr="006237AA">
        <w:t>则能力</w:t>
      </w:r>
      <w:proofErr w:type="gramEnd"/>
      <w:r w:rsidRPr="006237AA">
        <w:t xml:space="preserve">有限。毛泽东思想的哲学核心——辩证唯物主义，提供了一种根本不同的世界观。它认为世界并非由彼此孤立、静止不变的事物构成，而是一个由内部矛盾驱动、永远处于运动和转化过程中的统一体 </w:t>
      </w:r>
      <w:r w:rsidRPr="006237AA">
        <w:rPr>
          <w:vertAlign w:val="superscript"/>
        </w:rPr>
        <w:t>1</w:t>
      </w:r>
      <w:r w:rsidRPr="006237AA">
        <w:t>。对于投资者而言，采纳这种世界观意味着将分析对象——无论是公司、行业还是技术——视为一个动态的过程，其未来的演变轨迹蕴含于其内在的张力之中。</w:t>
      </w:r>
    </w:p>
    <w:p w14:paraId="6DFBC1D7" w14:textId="77777777" w:rsidR="006237AA" w:rsidRPr="006237AA" w:rsidRDefault="006237AA" w:rsidP="006237AA">
      <w:pPr>
        <w:rPr>
          <w:b/>
          <w:bCs/>
        </w:rPr>
      </w:pPr>
      <w:r w:rsidRPr="006237AA">
        <w:rPr>
          <w:b/>
          <w:bCs/>
        </w:rPr>
        <w:t>1.1 矛盾法则：超越静态分析的变革引擎</w:t>
      </w:r>
    </w:p>
    <w:p w14:paraId="6E4835FC" w14:textId="77777777" w:rsidR="006237AA" w:rsidRPr="006237AA" w:rsidRDefault="006237AA" w:rsidP="006237AA">
      <w:r w:rsidRPr="006237AA">
        <w:t xml:space="preserve">辩证法的核心是“对立统一”规律，即矛盾法则。该法则认为，事物发展的根本原因不在其外部，而在其内部的矛盾性 </w:t>
      </w:r>
      <w:r w:rsidRPr="006237AA">
        <w:rPr>
          <w:vertAlign w:val="superscript"/>
        </w:rPr>
        <w:t>1</w:t>
      </w:r>
      <w:r w:rsidRPr="006237AA">
        <w:t xml:space="preserve">。形而上学的宇宙观将变化归因于外力的推动，而辩证法认为“外因是变化的条件，内因是变化的根据，外因通过内因而起作用” </w:t>
      </w:r>
      <w:r w:rsidRPr="006237AA">
        <w:rPr>
          <w:vertAlign w:val="superscript"/>
        </w:rPr>
        <w:t>2</w:t>
      </w:r>
      <w:r w:rsidRPr="006237AA">
        <w:t>。</w:t>
      </w:r>
    </w:p>
    <w:p w14:paraId="634BFF81" w14:textId="77777777" w:rsidR="006237AA" w:rsidRPr="006237AA" w:rsidRDefault="006237AA" w:rsidP="006237AA">
      <w:r w:rsidRPr="006237AA">
        <w:t>这一哲学观点对投资分析具有深远的指导意义。它要求分析师将视角从寻找单一的外部催化剂（如一次性的政策利好或技术突破）转向系统地描绘和分析目标公司或行业内部存在的根本性矛盾。这些矛盾并非简单的“挑战”或“风险”，而是驱动该系统演化、变革乃至发生质变的根本动力。</w:t>
      </w:r>
    </w:p>
    <w:p w14:paraId="7595D48C" w14:textId="77777777" w:rsidR="006237AA" w:rsidRPr="006237AA" w:rsidRDefault="006237AA" w:rsidP="006237AA">
      <w:r w:rsidRPr="006237AA">
        <w:t>在投资中的应用：</w:t>
      </w:r>
    </w:p>
    <w:p w14:paraId="1007F327" w14:textId="77777777" w:rsidR="006237AA" w:rsidRPr="006237AA" w:rsidRDefault="006237AA" w:rsidP="006237AA">
      <w:r w:rsidRPr="006237AA">
        <w:t>分析</w:t>
      </w:r>
      <w:proofErr w:type="gramStart"/>
      <w:r w:rsidRPr="006237AA">
        <w:t>师应当</w:t>
      </w:r>
      <w:proofErr w:type="gramEnd"/>
      <w:r w:rsidRPr="006237AA">
        <w:t>超越传统的优劣势列表，转而识别和评估一系列核心的内部矛盾。例如：</w:t>
      </w:r>
    </w:p>
    <w:p w14:paraId="1C07CF0D" w14:textId="77777777" w:rsidR="006237AA" w:rsidRPr="006237AA" w:rsidRDefault="006237AA" w:rsidP="006237AA">
      <w:pPr>
        <w:numPr>
          <w:ilvl w:val="0"/>
          <w:numId w:val="2"/>
        </w:numPr>
      </w:pPr>
      <w:r w:rsidRPr="006237AA">
        <w:rPr>
          <w:b/>
          <w:bCs/>
        </w:rPr>
        <w:lastRenderedPageBreak/>
        <w:t>增长与盈利的矛盾</w:t>
      </w:r>
      <w:r w:rsidRPr="006237AA">
        <w:t>：一家公司是否为了追求市场份额而牺牲利润？这种张力是可持续的吗？其临界点在哪里？</w:t>
      </w:r>
    </w:p>
    <w:p w14:paraId="729EDBD1" w14:textId="77777777" w:rsidR="006237AA" w:rsidRPr="006237AA" w:rsidRDefault="006237AA" w:rsidP="006237AA">
      <w:pPr>
        <w:numPr>
          <w:ilvl w:val="0"/>
          <w:numId w:val="2"/>
        </w:numPr>
      </w:pPr>
      <w:r w:rsidRPr="006237AA">
        <w:rPr>
          <w:b/>
          <w:bCs/>
        </w:rPr>
        <w:t>创新与守成的矛盾</w:t>
      </w:r>
      <w:r w:rsidRPr="006237AA">
        <w:t>：公司在新技术研发（可能导致短期亏损）与维护现有现金牛业务（可能导致长期停滞）之间如何分配资源？</w:t>
      </w:r>
    </w:p>
    <w:p w14:paraId="5363E6AC" w14:textId="77777777" w:rsidR="006237AA" w:rsidRPr="006237AA" w:rsidRDefault="006237AA" w:rsidP="006237AA">
      <w:pPr>
        <w:numPr>
          <w:ilvl w:val="0"/>
          <w:numId w:val="2"/>
        </w:numPr>
      </w:pPr>
      <w:r w:rsidRPr="006237AA">
        <w:rPr>
          <w:b/>
          <w:bCs/>
        </w:rPr>
        <w:t>集权与分权的矛盾</w:t>
      </w:r>
      <w:r w:rsidRPr="006237AA">
        <w:t>：在追求运营效率和全球协同的集权管理与激发前线活力和市场响应速度的分权管理之间，公司是否存在难以调和的紧张关系？</w:t>
      </w:r>
    </w:p>
    <w:p w14:paraId="3A95372A" w14:textId="77777777" w:rsidR="006237AA" w:rsidRPr="006237AA" w:rsidRDefault="006237AA" w:rsidP="006237AA">
      <w:pPr>
        <w:numPr>
          <w:ilvl w:val="0"/>
          <w:numId w:val="2"/>
        </w:numPr>
      </w:pPr>
      <w:r w:rsidRPr="006237AA">
        <w:rPr>
          <w:b/>
          <w:bCs/>
        </w:rPr>
        <w:t>高端与大众市场的矛盾</w:t>
      </w:r>
      <w:r w:rsidRPr="006237AA">
        <w:t>：企业是服务于高利润的高端客户，还是致力于占领更广阔的低利润大众市场？这两种战略目标之间的冲突如何影响其产品、定价和渠道策略？</w:t>
      </w:r>
    </w:p>
    <w:p w14:paraId="09722891" w14:textId="77777777" w:rsidR="006237AA" w:rsidRPr="006237AA" w:rsidRDefault="006237AA" w:rsidP="006237AA">
      <w:r w:rsidRPr="006237AA">
        <w:t>将这些视为矛盾，而非孤立的问题，能帮助分析</w:t>
      </w:r>
      <w:proofErr w:type="gramStart"/>
      <w:r w:rsidRPr="006237AA">
        <w:t>师理解</w:t>
      </w:r>
      <w:proofErr w:type="gramEnd"/>
      <w:r w:rsidRPr="006237AA">
        <w:t>公司战略选择的内在逻辑和潜在的演变路径。市场的普遍认知往往聚焦于稳定状态并进行线性外推。然而，毛泽东的框架指出，未来并非现在的简单延伸，而是通过解决内部矛盾而产生的质的飞跃。因此，真正的阿尔法机会并非存在于市场稳定、预期一致的地方，而是隐藏在矛盾正在激化、即将迎来市场尚未定价的解决方案的时刻。一个能够准确识别关键内部矛盾及其可能解决方案的分析师，将有能力预测这种非线性的变化，从而获得领先于市场的认知优势。</w:t>
      </w:r>
    </w:p>
    <w:p w14:paraId="7B8B0223" w14:textId="77777777" w:rsidR="006237AA" w:rsidRPr="006237AA" w:rsidRDefault="006237AA" w:rsidP="006237AA">
      <w:pPr>
        <w:rPr>
          <w:b/>
          <w:bCs/>
        </w:rPr>
      </w:pPr>
      <w:r w:rsidRPr="006237AA">
        <w:rPr>
          <w:b/>
          <w:bCs/>
        </w:rPr>
        <w:t>1.2 识别主要矛盾：发现决定性因素的艺术</w:t>
      </w:r>
    </w:p>
    <w:p w14:paraId="1EDDF326" w14:textId="77777777" w:rsidR="006237AA" w:rsidRPr="006237AA" w:rsidRDefault="006237AA" w:rsidP="006237AA">
      <w:r w:rsidRPr="006237AA">
        <w:t xml:space="preserve">在一个复杂的系统中，通常存在着多种矛盾。如果平均使用力量，试图同时解决所有问题，结果必然是“如堕烟海，找不到中心，也就找不到解决矛盾的方法” </w:t>
      </w:r>
      <w:r w:rsidRPr="006237AA">
        <w:rPr>
          <w:vertAlign w:val="superscript"/>
        </w:rPr>
        <w:t>1</w:t>
      </w:r>
      <w:r w:rsidRPr="006237AA">
        <w:t xml:space="preserve">。因此，辩证分析法的关键一步，是在众多矛盾中，“要用全力找出它的主要矛盾” </w:t>
      </w:r>
      <w:r w:rsidRPr="006237AA">
        <w:rPr>
          <w:vertAlign w:val="superscript"/>
        </w:rPr>
        <w:t>1</w:t>
      </w:r>
      <w:r w:rsidRPr="006237AA">
        <w:t xml:space="preserve">。主要矛盾的存在和发展，规定或影响着其他次要矛盾的存在和发展。一旦抓住了这个主要矛盾，“一切问题就迎刃而解了” </w:t>
      </w:r>
      <w:r w:rsidRPr="006237AA">
        <w:rPr>
          <w:vertAlign w:val="superscript"/>
        </w:rPr>
        <w:t>1</w:t>
      </w:r>
      <w:r w:rsidRPr="006237AA">
        <w:t>。</w:t>
      </w:r>
    </w:p>
    <w:p w14:paraId="43C5CB27" w14:textId="77777777" w:rsidR="006237AA" w:rsidRPr="006237AA" w:rsidRDefault="006237AA" w:rsidP="006237AA">
      <w:r w:rsidRPr="006237AA">
        <w:t>这是马克思在研究资本主义社会时所使用的方法，也是毛泽东在解决中国革命这一复杂问题时所遵循的核心方法论。对于投资分析师而言，这项任务同样至关重要。在面对一家公司或一个行业时，分析师必须穿透信息的迷雾，识别出那个起着“领导的、决定的作用”的因素。</w:t>
      </w:r>
    </w:p>
    <w:p w14:paraId="160F628C" w14:textId="77777777" w:rsidR="006237AA" w:rsidRPr="006237AA" w:rsidRDefault="006237AA" w:rsidP="006237AA">
      <w:r w:rsidRPr="006237AA">
        <w:rPr>
          <w:b/>
          <w:bCs/>
        </w:rPr>
        <w:t>在投资中的应用</w:t>
      </w:r>
      <w:r w:rsidRPr="006237AA">
        <w:t>：</w:t>
      </w:r>
    </w:p>
    <w:p w14:paraId="6744645B" w14:textId="77777777" w:rsidR="006237AA" w:rsidRPr="006237AA" w:rsidRDefault="006237AA" w:rsidP="006237AA">
      <w:pPr>
        <w:numPr>
          <w:ilvl w:val="0"/>
          <w:numId w:val="3"/>
        </w:numPr>
      </w:pPr>
      <w:r w:rsidRPr="006237AA">
        <w:rPr>
          <w:b/>
          <w:bCs/>
        </w:rPr>
        <w:t>公司层面</w:t>
      </w:r>
      <w:r w:rsidRPr="006237AA">
        <w:t>：一家公司的主要矛盾是其技术瓶颈、分销网络效率、面临的监管障碍、脆弱的资本结构，还是管理团队的内斗？例如，在21世纪初的电动汽车行业，特斯拉面临电池成本、充电基础设施、消费者里程焦虑等多重矛盾。然而，其主要矛盾在于能否以可接受的成本大规模生产出性能卓越且具备颠覆性体验的电动车。抓住了这一点，就能理解其为何将所有资源</w:t>
      </w:r>
      <w:proofErr w:type="gramStart"/>
      <w:r w:rsidRPr="006237AA">
        <w:t>押</w:t>
      </w:r>
      <w:proofErr w:type="gramEnd"/>
      <w:r w:rsidRPr="006237AA">
        <w:t>注于电池技术、软件和生产工艺的垂直整合。</w:t>
      </w:r>
    </w:p>
    <w:p w14:paraId="45CAEC8C" w14:textId="77777777" w:rsidR="006237AA" w:rsidRPr="006237AA" w:rsidRDefault="006237AA" w:rsidP="006237AA">
      <w:pPr>
        <w:numPr>
          <w:ilvl w:val="0"/>
          <w:numId w:val="3"/>
        </w:numPr>
      </w:pPr>
      <w:r w:rsidRPr="006237AA">
        <w:rPr>
          <w:b/>
          <w:bCs/>
        </w:rPr>
        <w:t>行业层面</w:t>
      </w:r>
      <w:r w:rsidRPr="006237AA">
        <w:t>：一个行业的主要矛盾是颠覆性的技术变革（如AI对传统软件业）、消费者行为的根本性转变（如流媒体对有线电视）、新的监管框架（如对互联网平台的反垄断），还是全球供应链的重构？</w:t>
      </w:r>
    </w:p>
    <w:p w14:paraId="14E18982" w14:textId="77777777" w:rsidR="006237AA" w:rsidRPr="006237AA" w:rsidRDefault="006237AA" w:rsidP="006237AA">
      <w:r w:rsidRPr="006237AA">
        <w:t>识别主要矛盾的过程，本身就是一次深刻的认知筛选。它迫使分析师构建一个关于系统各要素之间因果关系的层级模型，而非一个扁平的清单。这为资本配置的评估提供了强有力的过滤器。一家公司拥有有限的资源——资本、顶尖人才、管理层的注意力。一个卓越的管理团队，无论是否有意识地使用辩证法，其行为模式必然是将其绝大部分核心资源，集中用于解决公司当前阶段的主要矛盾。分析师可以通过审视公司的财务报表、研发项目、资本支出和高管的公开言论，来验证其资源配置是否聚焦。如果一家公司的资源分散在多个次要问题上，这往往是战略失焦的信号。反之，如果其资源高度集中于分析师独立判断出的主要矛盾上，这便是一个强有力的积极信号，表明管理层对业务的本质有深刻的洞察。</w:t>
      </w:r>
    </w:p>
    <w:p w14:paraId="2B65011E" w14:textId="77777777" w:rsidR="006237AA" w:rsidRPr="006237AA" w:rsidRDefault="006237AA" w:rsidP="006237AA">
      <w:pPr>
        <w:rPr>
          <w:b/>
          <w:bCs/>
        </w:rPr>
      </w:pPr>
      <w:r w:rsidRPr="006237AA">
        <w:rPr>
          <w:b/>
          <w:bCs/>
        </w:rPr>
        <w:t>1.3 事物性质的转变：分析矛盾的主要方面</w:t>
      </w:r>
    </w:p>
    <w:p w14:paraId="5CE89AE9" w14:textId="77777777" w:rsidR="006237AA" w:rsidRPr="006237AA" w:rsidRDefault="006237AA" w:rsidP="006237AA">
      <w:r w:rsidRPr="006237AA">
        <w:t>在任何一个矛盾中，对立的两个方面（例如，强与弱、新与旧、进攻与防御）的力量也是</w:t>
      </w:r>
      <w:proofErr w:type="gramStart"/>
      <w:r w:rsidRPr="006237AA">
        <w:t>不</w:t>
      </w:r>
      <w:proofErr w:type="gramEnd"/>
      <w:r w:rsidRPr="006237AA">
        <w:t xml:space="preserve">均衡的。其中必有一方是矛盾的主要方面，另一方是次要方面。“事物的性质，主要地是由取得支配地位的矛盾的主要方面所规定的” </w:t>
      </w:r>
      <w:r w:rsidRPr="006237AA">
        <w:rPr>
          <w:vertAlign w:val="superscript"/>
        </w:rPr>
        <w:t>1</w:t>
      </w:r>
      <w:r w:rsidRPr="006237AA">
        <w:t>。当矛盾的主要方面和次要方面发生地位转换时，</w:t>
      </w:r>
      <w:r w:rsidRPr="006237AA">
        <w:lastRenderedPageBreak/>
        <w:t>事物的性质也就随之发生变化。这个过程，就是“新陈代谢”，是“</w:t>
      </w:r>
      <w:proofErr w:type="gramStart"/>
      <w:r w:rsidRPr="006237AA">
        <w:t>一</w:t>
      </w:r>
      <w:proofErr w:type="gramEnd"/>
      <w:r w:rsidRPr="006237AA">
        <w:t xml:space="preserve">事物转化为他事物”的“飞跃”过程 </w:t>
      </w:r>
      <w:r w:rsidRPr="006237AA">
        <w:rPr>
          <w:vertAlign w:val="superscript"/>
        </w:rPr>
        <w:t>1</w:t>
      </w:r>
      <w:r w:rsidRPr="006237AA">
        <w:t>。</w:t>
      </w:r>
    </w:p>
    <w:p w14:paraId="628BD3A1" w14:textId="77777777" w:rsidR="006237AA" w:rsidRPr="006237AA" w:rsidRDefault="006237AA" w:rsidP="006237AA">
      <w:r w:rsidRPr="006237AA">
        <w:t>这个模型为投资者识别和预判市场拐点提供了理论武器。质变并非凭空发生，而是量变积累到一定程度，导致矛盾双方力量对比发生根本逆转的结果。</w:t>
      </w:r>
    </w:p>
    <w:p w14:paraId="2942B26A" w14:textId="77777777" w:rsidR="006237AA" w:rsidRPr="006237AA" w:rsidRDefault="006237AA" w:rsidP="006237AA">
      <w:r w:rsidRPr="006237AA">
        <w:t>在投资中的应用：</w:t>
      </w:r>
    </w:p>
    <w:p w14:paraId="7EC347B3" w14:textId="77777777" w:rsidR="006237AA" w:rsidRPr="006237AA" w:rsidRDefault="006237AA" w:rsidP="006237AA">
      <w:r w:rsidRPr="006237AA">
        <w:t>这一框架是理解行业颠覆和公司转型的强大工具。</w:t>
      </w:r>
    </w:p>
    <w:p w14:paraId="24A28AE6" w14:textId="77777777" w:rsidR="006237AA" w:rsidRPr="006237AA" w:rsidRDefault="006237AA" w:rsidP="006237AA">
      <w:pPr>
        <w:numPr>
          <w:ilvl w:val="0"/>
          <w:numId w:val="4"/>
        </w:numPr>
      </w:pPr>
      <w:r w:rsidRPr="006237AA">
        <w:rPr>
          <w:b/>
          <w:bCs/>
        </w:rPr>
        <w:t>案例1：流媒体 vs. 有线电视</w:t>
      </w:r>
      <w:r w:rsidRPr="006237AA">
        <w:t>。在初期，矛盾的主要方面是传统有线电视，其优势（“内容库和体育直播”）定义了市场。流媒体的优势（“便利性”）处于次要方面。量变的过程是流媒体用户数的增长、宽带的普及以及原创内容的投入。当这些量变积累到某个临界点，使得“便利性+足够好的内容”压倒了“传统内容捆绑”时，矛盾的主要方面就发生了翻转，流媒体成为市场的主导力量，整个行业的性质也</w:t>
      </w:r>
      <w:proofErr w:type="gramStart"/>
      <w:r w:rsidRPr="006237AA">
        <w:t>从渠道为王转变</w:t>
      </w:r>
      <w:proofErr w:type="gramEnd"/>
      <w:r w:rsidRPr="006237AA">
        <w:t>为内容和用户体验为王。</w:t>
      </w:r>
    </w:p>
    <w:p w14:paraId="0AB7708D" w14:textId="77777777" w:rsidR="006237AA" w:rsidRPr="006237AA" w:rsidRDefault="006237AA" w:rsidP="006237AA">
      <w:pPr>
        <w:numPr>
          <w:ilvl w:val="0"/>
          <w:numId w:val="4"/>
        </w:numPr>
      </w:pPr>
      <w:r w:rsidRPr="006237AA">
        <w:rPr>
          <w:b/>
          <w:bCs/>
        </w:rPr>
        <w:t>案例2：软件即服务 (SaaS) vs. 永久授权软件</w:t>
      </w:r>
      <w:r w:rsidRPr="006237AA">
        <w:t>。过去，企业软件市场的性质由“高昂的前期采购成本和所有权”这个主要方面所定义。SaaS模式的“低月费和灵活性”最初只是一个次要方面，服务于无法承担高昂授权费的小企业。然而，随着</w:t>
      </w:r>
      <w:proofErr w:type="gramStart"/>
      <w:r w:rsidRPr="006237AA">
        <w:t>云计算</w:t>
      </w:r>
      <w:proofErr w:type="gramEnd"/>
      <w:r w:rsidRPr="006237AA">
        <w:t>的成熟和企业对敏捷性需求的增加，“灵活性和</w:t>
      </w:r>
      <w:proofErr w:type="gramStart"/>
      <w:r w:rsidRPr="006237AA">
        <w:t>可</w:t>
      </w:r>
      <w:proofErr w:type="gramEnd"/>
      <w:r w:rsidRPr="006237AA">
        <w:t>扩展性”逐渐上升为更重要的</w:t>
      </w:r>
      <w:proofErr w:type="gramStart"/>
      <w:r w:rsidRPr="006237AA">
        <w:t>考量</w:t>
      </w:r>
      <w:proofErr w:type="gramEnd"/>
      <w:r w:rsidRPr="006237AA">
        <w:t>因素。当它最终取代“一次性购买”成为企业IT决策的主要驱动力时，矛盾的主要方面发生转化，软件行业迎来了根本性的变革。</w:t>
      </w:r>
    </w:p>
    <w:p w14:paraId="3A658047" w14:textId="77777777" w:rsidR="006237AA" w:rsidRPr="006237AA" w:rsidRDefault="006237AA" w:rsidP="006237AA">
      <w:r w:rsidRPr="006237AA">
        <w:t>投资的艺术，在很大程度上就是预测这种“飞跃”的艺术。市场往往擅长为量变定价（例如，线性预测用户增长），但对于即将到来的质变（例如，商业模式的崩溃和价值链的重构）则反应迟钝。分析师的工作不应仅仅是追踪数据，更重要的是要识别出那个将触发“矛盾主要方面”翻转的阈值。这个过程可以被分解为：</w:t>
      </w:r>
    </w:p>
    <w:p w14:paraId="62F70054" w14:textId="77777777" w:rsidR="006237AA" w:rsidRPr="006237AA" w:rsidRDefault="006237AA" w:rsidP="006237AA">
      <w:pPr>
        <w:numPr>
          <w:ilvl w:val="0"/>
          <w:numId w:val="5"/>
        </w:numPr>
      </w:pPr>
      <w:r w:rsidRPr="006237AA">
        <w:t>识别主要矛盾（例如，在位</w:t>
      </w:r>
      <w:proofErr w:type="gramStart"/>
      <w:r w:rsidRPr="006237AA">
        <w:t>者模式</w:t>
      </w:r>
      <w:proofErr w:type="gramEnd"/>
      <w:r w:rsidRPr="006237AA">
        <w:t xml:space="preserve"> vs. 颠覆者模式）。</w:t>
      </w:r>
    </w:p>
    <w:p w14:paraId="38D47CDE" w14:textId="77777777" w:rsidR="006237AA" w:rsidRPr="006237AA" w:rsidRDefault="006237AA" w:rsidP="006237AA">
      <w:pPr>
        <w:numPr>
          <w:ilvl w:val="0"/>
          <w:numId w:val="5"/>
        </w:numPr>
      </w:pPr>
      <w:r w:rsidRPr="006237AA">
        <w:t>识别当前定义市场的矛盾主要方面（例如，在位者的规模和渠道优势）。</w:t>
      </w:r>
    </w:p>
    <w:p w14:paraId="4AC72F22" w14:textId="77777777" w:rsidR="006237AA" w:rsidRPr="006237AA" w:rsidRDefault="006237AA" w:rsidP="006237AA">
      <w:pPr>
        <w:numPr>
          <w:ilvl w:val="0"/>
          <w:numId w:val="5"/>
        </w:numPr>
      </w:pPr>
      <w:r w:rsidRPr="006237AA">
        <w:t>识别并追踪支撑次要方面力量增长的关键指标（例如，颠覆者的用户增长率、单位成本下降曲线、技术性能提升速度）。</w:t>
      </w:r>
    </w:p>
    <w:p w14:paraId="56680710" w14:textId="77777777" w:rsidR="006237AA" w:rsidRPr="006237AA" w:rsidRDefault="006237AA" w:rsidP="006237AA">
      <w:pPr>
        <w:numPr>
          <w:ilvl w:val="0"/>
          <w:numId w:val="5"/>
        </w:numPr>
      </w:pPr>
      <w:r w:rsidRPr="006237AA">
        <w:t>基于这些指标，对可能发生“飞跃”的临界点进行假设和预判。这个临界点到来之前，正是市场认知差最大、潜在回报最高的投资窗口期。</w:t>
      </w:r>
    </w:p>
    <w:p w14:paraId="6FE3D73D" w14:textId="77777777" w:rsidR="006237AA" w:rsidRPr="006237AA" w:rsidRDefault="006237AA" w:rsidP="006237AA">
      <w:r w:rsidRPr="006237AA">
        <w:pict w14:anchorId="5E7C780E">
          <v:rect id="_x0000_i1050" style="width:0;height:1.5pt" o:hralign="center" o:hrstd="t" o:hrnoshade="t" o:hr="t" fillcolor="#1b1c1d" stroked="f"/>
        </w:pict>
      </w:r>
    </w:p>
    <w:p w14:paraId="12C5249E" w14:textId="77777777" w:rsidR="006237AA" w:rsidRPr="006237AA" w:rsidRDefault="006237AA" w:rsidP="006237AA">
      <w:pPr>
        <w:rPr>
          <w:b/>
          <w:bCs/>
        </w:rPr>
      </w:pPr>
      <w:r w:rsidRPr="006237AA">
        <w:rPr>
          <w:b/>
          <w:bCs/>
        </w:rPr>
        <w:t>第二部分：认识论引擎——获取真知的投</w:t>
      </w:r>
      <w:proofErr w:type="gramStart"/>
      <w:r w:rsidRPr="006237AA">
        <w:rPr>
          <w:b/>
          <w:bCs/>
        </w:rPr>
        <w:t>研</w:t>
      </w:r>
      <w:proofErr w:type="gramEnd"/>
      <w:r w:rsidRPr="006237AA">
        <w:rPr>
          <w:b/>
          <w:bCs/>
        </w:rPr>
        <w:t>方法论</w:t>
      </w:r>
    </w:p>
    <w:p w14:paraId="301A72C7" w14:textId="77777777" w:rsidR="006237AA" w:rsidRPr="006237AA" w:rsidRDefault="006237AA" w:rsidP="006237AA">
      <w:r w:rsidRPr="006237AA">
        <w:t>如果说辩证世界观提供了分析问题的“镜头”，那么毛泽东的认识论则为操作这个“镜头”提供了具体的“引擎”和“燃料”。它回答了一个根本问题：分析</w:t>
      </w:r>
      <w:proofErr w:type="gramStart"/>
      <w:r w:rsidRPr="006237AA">
        <w:t>师如何</w:t>
      </w:r>
      <w:proofErr w:type="gramEnd"/>
      <w:r w:rsidRPr="006237AA">
        <w:t>获得超越市场共识的、真正可靠的知识？其核心答案是：一切真知都来源于实践，尤其是变革现实的实践。这一思想体系，为构建一套严谨、务实且能持续产生阿尔法的投资研究方法论奠定了基础。</w:t>
      </w:r>
    </w:p>
    <w:p w14:paraId="01B20AAC" w14:textId="77777777" w:rsidR="006237AA" w:rsidRPr="006237AA" w:rsidRDefault="006237AA" w:rsidP="006237AA">
      <w:pPr>
        <w:rPr>
          <w:b/>
          <w:bCs/>
        </w:rPr>
      </w:pPr>
      <w:r w:rsidRPr="006237AA">
        <w:rPr>
          <w:b/>
          <w:bCs/>
        </w:rPr>
        <w:t>2.1 “没有调查，就没有发言权”：一级研究的铁律</w:t>
      </w:r>
    </w:p>
    <w:p w14:paraId="26501BD0" w14:textId="77777777" w:rsidR="006237AA" w:rsidRPr="006237AA" w:rsidRDefault="006237AA" w:rsidP="006237AA">
      <w:r w:rsidRPr="006237AA">
        <w:t xml:space="preserve">“没有调查，没有发言权” </w:t>
      </w:r>
      <w:r w:rsidRPr="006237AA">
        <w:rPr>
          <w:vertAlign w:val="superscript"/>
        </w:rPr>
        <w:t>3</w:t>
      </w:r>
      <w:r w:rsidRPr="006237AA">
        <w:t xml:space="preserve">。这句斩钉截铁的论断，是整个认识论的基石。它诞生于20世纪30年代，旨在猛烈抨击当时红军内部盛行的“本本主义”——即脱离实际，盲目迷信书本、文件和上级指示的教条主义思想 </w:t>
      </w:r>
      <w:r w:rsidRPr="006237AA">
        <w:rPr>
          <w:vertAlign w:val="superscript"/>
        </w:rPr>
        <w:t>5</w:t>
      </w:r>
      <w:r w:rsidRPr="006237AA">
        <w:t>。对于现代投资分析师而言，“本本”就是卖方研究报告、公司管理层的PPT、行业媒体的报道以及市场上广为流传的共识观点。</w:t>
      </w:r>
    </w:p>
    <w:p w14:paraId="6A47BE4C" w14:textId="77777777" w:rsidR="006237AA" w:rsidRPr="006237AA" w:rsidRDefault="006237AA" w:rsidP="006237AA">
      <w:r w:rsidRPr="006237AA">
        <w:t xml:space="preserve">毛泽东对此类脱离实际的“瞎说一顿”深恶痛绝，他明确指出：“你对于那个问题的现实情况和历史情况既然没有调查，不知底里，对于那个问题的发言便一定是瞎说一顿” </w:t>
      </w:r>
      <w:r w:rsidRPr="006237AA">
        <w:rPr>
          <w:vertAlign w:val="superscript"/>
        </w:rPr>
        <w:t>4</w:t>
      </w:r>
      <w:r w:rsidRPr="006237AA">
        <w:t xml:space="preserve">。这一原则要求对传统的投资流程进行一次根本性的颠覆。它要求分析师的起点不应是构建一个优美的理论模型或投资故事，而是进行开放式的、不预设结论的事实探寻。“一切结论产生于调查情况的末尾，而不是在它的先头” </w:t>
      </w:r>
      <w:r w:rsidRPr="006237AA">
        <w:rPr>
          <w:vertAlign w:val="superscript"/>
        </w:rPr>
        <w:t>4</w:t>
      </w:r>
      <w:r w:rsidRPr="006237AA">
        <w:t>。</w:t>
      </w:r>
    </w:p>
    <w:p w14:paraId="5D5C623E" w14:textId="77777777" w:rsidR="006237AA" w:rsidRPr="006237AA" w:rsidRDefault="006237AA" w:rsidP="006237AA">
      <w:r w:rsidRPr="006237AA">
        <w:lastRenderedPageBreak/>
        <w:t xml:space="preserve">这意味着需要重新定义“尽职调查”的内涵。标准的尽职调查，往往是在接受了管理层的叙事（即“本本”）之后，去被动地验证其声明的真实性。这是一种核查性的工作。而毛泽东式的调查研究，则是一种发现性的、主动的探究过程。它假设你对真实情况一无所知，必须亲自去发现。后来，毛泽东甚至对这一论断作了补充，提出了“不做正确的调查同样没有发言权” </w:t>
      </w:r>
      <w:r w:rsidRPr="006237AA">
        <w:rPr>
          <w:vertAlign w:val="superscript"/>
        </w:rPr>
        <w:t>4</w:t>
      </w:r>
      <w:r w:rsidRPr="006237AA">
        <w:t>，这进一步强调了调查不仅要做，而且要有正确的方法，其质量至关重要。</w:t>
      </w:r>
    </w:p>
    <w:p w14:paraId="3C31CF4C" w14:textId="77777777" w:rsidR="006237AA" w:rsidRPr="006237AA" w:rsidRDefault="006237AA" w:rsidP="006237AA">
      <w:r w:rsidRPr="006237AA">
        <w:t>一个卓越的投资流程应当如下展开：</w:t>
      </w:r>
    </w:p>
    <w:p w14:paraId="5DEA6A3A" w14:textId="77777777" w:rsidR="006237AA" w:rsidRPr="006237AA" w:rsidRDefault="006237AA" w:rsidP="006237AA">
      <w:pPr>
        <w:numPr>
          <w:ilvl w:val="0"/>
          <w:numId w:val="6"/>
        </w:numPr>
      </w:pPr>
      <w:r w:rsidRPr="006237AA">
        <w:t>面对一个投资机会，分析师首先应有意识地将公司路演材料、主流</w:t>
      </w:r>
      <w:proofErr w:type="gramStart"/>
      <w:r w:rsidRPr="006237AA">
        <w:t>研</w:t>
      </w:r>
      <w:proofErr w:type="gramEnd"/>
      <w:r w:rsidRPr="006237AA">
        <w:t>报等“本本”放在一边。</w:t>
      </w:r>
    </w:p>
    <w:p w14:paraId="04FA2830" w14:textId="77777777" w:rsidR="006237AA" w:rsidRPr="006237AA" w:rsidRDefault="006237AA" w:rsidP="006237AA">
      <w:pPr>
        <w:numPr>
          <w:ilvl w:val="0"/>
          <w:numId w:val="6"/>
        </w:numPr>
      </w:pPr>
      <w:r w:rsidRPr="006237AA">
        <w:t>启动一个以“了解真实情况”为唯一目的的、自下而上的调查。这包括与客户、前员工、供应商、竞争对手的中层甚至基层人员进行广泛交流，亲身体验产品或服务，绘制出不依赖于公司官方说法的价值链和竞争格局图。</w:t>
      </w:r>
    </w:p>
    <w:p w14:paraId="0BE4693F" w14:textId="77777777" w:rsidR="006237AA" w:rsidRPr="006237AA" w:rsidRDefault="006237AA" w:rsidP="006237AA">
      <w:pPr>
        <w:numPr>
          <w:ilvl w:val="0"/>
          <w:numId w:val="6"/>
        </w:numPr>
      </w:pPr>
      <w:r w:rsidRPr="006237AA">
        <w:t>在掌握了大量第一手“真知”之后，再回过头来审视最初的“本本”。</w:t>
      </w:r>
    </w:p>
    <w:p w14:paraId="54A64504" w14:textId="77777777" w:rsidR="006237AA" w:rsidRPr="006237AA" w:rsidRDefault="006237AA" w:rsidP="006237AA">
      <w:pPr>
        <w:numPr>
          <w:ilvl w:val="0"/>
          <w:numId w:val="6"/>
        </w:numPr>
      </w:pPr>
      <w:r w:rsidRPr="006237AA">
        <w:t>两者之间的差异、矛盾和缺口，正是非共识观点的源泉，是构建一个真正具有信息优势的投资论点的基础。</w:t>
      </w:r>
    </w:p>
    <w:p w14:paraId="09B28DF6" w14:textId="77777777" w:rsidR="006237AA" w:rsidRPr="006237AA" w:rsidRDefault="006237AA" w:rsidP="006237AA">
      <w:pPr>
        <w:rPr>
          <w:b/>
          <w:bCs/>
        </w:rPr>
      </w:pPr>
      <w:r w:rsidRPr="006237AA">
        <w:rPr>
          <w:b/>
          <w:bCs/>
        </w:rPr>
        <w:t>2.2 认识的循环：从实践到理论，再回到实践</w:t>
      </w:r>
    </w:p>
    <w:p w14:paraId="21FCD23D" w14:textId="77777777" w:rsidR="006237AA" w:rsidRPr="006237AA" w:rsidRDefault="006237AA" w:rsidP="006237AA">
      <w:r w:rsidRPr="006237AA">
        <w:t xml:space="preserve">知识的获取不是一个一次性的线性过程，而是一个螺旋式上升的无限循环。毛泽东在《实践论》中系统地阐述了这一过程：“实践、认识、再实践、再认识，这种形式，循环往复以至无穷，而实践和认识之每一循环的内容，都比较地进到了高一级的程度” </w:t>
      </w:r>
      <w:r w:rsidRPr="006237AA">
        <w:rPr>
          <w:vertAlign w:val="superscript"/>
        </w:rPr>
        <w:t>2</w:t>
      </w:r>
      <w:r w:rsidRPr="006237AA">
        <w:t>。</w:t>
      </w:r>
    </w:p>
    <w:p w14:paraId="7B1A26A7" w14:textId="77777777" w:rsidR="006237AA" w:rsidRPr="006237AA" w:rsidRDefault="006237AA" w:rsidP="006237AA">
      <w:r w:rsidRPr="006237AA">
        <w:t xml:space="preserve">他将认识过程划分为两个主要阶段 </w:t>
      </w:r>
      <w:r w:rsidRPr="006237AA">
        <w:rPr>
          <w:vertAlign w:val="superscript"/>
        </w:rPr>
        <w:t>7</w:t>
      </w:r>
      <w:r w:rsidRPr="006237AA">
        <w:t>：</w:t>
      </w:r>
    </w:p>
    <w:p w14:paraId="3549D339" w14:textId="77777777" w:rsidR="006237AA" w:rsidRPr="006237AA" w:rsidRDefault="006237AA" w:rsidP="006237AA">
      <w:pPr>
        <w:numPr>
          <w:ilvl w:val="0"/>
          <w:numId w:val="7"/>
        </w:numPr>
      </w:pPr>
      <w:r w:rsidRPr="006237AA">
        <w:rPr>
          <w:b/>
          <w:bCs/>
        </w:rPr>
        <w:t>感性认识阶段</w:t>
      </w:r>
      <w:r w:rsidRPr="006237AA">
        <w:t>：这是认识的第一步，即通过实践接触外部事物，获得关于事物现象、片面和外部联系的感觉和印象。对于分析师来说，这对应</w:t>
      </w:r>
      <w:proofErr w:type="gramStart"/>
      <w:r w:rsidRPr="006237AA">
        <w:t>着初步</w:t>
      </w:r>
      <w:proofErr w:type="gramEnd"/>
      <w:r w:rsidRPr="006237AA">
        <w:t xml:space="preserve">的、广泛的实地调研，例如参加行业展会、门店拜访、用户访谈等。在这个阶段，分析师“感觉到了的东西，我们不能立刻理解它” </w:t>
      </w:r>
      <w:r w:rsidRPr="006237AA">
        <w:rPr>
          <w:vertAlign w:val="superscript"/>
        </w:rPr>
        <w:t>7</w:t>
      </w:r>
      <w:r w:rsidRPr="006237AA">
        <w:t>。</w:t>
      </w:r>
    </w:p>
    <w:p w14:paraId="6C39039A" w14:textId="77777777" w:rsidR="006237AA" w:rsidRPr="006237AA" w:rsidRDefault="006237AA" w:rsidP="006237AA">
      <w:pPr>
        <w:numPr>
          <w:ilvl w:val="0"/>
          <w:numId w:val="7"/>
        </w:numPr>
      </w:pPr>
      <w:r w:rsidRPr="006237AA">
        <w:rPr>
          <w:b/>
          <w:bCs/>
        </w:rPr>
        <w:t>理性认识阶段</w:t>
      </w:r>
      <w:r w:rsidRPr="006237AA">
        <w:t xml:space="preserve">：这是认识的第二次飞跃。当感性材料积累得“十分丰富（不是零碎不全）和合于实际（不是错觉）”时，通过大脑的“整理和改造”，进行去粗取精、去伪存真、由此及彼、由表及里的思考，形成概念、判断和推理，从而抓住事物的本质、全体和内部联系 </w:t>
      </w:r>
      <w:r w:rsidRPr="006237AA">
        <w:rPr>
          <w:vertAlign w:val="superscript"/>
        </w:rPr>
        <w:t>2</w:t>
      </w:r>
      <w:r w:rsidRPr="006237AA">
        <w:t>。对于分析师，这对应着将一手调研材料系统化，形成初步的投资论点——一个关于公司核心驱动力、竞争优势和内在价值的理论假说。</w:t>
      </w:r>
    </w:p>
    <w:p w14:paraId="624C193D" w14:textId="77777777" w:rsidR="006237AA" w:rsidRPr="006237AA" w:rsidRDefault="006237AA" w:rsidP="006237AA">
      <w:r w:rsidRPr="006237AA">
        <w:t>然而，认识运动至此还远未完成。理性认识的价值在于它能反过来指导实践。分析</w:t>
      </w:r>
      <w:proofErr w:type="gramStart"/>
      <w:r w:rsidRPr="006237AA">
        <w:t>师形成</w:t>
      </w:r>
      <w:proofErr w:type="gramEnd"/>
      <w:r w:rsidRPr="006237AA">
        <w:t>的投资论点，必须回到实践中去接受检验。这个检验的过程，就是更有针对性的、更深入的第二轮“实践”。如果最初的论点是“该公司的核心优势在于其独特的渠道管理”，那么下一阶段的调研就应聚焦于此，深度访谈各级经销商、对比竞争对手的渠道利润和效率，用新的实践来验证、修正或推翻原有的“认识”。</w:t>
      </w:r>
    </w:p>
    <w:p w14:paraId="1C712163" w14:textId="77777777" w:rsidR="006237AA" w:rsidRPr="006237AA" w:rsidRDefault="006237AA" w:rsidP="006237AA">
      <w:r w:rsidRPr="006237AA">
        <w:t xml:space="preserve">这个框架彻底否定了将投资论点视为一份在特定日期提交的、静态的报告的观念。相反，投资论点是一个活的、不断演进的有机体，它永远不会“最终完成”，因为客观世界本身在不断变化，我们的实践和认识也必须随之深化 </w:t>
      </w:r>
      <w:r w:rsidRPr="006237AA">
        <w:rPr>
          <w:vertAlign w:val="superscript"/>
        </w:rPr>
        <w:t>7</w:t>
      </w:r>
      <w:r w:rsidRPr="006237AA">
        <w:t>。一个卓越</w:t>
      </w:r>
      <w:proofErr w:type="gramStart"/>
      <w:r w:rsidRPr="006237AA">
        <w:t>的投委会</w:t>
      </w:r>
      <w:proofErr w:type="gramEnd"/>
      <w:r w:rsidRPr="006237AA">
        <w:t>流程，不应仅仅要求分析师“捍卫”其最初的论点，而应定期地、结构化地要求分析师汇报其最新的“实践-认识”循环的成果。核心问题不应是“你的论点还正确吗？”，而应是“自上次汇报以来，你通过哪些新的‘实践’（调研）获得了什么新的‘认识’（洞察），这些新认识如何演进了我们对这项投资的理解？”</w:t>
      </w:r>
    </w:p>
    <w:p w14:paraId="3B1A9FD8" w14:textId="77777777" w:rsidR="006237AA" w:rsidRPr="006237AA" w:rsidRDefault="006237AA" w:rsidP="006237AA">
      <w:pPr>
        <w:rPr>
          <w:b/>
          <w:bCs/>
        </w:rPr>
      </w:pPr>
      <w:r w:rsidRPr="006237AA">
        <w:rPr>
          <w:b/>
          <w:bCs/>
        </w:rPr>
        <w:t>2.3 调查者的工具箱：“解剖麻雀”的艺术</w:t>
      </w:r>
    </w:p>
    <w:p w14:paraId="0772E2E3" w14:textId="77777777" w:rsidR="006237AA" w:rsidRPr="006237AA" w:rsidRDefault="006237AA" w:rsidP="006237AA">
      <w:r w:rsidRPr="006237AA">
        <w:t xml:space="preserve">如何进行“正确的调查”？毛泽东通过其丰富的实践，特别是经典的《寻乌调查》，提供了一套具体可行的方法论。其核心思想是，要了解一般，必先深入解剖特殊，即“解剖麻雀” </w:t>
      </w:r>
      <w:r w:rsidRPr="006237AA">
        <w:rPr>
          <w:vertAlign w:val="superscript"/>
        </w:rPr>
        <w:t>8</w:t>
      </w:r>
      <w:r w:rsidRPr="006237AA">
        <w:t>。一个地方、一个问题搞深搞透，就能触类旁通。</w:t>
      </w:r>
    </w:p>
    <w:p w14:paraId="5D76C188" w14:textId="77777777" w:rsidR="006237AA" w:rsidRPr="006237AA" w:rsidRDefault="006237AA" w:rsidP="006237AA">
      <w:r w:rsidRPr="006237AA">
        <w:t>《寻乌调查》等实践总结出的调查研究工具，至今仍闪耀着智慧的光芒：</w:t>
      </w:r>
    </w:p>
    <w:p w14:paraId="2FEB588C" w14:textId="77777777" w:rsidR="006237AA" w:rsidRPr="006237AA" w:rsidRDefault="006237AA" w:rsidP="006237AA">
      <w:pPr>
        <w:numPr>
          <w:ilvl w:val="0"/>
          <w:numId w:val="8"/>
        </w:numPr>
      </w:pPr>
      <w:r w:rsidRPr="006237AA">
        <w:rPr>
          <w:b/>
          <w:bCs/>
        </w:rPr>
        <w:lastRenderedPageBreak/>
        <w:t>坚持问题导向</w:t>
      </w:r>
      <w:r w:rsidRPr="006237AA">
        <w:t xml:space="preserve">：调查研究不能漫无目的，必须服务于“解决问题”这一最终目标 </w:t>
      </w:r>
      <w:r w:rsidRPr="006237AA">
        <w:rPr>
          <w:vertAlign w:val="superscript"/>
        </w:rPr>
        <w:t>3</w:t>
      </w:r>
      <w:r w:rsidRPr="006237AA">
        <w:t xml:space="preserve">。毛泽东到寻乌，不是为了写书，而是为了搞清楚城市商业和富农问题的实际情况，以便制定正确的土地和商业政策 </w:t>
      </w:r>
      <w:r w:rsidRPr="006237AA">
        <w:rPr>
          <w:vertAlign w:val="superscript"/>
        </w:rPr>
        <w:t>8</w:t>
      </w:r>
      <w:r w:rsidRPr="006237AA">
        <w:t>。同样，分析师的调研必须由一个或几个核心的、决定性的问题所驱动，而非为了收集数据而收集数据。</w:t>
      </w:r>
    </w:p>
    <w:p w14:paraId="72B0BA0A" w14:textId="77777777" w:rsidR="006237AA" w:rsidRPr="006237AA" w:rsidRDefault="006237AA" w:rsidP="006237AA">
      <w:pPr>
        <w:numPr>
          <w:ilvl w:val="0"/>
          <w:numId w:val="8"/>
        </w:numPr>
      </w:pPr>
      <w:r w:rsidRPr="006237AA">
        <w:rPr>
          <w:b/>
          <w:bCs/>
        </w:rPr>
        <w:t>开调查会，而不是简单访谈</w:t>
      </w:r>
      <w:r w:rsidRPr="006237AA">
        <w:t xml:space="preserve">：调查会是毛泽东创造的一种重要形式。它不是一对一的访谈，而是邀请一批有代表性的、熟悉情况的各方面人士（如不同职业、不同阶层、不同年龄段的）一起座谈 </w:t>
      </w:r>
      <w:r w:rsidRPr="006237AA">
        <w:rPr>
          <w:vertAlign w:val="superscript"/>
        </w:rPr>
        <w:t>8</w:t>
      </w:r>
      <w:r w:rsidRPr="006237AA">
        <w:t>。这种方法的优越性在于：可以从多个角度观察同一个问题，信息可以相互印证和补充，讨论的氛围能激发更深入、更真实的见解。对于分析师而言，这意味着除了约见CEO和CFO，更应该尝试组织一场由公司中层干部、一线销售、甚至离职员工参加的座谈会，或者一场由忠实用户、流失用户和竞争对手用户组成的焦点小组讨论。</w:t>
      </w:r>
    </w:p>
    <w:p w14:paraId="00DE00E8" w14:textId="77777777" w:rsidR="006237AA" w:rsidRPr="006237AA" w:rsidRDefault="006237AA" w:rsidP="006237AA">
      <w:pPr>
        <w:numPr>
          <w:ilvl w:val="0"/>
          <w:numId w:val="8"/>
        </w:numPr>
      </w:pPr>
      <w:r w:rsidRPr="006237AA">
        <w:rPr>
          <w:b/>
          <w:bCs/>
        </w:rPr>
        <w:t>深入细节，追求量化</w:t>
      </w:r>
      <w:r w:rsidRPr="006237AA">
        <w:t xml:space="preserve">：真正的“实事求是”，建立在对细节的极致追求之上。在寻乌调查中，毛泽东对各行各业的调查细致入微，甚至详细记录了酱油的原料、制作过程、产量和价格 </w:t>
      </w:r>
      <w:r w:rsidRPr="006237AA">
        <w:rPr>
          <w:vertAlign w:val="superscript"/>
        </w:rPr>
        <w:t>8</w:t>
      </w:r>
      <w:r w:rsidRPr="006237AA">
        <w:t>。这</w:t>
      </w:r>
      <w:proofErr w:type="gramStart"/>
      <w:r w:rsidRPr="006237AA">
        <w:t>给分析</w:t>
      </w:r>
      <w:proofErr w:type="gramEnd"/>
      <w:r w:rsidRPr="006237AA">
        <w:t>师的启示是，深刻的洞察来自于对商业运营细节的入微体察。只停留在宏观叙事和高阶战略上是远远不够的，必须深入到单位经济模型、客户生命周期价值、库存周转天数等具体的、量化的运营细节中去。</w:t>
      </w:r>
    </w:p>
    <w:p w14:paraId="5FD56DB7" w14:textId="77777777" w:rsidR="006237AA" w:rsidRPr="006237AA" w:rsidRDefault="006237AA" w:rsidP="006237AA">
      <w:pPr>
        <w:numPr>
          <w:ilvl w:val="0"/>
          <w:numId w:val="8"/>
        </w:numPr>
      </w:pPr>
      <w:r w:rsidRPr="006237AA">
        <w:rPr>
          <w:b/>
          <w:bCs/>
        </w:rPr>
        <w:t>甘当小学生，放下臭架子</w:t>
      </w:r>
      <w:r w:rsidRPr="006237AA">
        <w:t xml:space="preserve">：调查研究的成败，很大程度上取决于调查者的态度。毛泽东强调，调查者必须有“满腔的热忱，有眼睛向下的决心，有求知的渴望，有放下臭架子、甘当小学生的精神” </w:t>
      </w:r>
      <w:r w:rsidRPr="006237AA">
        <w:rPr>
          <w:vertAlign w:val="superscript"/>
        </w:rPr>
        <w:t>10</w:t>
      </w:r>
      <w:r w:rsidRPr="006237AA">
        <w:t>。这意味着在面对你的调查对象——无论是客户还是基层员工——时，必须保持谦逊，真诚地将他们视为老师，因为他们才是自身所处环境和经历的真正专家。</w:t>
      </w:r>
    </w:p>
    <w:p w14:paraId="19DEF07B" w14:textId="77777777" w:rsidR="006237AA" w:rsidRPr="006237AA" w:rsidRDefault="006237AA" w:rsidP="006237AA">
      <w:r w:rsidRPr="006237AA">
        <w:t xml:space="preserve">这种调查方法论，本质上也是一个社会学和心理学的实践过程。分析师作为外部人士，其调查对象可能出于种种原因而有所保留，或只提供经过修饰的信息。因此，营造一个能让对方讲真话的氛围至关重要 </w:t>
      </w:r>
      <w:r w:rsidRPr="006237AA">
        <w:rPr>
          <w:vertAlign w:val="superscript"/>
        </w:rPr>
        <w:t>9</w:t>
      </w:r>
      <w:r w:rsidRPr="006237AA">
        <w:t>。通过邀请不同立场的人（如寻乌调查中既有商人也有贫农），可以进行信息的交叉验证和三角互证。而“甘当小学生”的态度，本身就是一种解除对方戒备心理、鼓励坦诚交流的有效策略。一个顶级的分析师，不仅是商业和财务专家，更应是一个善于与人打交道、能够创造条件让真相浮现的实践者。</w:t>
      </w:r>
    </w:p>
    <w:p w14:paraId="18BC6C50" w14:textId="77777777" w:rsidR="006237AA" w:rsidRPr="006237AA" w:rsidRDefault="006237AA" w:rsidP="006237AA">
      <w:r w:rsidRPr="006237AA">
        <w:pict w14:anchorId="68168B73">
          <v:rect id="_x0000_i1051" style="width:0;height:1.5pt" o:hralign="center" o:hrstd="t" o:hrnoshade="t" o:hr="t" fillcolor="#1b1c1d" stroked="f"/>
        </w:pict>
      </w:r>
    </w:p>
    <w:p w14:paraId="0F93F36F" w14:textId="77777777" w:rsidR="006237AA" w:rsidRPr="006237AA" w:rsidRDefault="006237AA" w:rsidP="006237AA">
      <w:pPr>
        <w:rPr>
          <w:b/>
          <w:bCs/>
        </w:rPr>
      </w:pPr>
      <w:r w:rsidRPr="006237AA">
        <w:rPr>
          <w:b/>
          <w:bCs/>
        </w:rPr>
        <w:t>第三部分：战略框架——将原则应用于竞争舞台</w:t>
      </w:r>
    </w:p>
    <w:p w14:paraId="39EEAFE8" w14:textId="77777777" w:rsidR="006237AA" w:rsidRPr="006237AA" w:rsidRDefault="006237AA" w:rsidP="006237AA">
      <w:r w:rsidRPr="006237AA">
        <w:t>在掌握了辩证的世界观和务实的认识论之后，分析师需要一个战略框架，用以评估企业在复杂、动态且往往是长期的竞争中的表现。毛泽东的军事著作，特别是《论持久战》，提供了一套极其深刻的战略思想。这些思想诞生于敌我力量悬殊的残酷战争，其核心是关于弱者如何通过正确的战略，在持久的对抗中生存、发展并最终战胜强者的智慧。将其原则应用于现代商业竞争，能为分析和评估企业，尤其是颠覆者与在位者之间的斗争，提供一个独特的、超越传统竞争战略理论的视角。</w:t>
      </w:r>
    </w:p>
    <w:p w14:paraId="14DF352B" w14:textId="77777777" w:rsidR="006237AA" w:rsidRPr="006237AA" w:rsidRDefault="006237AA" w:rsidP="006237AA">
      <w:pPr>
        <w:rPr>
          <w:b/>
          <w:bCs/>
        </w:rPr>
      </w:pPr>
      <w:r w:rsidRPr="006237AA">
        <w:rPr>
          <w:b/>
          <w:bCs/>
        </w:rPr>
        <w:t>3.1 持久战策略：长期价值投资的框架</w:t>
      </w:r>
    </w:p>
    <w:p w14:paraId="52077CF3" w14:textId="77777777" w:rsidR="006237AA" w:rsidRPr="006237AA" w:rsidRDefault="006237AA" w:rsidP="006237AA">
      <w:r w:rsidRPr="006237AA">
        <w:t xml:space="preserve">《论持久战》的写作背景，是抗日战争初期弥漫于中国社会的“亡国论”和“速胜论”两种错误思潮 </w:t>
      </w:r>
      <w:r w:rsidRPr="006237AA">
        <w:rPr>
          <w:vertAlign w:val="superscript"/>
        </w:rPr>
        <w:t>11</w:t>
      </w:r>
      <w:r w:rsidRPr="006237AA">
        <w:t>。毛泽东通过对中日双方基本特点的系统分析，得出了战争必然是持久的，且最终胜利属于中国的科学结论。这一分析过程和战略规划，为长期投资者评估一项具有颠覆潜力的投资，提供了一个完整的分析框架。</w:t>
      </w:r>
    </w:p>
    <w:p w14:paraId="04515750" w14:textId="77777777" w:rsidR="006237AA" w:rsidRPr="006237AA" w:rsidRDefault="006237AA" w:rsidP="006237AA">
      <w:r w:rsidRPr="006237AA">
        <w:t>第一步：客观全面的力量对比（知己知彼）</w:t>
      </w:r>
    </w:p>
    <w:p w14:paraId="3F8F5428" w14:textId="77777777" w:rsidR="006237AA" w:rsidRPr="006237AA" w:rsidRDefault="006237AA" w:rsidP="006237AA">
      <w:r w:rsidRPr="006237AA">
        <w:t>战略制定的起点，是对抗双方优劣势的全面、客观评估。毛泽东的分析没有停留在单一的军事维度，而是考察了四个相互矛盾的基本特点 11：</w:t>
      </w:r>
    </w:p>
    <w:p w14:paraId="789C4FEE" w14:textId="77777777" w:rsidR="006237AA" w:rsidRPr="006237AA" w:rsidRDefault="006237AA" w:rsidP="006237AA">
      <w:pPr>
        <w:numPr>
          <w:ilvl w:val="0"/>
          <w:numId w:val="9"/>
        </w:numPr>
      </w:pPr>
      <w:r w:rsidRPr="006237AA">
        <w:rPr>
          <w:b/>
          <w:bCs/>
        </w:rPr>
        <w:t>敌强我弱</w:t>
      </w:r>
      <w:r w:rsidRPr="006237AA">
        <w:t>：承认日本在军力、经济力和政治组织力上的绝对优势。</w:t>
      </w:r>
    </w:p>
    <w:p w14:paraId="1FB34FA7" w14:textId="77777777" w:rsidR="006237AA" w:rsidRPr="006237AA" w:rsidRDefault="006237AA" w:rsidP="006237AA">
      <w:pPr>
        <w:numPr>
          <w:ilvl w:val="0"/>
          <w:numId w:val="9"/>
        </w:numPr>
      </w:pPr>
      <w:r w:rsidRPr="006237AA">
        <w:rPr>
          <w:b/>
          <w:bCs/>
        </w:rPr>
        <w:lastRenderedPageBreak/>
        <w:t>敌退步我进步</w:t>
      </w:r>
      <w:r w:rsidRPr="006237AA">
        <w:t>：指出日本战争的侵略性、野蛮性是退步的，而中国的反侵略战争是正义的、进步的，这决定了人心的向背。</w:t>
      </w:r>
    </w:p>
    <w:p w14:paraId="3D038C9D" w14:textId="77777777" w:rsidR="006237AA" w:rsidRPr="006237AA" w:rsidRDefault="006237AA" w:rsidP="006237AA">
      <w:pPr>
        <w:numPr>
          <w:ilvl w:val="0"/>
          <w:numId w:val="9"/>
        </w:numPr>
      </w:pPr>
      <w:r w:rsidRPr="006237AA">
        <w:rPr>
          <w:b/>
          <w:bCs/>
        </w:rPr>
        <w:t>敌小我大</w:t>
      </w:r>
      <w:r w:rsidRPr="006237AA">
        <w:t>：日本是小国，资源有限，经不起长期消耗；中国是大国，有巨大的战略纵深和人力物力。</w:t>
      </w:r>
    </w:p>
    <w:p w14:paraId="4C363FCC" w14:textId="77777777" w:rsidR="006237AA" w:rsidRPr="006237AA" w:rsidRDefault="006237AA" w:rsidP="006237AA">
      <w:pPr>
        <w:numPr>
          <w:ilvl w:val="0"/>
          <w:numId w:val="9"/>
        </w:numPr>
      </w:pPr>
      <w:r w:rsidRPr="006237AA">
        <w:rPr>
          <w:b/>
          <w:bCs/>
        </w:rPr>
        <w:t>敌寡助我多助</w:t>
      </w:r>
      <w:r w:rsidRPr="006237AA">
        <w:t>：日本的侵略行径在国际上是失道寡助的，而中国的正义斗争能赢得广泛的国际同情与援助。</w:t>
      </w:r>
    </w:p>
    <w:p w14:paraId="583A4A01" w14:textId="77777777" w:rsidR="006237AA" w:rsidRPr="006237AA" w:rsidRDefault="006237AA" w:rsidP="006237AA">
      <w:r w:rsidRPr="006237AA">
        <w:t>这个四维分析模型可以直接应用于商业竞争分析，评估一家初创公司（我方）与行业巨头（敌方）的态势：</w:t>
      </w:r>
    </w:p>
    <w:p w14:paraId="4F35DA7C" w14:textId="77777777" w:rsidR="006237AA" w:rsidRPr="006237AA" w:rsidRDefault="006237AA" w:rsidP="006237AA">
      <w:pPr>
        <w:numPr>
          <w:ilvl w:val="0"/>
          <w:numId w:val="10"/>
        </w:numPr>
      </w:pPr>
      <w:r w:rsidRPr="006237AA">
        <w:rPr>
          <w:b/>
          <w:bCs/>
        </w:rPr>
        <w:t>资源对比（敌强我弱）</w:t>
      </w:r>
      <w:r w:rsidRPr="006237AA">
        <w:t>：在位者在资本、品牌、人才储备、市场渠道等方面拥有巨大优势。</w:t>
      </w:r>
    </w:p>
    <w:p w14:paraId="600BA3E2" w14:textId="77777777" w:rsidR="006237AA" w:rsidRPr="006237AA" w:rsidRDefault="006237AA" w:rsidP="006237AA">
      <w:pPr>
        <w:numPr>
          <w:ilvl w:val="0"/>
          <w:numId w:val="10"/>
        </w:numPr>
      </w:pPr>
      <w:r w:rsidRPr="006237AA">
        <w:rPr>
          <w:b/>
          <w:bCs/>
        </w:rPr>
        <w:t>商业模式的性质（敌退步我进步）</w:t>
      </w:r>
      <w:r w:rsidRPr="006237AA">
        <w:t>：颠覆者的商业模式是否更符合技术发展趋势、更能代表用户利益、成本结构更优越（进步的）？在位者的模式是否受困于历史包袱、组织僵化、与用户利益相悖（退步的）？</w:t>
      </w:r>
    </w:p>
    <w:p w14:paraId="399AF0F7" w14:textId="77777777" w:rsidR="006237AA" w:rsidRPr="006237AA" w:rsidRDefault="006237AA" w:rsidP="006237AA">
      <w:pPr>
        <w:numPr>
          <w:ilvl w:val="0"/>
          <w:numId w:val="10"/>
        </w:numPr>
      </w:pPr>
      <w:r w:rsidRPr="006237AA">
        <w:rPr>
          <w:b/>
          <w:bCs/>
        </w:rPr>
        <w:t>潜在市场规模（敌小我大）</w:t>
      </w:r>
      <w:r w:rsidRPr="006237AA">
        <w:t>：颠覆者是否瞄准了一个被在位者忽视或无力服务的、广阔的新市场或低端市场（我大）？在位者是否固守于一个增长见顶的成熟市场（敌小）？</w:t>
      </w:r>
    </w:p>
    <w:p w14:paraId="081B01BC" w14:textId="77777777" w:rsidR="006237AA" w:rsidRPr="006237AA" w:rsidRDefault="006237AA" w:rsidP="006237AA">
      <w:pPr>
        <w:numPr>
          <w:ilvl w:val="0"/>
          <w:numId w:val="10"/>
        </w:numPr>
      </w:pPr>
      <w:r w:rsidRPr="006237AA">
        <w:rPr>
          <w:b/>
          <w:bCs/>
        </w:rPr>
        <w:t>生态系统支持（敌寡助我多助）</w:t>
      </w:r>
      <w:r w:rsidRPr="006237AA">
        <w:t>：颠覆者是否获得了开发者、合作伙伴、核心用户的热情支持，形成了一个充满活力的生态系统（多助）？在位者是否因其垄断行为或傲慢态度而面临合作伙伴的疏远和用户的流失（寡助）？</w:t>
      </w:r>
    </w:p>
    <w:p w14:paraId="0F1E4026" w14:textId="77777777" w:rsidR="006237AA" w:rsidRPr="006237AA" w:rsidRDefault="006237AA" w:rsidP="006237AA">
      <w:r w:rsidRPr="006237AA">
        <w:t>第二步：战争进程的三个阶段</w:t>
      </w:r>
    </w:p>
    <w:p w14:paraId="168FA3C9" w14:textId="77777777" w:rsidR="006237AA" w:rsidRPr="006237AA" w:rsidRDefault="006237AA" w:rsidP="006237AA">
      <w:r w:rsidRPr="006237AA">
        <w:t>基于上述分析，毛泽东预言战争必将经历三个阶段：战略防御、战略相持、战略反攻 13。这个阶段论为评估一项长期投资的演进路径提供了清晰的路线图：</w:t>
      </w:r>
    </w:p>
    <w:p w14:paraId="1F8B0F6B" w14:textId="77777777" w:rsidR="006237AA" w:rsidRPr="006237AA" w:rsidRDefault="006237AA" w:rsidP="006237AA">
      <w:pPr>
        <w:numPr>
          <w:ilvl w:val="0"/>
          <w:numId w:val="11"/>
        </w:numPr>
      </w:pPr>
      <w:r w:rsidRPr="006237AA">
        <w:rPr>
          <w:b/>
          <w:bCs/>
        </w:rPr>
        <w:t>战略防御阶段</w:t>
      </w:r>
      <w:r w:rsidRPr="006237AA">
        <w:t>：对应初创公司的生存期。此阶段的目标是活下来。核心任务是保存有生力量（现金流和核心团队）、打磨产品、实现初步的产品-市场契合，并建立一个稳固的“根据地”（忠诚的种子用户群）。在战术上，应避免与在位者进行资源消耗巨大的正面决战。</w:t>
      </w:r>
    </w:p>
    <w:p w14:paraId="34DB3498" w14:textId="77777777" w:rsidR="006237AA" w:rsidRPr="006237AA" w:rsidRDefault="006237AA" w:rsidP="006237AA">
      <w:pPr>
        <w:numPr>
          <w:ilvl w:val="0"/>
          <w:numId w:val="11"/>
        </w:numPr>
      </w:pPr>
      <w:r w:rsidRPr="006237AA">
        <w:rPr>
          <w:b/>
          <w:bCs/>
        </w:rPr>
        <w:t>战略相持阶段</w:t>
      </w:r>
      <w:r w:rsidRPr="006237AA">
        <w:t>：对应初创公司的成长期。这是</w:t>
      </w:r>
      <w:proofErr w:type="gramStart"/>
      <w:r w:rsidRPr="006237AA">
        <w:t>最</w:t>
      </w:r>
      <w:proofErr w:type="gramEnd"/>
      <w:r w:rsidRPr="006237AA">
        <w:t xml:space="preserve">关键、最艰苦的阶段。公司已经站稳脚跟，但尚未取得决定性优势。此阶段的目标是消耗对手的优势，同时壮大自己。公司需要扩大根据地、提升运营效率、在局部战场取得胜利，并最重要的是，实现自身力量的“转弱为强” </w:t>
      </w:r>
      <w:r w:rsidRPr="006237AA">
        <w:rPr>
          <w:vertAlign w:val="superscript"/>
        </w:rPr>
        <w:t>15</w:t>
      </w:r>
      <w:r w:rsidRPr="006237AA">
        <w:t>。许多公司在此阶段因扩张过快或战略失误而失败。</w:t>
      </w:r>
    </w:p>
    <w:p w14:paraId="587D71F3" w14:textId="77777777" w:rsidR="006237AA" w:rsidRPr="006237AA" w:rsidRDefault="006237AA" w:rsidP="006237AA">
      <w:pPr>
        <w:numPr>
          <w:ilvl w:val="0"/>
          <w:numId w:val="11"/>
        </w:numPr>
      </w:pPr>
      <w:r w:rsidRPr="006237AA">
        <w:rPr>
          <w:b/>
          <w:bCs/>
        </w:rPr>
        <w:t>战略反攻阶段</w:t>
      </w:r>
      <w:r w:rsidRPr="006237AA">
        <w:t>：对应市场领导者的确立期。此时，力量对比已经发生逆转。颠覆者在产品、成本、品牌或生态系统上已具备优势，可以发动全面进攻，争夺市场主导权。</w:t>
      </w:r>
    </w:p>
    <w:p w14:paraId="5F896319" w14:textId="77777777" w:rsidR="006237AA" w:rsidRPr="006237AA" w:rsidRDefault="006237AA" w:rsidP="006237AA">
      <w:r w:rsidRPr="006237AA">
        <w:t>第三步：人的自觉能动性的决定性作用</w:t>
      </w:r>
    </w:p>
    <w:p w14:paraId="34AB9E88" w14:textId="77777777" w:rsidR="006237AA" w:rsidRPr="006237AA" w:rsidRDefault="006237AA" w:rsidP="006237AA">
      <w:r w:rsidRPr="006237AA">
        <w:t>客观条件固然重要，但并非唯一决定因素。“战争是力量的竞赛，但力量在战争过程中变化其原来的形态。在这里，主观的努力，多打胜仗，少犯错误，是决定的因素” 15。这揭示了一个深刻的道理：胜利不是由初始条件预设的。在两家面对同样市场机会的初创公司中，最终胜出的，往往是那个拥有更卓越领导力、更强大企业文化、更能快速学习和适应、更能发挥“自觉的能动性”的团队。因此，对管理团队和组织能力的评估，其重要性绝不亚于对市场结构和财务模型的分析。这是决定长期竞争胜负的“人的因素”。</w:t>
      </w:r>
    </w:p>
    <w:p w14:paraId="36EDA930" w14:textId="77777777" w:rsidR="006237AA" w:rsidRPr="006237AA" w:rsidRDefault="006237AA" w:rsidP="006237AA">
      <w:pPr>
        <w:rPr>
          <w:b/>
          <w:bCs/>
        </w:rPr>
      </w:pPr>
      <w:r w:rsidRPr="006237AA">
        <w:rPr>
          <w:b/>
          <w:bCs/>
        </w:rPr>
        <w:t>3.2 非对称竞争：游击战术与颠覆性投资</w:t>
      </w:r>
    </w:p>
    <w:p w14:paraId="568071D9" w14:textId="77777777" w:rsidR="006237AA" w:rsidRPr="006237AA" w:rsidRDefault="006237AA" w:rsidP="006237AA">
      <w:r w:rsidRPr="006237AA">
        <w:t>当处于弱势地位时，正面硬拼无异于以卵击石。毛泽东的军事思想精髓在于以灵活机动的非对称战术，创造和利用局部优势，最终积小胜为大胜。这些原则为分析小公司如何战胜大公司提供了丰富的战术启示。</w:t>
      </w:r>
    </w:p>
    <w:p w14:paraId="189C82C0" w14:textId="77777777" w:rsidR="006237AA" w:rsidRPr="006237AA" w:rsidRDefault="006237AA" w:rsidP="006237AA">
      <w:pPr>
        <w:numPr>
          <w:ilvl w:val="0"/>
          <w:numId w:val="12"/>
        </w:numPr>
      </w:pPr>
      <w:r w:rsidRPr="006237AA">
        <w:rPr>
          <w:b/>
          <w:bCs/>
        </w:rPr>
        <w:lastRenderedPageBreak/>
        <w:t>集中优势兵力，各个歼灭敌人</w:t>
      </w:r>
      <w:r w:rsidRPr="006237AA">
        <w:t>：这是游击战和运动战的核心原则。战略上“以一当十”，但在具体的战役战斗中，要做到“以十当</w:t>
      </w:r>
      <w:proofErr w:type="gramStart"/>
      <w:r w:rsidRPr="006237AA">
        <w:t>一</w:t>
      </w:r>
      <w:proofErr w:type="gramEnd"/>
      <w:r w:rsidRPr="006237AA">
        <w:t xml:space="preserve">” </w:t>
      </w:r>
      <w:r w:rsidRPr="006237AA">
        <w:rPr>
          <w:vertAlign w:val="superscript"/>
        </w:rPr>
        <w:t>16</w:t>
      </w:r>
      <w:r w:rsidRPr="006237AA">
        <w:t>。其商业应用是：颠覆者绝不能将有限的资源分散在广阔的战线上，试图在所有领域与在位者竞争。相反，它必须将其产品、研发、营销等核心力量，像尖刀一样聚焦于一个极度细分的市场、一个特定的用户群体或一个单一的功能点，形成压倒性的局部优势，并在这个“局部战场”中彻底“歼灭”对手——即提供一个好上10倍的解决方案，使在位者的产品在该细分领域完全失去竞争力。</w:t>
      </w:r>
    </w:p>
    <w:p w14:paraId="4750CF53" w14:textId="77777777" w:rsidR="006237AA" w:rsidRPr="006237AA" w:rsidRDefault="006237AA" w:rsidP="006237AA">
      <w:pPr>
        <w:numPr>
          <w:ilvl w:val="0"/>
          <w:numId w:val="12"/>
        </w:numPr>
      </w:pPr>
      <w:r w:rsidRPr="006237AA">
        <w:rPr>
          <w:b/>
          <w:bCs/>
        </w:rPr>
        <w:t>主动性、灵活性与计划性</w:t>
      </w:r>
      <w:r w:rsidRPr="006237AA">
        <w:t xml:space="preserve">：战略要“带灵活性，使之能适应战争的情况”，核心是“力求主动，力避被动” </w:t>
      </w:r>
      <w:r w:rsidRPr="006237AA">
        <w:rPr>
          <w:vertAlign w:val="superscript"/>
        </w:rPr>
        <w:t>15</w:t>
      </w:r>
      <w:r w:rsidRPr="006237AA">
        <w:t>。这意味着企业的战略不应是僵化的五年计划，而是一个动态的、不断根据市场反馈和对手行动进行调整的框架。在机会出现时能迅速抓住，在威胁来临时能灵活规避。</w:t>
      </w:r>
    </w:p>
    <w:p w14:paraId="022E7940" w14:textId="77777777" w:rsidR="006237AA" w:rsidRPr="006237AA" w:rsidRDefault="006237AA" w:rsidP="006237AA">
      <w:pPr>
        <w:numPr>
          <w:ilvl w:val="0"/>
          <w:numId w:val="12"/>
        </w:numPr>
      </w:pPr>
      <w:r w:rsidRPr="006237AA">
        <w:rPr>
          <w:b/>
          <w:bCs/>
        </w:rPr>
        <w:t>建立和依托根据地</w:t>
      </w:r>
      <w:r w:rsidRPr="006237AA">
        <w:t xml:space="preserve">：游击战争并非无目的的流窜作战，其胜利的关键在于建立稳固的根据地 </w:t>
      </w:r>
      <w:r w:rsidRPr="006237AA">
        <w:rPr>
          <w:vertAlign w:val="superscript"/>
        </w:rPr>
        <w:t>17</w:t>
      </w:r>
      <w:r w:rsidRPr="006237AA">
        <w:t>。根据地是“实行战略任务的基点”，是军队得以休整、补充和发展的后方。在商业竞争中，“根据地”是一个企业的核心优势所在，它可以是：</w:t>
      </w:r>
    </w:p>
    <w:p w14:paraId="4BEE3469" w14:textId="77777777" w:rsidR="006237AA" w:rsidRPr="006237AA" w:rsidRDefault="006237AA" w:rsidP="006237AA">
      <w:pPr>
        <w:numPr>
          <w:ilvl w:val="1"/>
          <w:numId w:val="12"/>
        </w:numPr>
      </w:pPr>
      <w:r w:rsidRPr="006237AA">
        <w:t>一个由高度忠诚的核心用户组成的社区。</w:t>
      </w:r>
    </w:p>
    <w:p w14:paraId="0C5D87C7" w14:textId="77777777" w:rsidR="006237AA" w:rsidRPr="006237AA" w:rsidRDefault="006237AA" w:rsidP="006237AA">
      <w:pPr>
        <w:numPr>
          <w:ilvl w:val="1"/>
          <w:numId w:val="12"/>
        </w:numPr>
      </w:pPr>
      <w:r w:rsidRPr="006237AA">
        <w:t>一个具有网络效应、难以复制的技术平台。</w:t>
      </w:r>
    </w:p>
    <w:p w14:paraId="7B2E896C" w14:textId="77777777" w:rsidR="006237AA" w:rsidRPr="006237AA" w:rsidRDefault="006237AA" w:rsidP="006237AA">
      <w:pPr>
        <w:numPr>
          <w:ilvl w:val="1"/>
          <w:numId w:val="12"/>
        </w:numPr>
      </w:pPr>
      <w:r w:rsidRPr="006237AA">
        <w:t>一个能持续产生正向现金流或宝贵数据的、可盈利的利基业务。</w:t>
      </w:r>
    </w:p>
    <w:p w14:paraId="435AF3EA" w14:textId="77777777" w:rsidR="006237AA" w:rsidRPr="006237AA" w:rsidRDefault="006237AA" w:rsidP="006237AA">
      <w:r w:rsidRPr="006237AA">
        <w:t>许多初创公司失败的根源，在于其根据地尚未稳固时就急于向外扩张，导致战线过长、资源耗尽。因此，分析师在评估一家公司的增长潜力时，不仅要看其宣称的总目标市场（TAM），更要严格审查其“根据地”的稳固性和</w:t>
      </w:r>
      <w:proofErr w:type="gramStart"/>
      <w:r w:rsidRPr="006237AA">
        <w:t>可</w:t>
      </w:r>
      <w:proofErr w:type="gramEnd"/>
      <w:r w:rsidRPr="006237AA">
        <w:t>防御性。这个根据地是否能自我维持？是否能为下一步的扩张提供源源不断的“兵员”和“给养”？</w:t>
      </w:r>
    </w:p>
    <w:p w14:paraId="134C1F45" w14:textId="77777777" w:rsidR="006237AA" w:rsidRPr="006237AA" w:rsidRDefault="006237AA" w:rsidP="006237AA">
      <w:pPr>
        <w:rPr>
          <w:b/>
          <w:bCs/>
        </w:rPr>
      </w:pPr>
      <w:r w:rsidRPr="006237AA">
        <w:rPr>
          <w:b/>
          <w:bCs/>
        </w:rPr>
        <w:t>3.3 群众路线：生态系统与利益相关者战略</w:t>
      </w:r>
    </w:p>
    <w:p w14:paraId="6A584393" w14:textId="77777777" w:rsidR="006237AA" w:rsidRPr="006237AA" w:rsidRDefault="006237AA" w:rsidP="006237AA">
      <w:r w:rsidRPr="006237AA">
        <w:t xml:space="preserve">“战争的伟力之最深厚的根源，存在于民众之中” </w:t>
      </w:r>
      <w:r w:rsidRPr="006237AA">
        <w:rPr>
          <w:vertAlign w:val="superscript"/>
        </w:rPr>
        <w:t>17</w:t>
      </w:r>
      <w:r w:rsidRPr="006237AA">
        <w:t xml:space="preserve">。“兵民是胜利之本” </w:t>
      </w:r>
      <w:r w:rsidRPr="006237AA">
        <w:rPr>
          <w:vertAlign w:val="superscript"/>
        </w:rPr>
        <w:t>13</w:t>
      </w:r>
      <w:r w:rsidRPr="006237AA">
        <w:t xml:space="preserve">。这些论断不仅是军事思想，更是一种深刻的组织哲学和动员哲学，其核心是“群众路线”。群众路线的领导方法被概括为“从群众中来，到群众中去” </w:t>
      </w:r>
      <w:r w:rsidRPr="006237AA">
        <w:rPr>
          <w:vertAlign w:val="superscript"/>
        </w:rPr>
        <w:t>20</w:t>
      </w:r>
      <w:r w:rsidRPr="006237AA">
        <w:t>。这一思想为现代企业如何构建用户生态、赋能员工和管理利益相关者提供了强大的理论模型。</w:t>
      </w:r>
    </w:p>
    <w:p w14:paraId="5725505E" w14:textId="77777777" w:rsidR="006237AA" w:rsidRPr="006237AA" w:rsidRDefault="006237AA" w:rsidP="006237AA">
      <w:pPr>
        <w:numPr>
          <w:ilvl w:val="0"/>
          <w:numId w:val="13"/>
        </w:numPr>
      </w:pPr>
      <w:r w:rsidRPr="006237AA">
        <w:rPr>
          <w:b/>
          <w:bCs/>
        </w:rPr>
        <w:t>“从群众中来”</w:t>
      </w:r>
      <w:r w:rsidRPr="006237AA">
        <w:t xml:space="preserve">：这是调查研究和需求发现的过程。领导者的决策必须植根于对“群众”（即用户、客户、一线员工）需求的深刻理解。要善于收集他们那些“分散的、不系统的意见”，并加以提炼和升华 </w:t>
      </w:r>
      <w:r w:rsidRPr="006237AA">
        <w:rPr>
          <w:vertAlign w:val="superscript"/>
        </w:rPr>
        <w:t>20</w:t>
      </w:r>
      <w:r w:rsidRPr="006237AA">
        <w:t>。在企业中，这意味着产品开发不能闭门造车，必须源于对用户痛点的真实洞察。</w:t>
      </w:r>
    </w:p>
    <w:p w14:paraId="4D890A8D" w14:textId="77777777" w:rsidR="006237AA" w:rsidRPr="006237AA" w:rsidRDefault="006237AA" w:rsidP="006237AA">
      <w:pPr>
        <w:numPr>
          <w:ilvl w:val="0"/>
          <w:numId w:val="13"/>
        </w:numPr>
      </w:pPr>
      <w:r w:rsidRPr="006237AA">
        <w:rPr>
          <w:b/>
          <w:bCs/>
        </w:rPr>
        <w:t>“到群众中去”</w:t>
      </w:r>
      <w:r w:rsidRPr="006237AA">
        <w:t xml:space="preserve">：这是执行和验证的过程。从群众中提炼出的“正确主张”（产品、战略或政策），要再回到群众中去，向他们宣传解释，让他们参与进来，并最终通过他们的实践来检验其成效，使其成为“群众的自觉行动” </w:t>
      </w:r>
      <w:r w:rsidRPr="006237AA">
        <w:rPr>
          <w:vertAlign w:val="superscript"/>
        </w:rPr>
        <w:t>20</w:t>
      </w:r>
      <w:r w:rsidRPr="006237AA">
        <w:t>。这个过程的反馈，又成为下一轮“从群众中来”的起点。这正是现代互联网产品开发中“敏捷开发”和“用户反馈闭环”思想的精髓。</w:t>
      </w:r>
    </w:p>
    <w:p w14:paraId="1D66AC59" w14:textId="77777777" w:rsidR="006237AA" w:rsidRPr="006237AA" w:rsidRDefault="006237AA" w:rsidP="006237AA">
      <w:r w:rsidRPr="006237AA">
        <w:t>这一框架超越了传统的、将客户和员工视为被动管理对象的视角，而是将他们视为主体的、能动的力量。它也为我们提供了一个超越狭隘的“股东价值最大化”理论的视角。传统财务分析聚焦于为股东创造价值的指标（如每股收益、利润率）。而“群众路线”框架则促使</w:t>
      </w:r>
      <w:proofErr w:type="gramStart"/>
      <w:r w:rsidRPr="006237AA">
        <w:t>分析师去评估</w:t>
      </w:r>
      <w:proofErr w:type="gramEnd"/>
      <w:r w:rsidRPr="006237AA">
        <w:t>一家公司与其“群众”关系的健康度。这引出一系列新的、同样重要的关键绩效指标（KPIs）：</w:t>
      </w:r>
    </w:p>
    <w:p w14:paraId="06EEA61B" w14:textId="77777777" w:rsidR="006237AA" w:rsidRPr="006237AA" w:rsidRDefault="006237AA" w:rsidP="006237AA">
      <w:pPr>
        <w:numPr>
          <w:ilvl w:val="0"/>
          <w:numId w:val="14"/>
        </w:numPr>
      </w:pPr>
      <w:r w:rsidRPr="006237AA">
        <w:rPr>
          <w:b/>
          <w:bCs/>
        </w:rPr>
        <w:t>用户关系</w:t>
      </w:r>
      <w:r w:rsidRPr="006237AA">
        <w:t>：用户仅仅是消费者，还是品牌的狂热拥护者和传播者？他们是否在积极地为公司“战斗”？</w:t>
      </w:r>
    </w:p>
    <w:p w14:paraId="0C671023" w14:textId="77777777" w:rsidR="006237AA" w:rsidRPr="006237AA" w:rsidRDefault="006237AA" w:rsidP="006237AA">
      <w:pPr>
        <w:numPr>
          <w:ilvl w:val="0"/>
          <w:numId w:val="14"/>
        </w:numPr>
      </w:pPr>
      <w:r w:rsidRPr="006237AA">
        <w:rPr>
          <w:b/>
          <w:bCs/>
        </w:rPr>
        <w:t>员工关系</w:t>
      </w:r>
      <w:r w:rsidRPr="006237AA">
        <w:t>：员工仅仅是打工者，还是认同公司使命、愿意全力以赴的“战士”？公司的文化是否能动员和凝聚人心？</w:t>
      </w:r>
    </w:p>
    <w:p w14:paraId="68E2B646" w14:textId="77777777" w:rsidR="006237AA" w:rsidRPr="006237AA" w:rsidRDefault="006237AA" w:rsidP="006237AA">
      <w:pPr>
        <w:numPr>
          <w:ilvl w:val="0"/>
          <w:numId w:val="14"/>
        </w:numPr>
      </w:pPr>
      <w:r w:rsidRPr="006237AA">
        <w:rPr>
          <w:b/>
          <w:bCs/>
        </w:rPr>
        <w:t>生态系统健康度</w:t>
      </w:r>
      <w:r w:rsidRPr="006237AA">
        <w:t>：公司是否在其所有的利益相关者（用户、员工、开发者、供应商、</w:t>
      </w:r>
      <w:r w:rsidRPr="006237AA">
        <w:lastRenderedPageBreak/>
        <w:t>社区）中建立了广泛的支持基础？</w:t>
      </w:r>
    </w:p>
    <w:p w14:paraId="5C779809" w14:textId="77777777" w:rsidR="006237AA" w:rsidRPr="006237AA" w:rsidRDefault="006237AA" w:rsidP="006237AA">
      <w:r w:rsidRPr="006237AA">
        <w:t>一家能够成功动员起这支“人民军队”的企业，就拥有了一种无法在资产负债表上量化，却极其强大和坚韧的竞争优势。这正是“兵民是胜利之本”在现代商业竞争中最深刻的体现。</w:t>
      </w:r>
    </w:p>
    <w:p w14:paraId="73106DBA" w14:textId="77777777" w:rsidR="006237AA" w:rsidRPr="006237AA" w:rsidRDefault="006237AA" w:rsidP="006237AA">
      <w:r w:rsidRPr="006237AA">
        <w:pict w14:anchorId="43F096DD">
          <v:rect id="_x0000_i1052" style="width:0;height:1.5pt" o:hralign="center" o:hrstd="t" o:hrnoshade="t" o:hr="t" fillcolor="#1b1c1d" stroked="f"/>
        </w:pict>
      </w:r>
    </w:p>
    <w:p w14:paraId="584E7E51" w14:textId="77777777" w:rsidR="006237AA" w:rsidRPr="006237AA" w:rsidRDefault="006237AA" w:rsidP="006237AA">
      <w:pPr>
        <w:rPr>
          <w:b/>
          <w:bCs/>
        </w:rPr>
      </w:pPr>
      <w:r w:rsidRPr="006237AA">
        <w:rPr>
          <w:b/>
          <w:bCs/>
        </w:rPr>
        <w:t>第四部分：投资论点——一份实用的清单与现代案例研究</w:t>
      </w:r>
    </w:p>
    <w:p w14:paraId="5650CC1B" w14:textId="77777777" w:rsidR="006237AA" w:rsidRPr="006237AA" w:rsidRDefault="006237AA" w:rsidP="006237AA">
      <w:r w:rsidRPr="006237AA">
        <w:t>前三部分系统地阐述了辩证战略框架的哲学基础、研究方法和战略原则。本部分旨在将这些理论凝聚成一套可供投资分析师在日常工作中使用的、结构化的工具，并通过对若干具有代表性的现代商业案例的剖析，来验证和展示该框架的实际应用价值。其最终产出是一份详尽的分析清单，旨在引导分析师系统性地运用这一非共识的思维模型，形成深刻且具有竞争优势的投资论点。</w:t>
      </w:r>
    </w:p>
    <w:p w14:paraId="74B30A1D" w14:textId="77777777" w:rsidR="006237AA" w:rsidRPr="006237AA" w:rsidRDefault="006237AA" w:rsidP="006237AA">
      <w:pPr>
        <w:rPr>
          <w:b/>
          <w:bCs/>
        </w:rPr>
      </w:pPr>
      <w:r w:rsidRPr="006237AA">
        <w:rPr>
          <w:b/>
          <w:bCs/>
        </w:rPr>
        <w:t>4.1 分析师清单：分步实施指南</w:t>
      </w:r>
    </w:p>
    <w:p w14:paraId="1397E05E" w14:textId="77777777" w:rsidR="006237AA" w:rsidRPr="006237AA" w:rsidRDefault="006237AA" w:rsidP="006237AA">
      <w:r w:rsidRPr="006237AA">
        <w:t xml:space="preserve">本清单是将抽象理论转化为具体分析动作的桥梁。它遵循本报告前三部分的逻辑结构，将每个核心原则转化为一个关键分析问题，并为每个问题匹配相应的调查任务和评估指标。它旨在确保分析过程的严谨性、可重复性和全面性，防止分析师陷入片面性或表面性的陷阱 </w:t>
      </w:r>
      <w:r w:rsidRPr="006237AA">
        <w:rPr>
          <w:vertAlign w:val="superscript"/>
        </w:rPr>
        <w:t>1</w:t>
      </w:r>
      <w:r w:rsidRPr="006237AA">
        <w:t>。</w:t>
      </w:r>
    </w:p>
    <w:p w14:paraId="448723EE" w14:textId="77777777" w:rsidR="006237AA" w:rsidRPr="006237AA" w:rsidRDefault="006237AA" w:rsidP="006237AA">
      <w:r w:rsidRPr="006237AA">
        <w:rPr>
          <w:b/>
          <w:bCs/>
        </w:rPr>
        <w:t>辩证战略投资分析清单</w:t>
      </w:r>
    </w:p>
    <w:tbl>
      <w:tblPr>
        <w:tblW w:w="0" w:type="auto"/>
        <w:tblCellSpacing w:w="15" w:type="dxa"/>
        <w:tblCellMar>
          <w:left w:w="0" w:type="dxa"/>
          <w:right w:w="0" w:type="dxa"/>
        </w:tblCellMar>
        <w:tblLook w:val="04A0" w:firstRow="1" w:lastRow="0" w:firstColumn="1" w:lastColumn="0" w:noHBand="0" w:noVBand="1"/>
      </w:tblPr>
      <w:tblGrid>
        <w:gridCol w:w="1111"/>
        <w:gridCol w:w="1072"/>
        <w:gridCol w:w="2071"/>
        <w:gridCol w:w="2018"/>
        <w:gridCol w:w="2018"/>
      </w:tblGrid>
      <w:tr w:rsidR="006237AA" w:rsidRPr="006237AA" w14:paraId="44CF0D22" w14:textId="77777777" w:rsidTr="006237A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3AA1" w14:textId="77777777" w:rsidR="006237AA" w:rsidRPr="006237AA" w:rsidRDefault="006237AA" w:rsidP="006237AA">
            <w:r w:rsidRPr="006237AA">
              <w:rPr>
                <w:b/>
                <w:bCs/>
              </w:rPr>
              <w:t>分析阶段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7EBCF" w14:textId="77777777" w:rsidR="006237AA" w:rsidRPr="006237AA" w:rsidRDefault="006237AA" w:rsidP="006237AA">
            <w:r w:rsidRPr="006237AA">
              <w:rPr>
                <w:b/>
                <w:bCs/>
              </w:rPr>
              <w:t>核心原则 (毛泽东思想概念)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E3C51" w14:textId="77777777" w:rsidR="006237AA" w:rsidRPr="006237AA" w:rsidRDefault="006237AA" w:rsidP="006237AA">
            <w:r w:rsidRPr="006237AA">
              <w:rPr>
                <w:b/>
                <w:bCs/>
              </w:rPr>
              <w:t>分析师的关键分析问题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CBA49" w14:textId="77777777" w:rsidR="006237AA" w:rsidRPr="006237AA" w:rsidRDefault="006237AA" w:rsidP="006237AA">
            <w:r w:rsidRPr="006237AA">
              <w:rPr>
                <w:b/>
                <w:bCs/>
              </w:rPr>
              <w:t>数据/行动要求 (调查任务)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3213D" w14:textId="77777777" w:rsidR="006237AA" w:rsidRPr="006237AA" w:rsidRDefault="006237AA" w:rsidP="006237AA">
            <w:r w:rsidRPr="006237AA">
              <w:rPr>
                <w:b/>
                <w:bCs/>
              </w:rPr>
              <w:t>红灯/绿灯信号</w:t>
            </w:r>
          </w:p>
        </w:tc>
      </w:tr>
      <w:tr w:rsidR="006237AA" w:rsidRPr="006237AA" w14:paraId="2681B320"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7ACFD" w14:textId="77777777" w:rsidR="006237AA" w:rsidRPr="006237AA" w:rsidRDefault="006237AA" w:rsidP="006237AA">
            <w:r w:rsidRPr="006237AA">
              <w:rPr>
                <w:b/>
                <w:bCs/>
              </w:rPr>
              <w:t>第一阶段：基本面分析 (世界观)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4455F" w14:textId="77777777" w:rsidR="006237AA" w:rsidRPr="006237AA" w:rsidRDefault="006237AA" w:rsidP="006237AA">
            <w:r w:rsidRPr="006237AA">
              <w:rPr>
                <w:b/>
                <w:bCs/>
              </w:rPr>
              <w:t>抓住主要矛盾</w:t>
            </w:r>
            <w:r w:rsidRPr="006237AA">
              <w:t xml:space="preserve"> </w:t>
            </w:r>
            <w:r w:rsidRPr="006237AA">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610B9" w14:textId="77777777" w:rsidR="006237AA" w:rsidRPr="006237AA" w:rsidRDefault="006237AA" w:rsidP="006237AA">
            <w:r w:rsidRPr="006237AA">
              <w:t>对于这家公司/行业，哪个单一的瓶颈或杠杆</w:t>
            </w:r>
            <w:proofErr w:type="gramStart"/>
            <w:r w:rsidRPr="006237AA">
              <w:t>点决定</w:t>
            </w:r>
            <w:proofErr w:type="gramEnd"/>
            <w:r w:rsidRPr="006237AA">
              <w:t>了所有其他结果？它的解决将如何从根本上改变公司的发展轨迹？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C606D" w14:textId="77777777" w:rsidR="006237AA" w:rsidRPr="006237AA" w:rsidRDefault="006237AA" w:rsidP="006237AA">
            <w:r w:rsidRPr="006237AA">
              <w:t>绘制所有主要挑战的因果关系图。识别出那个处于“根源”位置的挑战。分析管理层在公开场合和财报中对此的论述。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BF98F" w14:textId="77777777" w:rsidR="006237AA" w:rsidRPr="006237AA" w:rsidRDefault="006237AA" w:rsidP="006237AA">
            <w:r w:rsidRPr="006237AA">
              <w:rPr>
                <w:b/>
                <w:bCs/>
              </w:rPr>
              <w:t>红灯</w:t>
            </w:r>
            <w:r w:rsidRPr="006237AA">
              <w:t xml:space="preserve">: 管理层和资源分散于次要问题。 </w:t>
            </w:r>
            <w:r w:rsidRPr="006237AA">
              <w:rPr>
                <w:b/>
                <w:bCs/>
              </w:rPr>
              <w:t>绿灯</w:t>
            </w:r>
            <w:r w:rsidRPr="006237AA">
              <w:t>: 资本和顶尖人才压倒性地聚焦于解决主要矛盾。</w:t>
            </w:r>
          </w:p>
        </w:tc>
      </w:tr>
      <w:tr w:rsidR="006237AA" w:rsidRPr="006237AA" w14:paraId="5F5FC40C"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193BD" w14:textId="77777777" w:rsidR="006237AA" w:rsidRPr="006237AA" w:rsidRDefault="006237AA" w:rsidP="006237A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8D95" w14:textId="77777777" w:rsidR="006237AA" w:rsidRPr="006237AA" w:rsidRDefault="006237AA" w:rsidP="006237AA">
            <w:r w:rsidRPr="006237AA">
              <w:rPr>
                <w:b/>
                <w:bCs/>
              </w:rPr>
              <w:t>分析矛盾的主要方面</w:t>
            </w:r>
            <w:r w:rsidRPr="006237AA">
              <w:t xml:space="preserve"> </w:t>
            </w:r>
            <w:r w:rsidRPr="006237AA">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D5163" w14:textId="77777777" w:rsidR="006237AA" w:rsidRPr="006237AA" w:rsidRDefault="006237AA" w:rsidP="006237AA">
            <w:r w:rsidRPr="006237AA">
              <w:t>当前市场/公司的性质由什么定义？哪个处于“次要”地位的方面正在增长？在什么临界点它会“翻转”并引发质变？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82F03" w14:textId="77777777" w:rsidR="006237AA" w:rsidRPr="006237AA" w:rsidRDefault="006237AA" w:rsidP="006237AA">
            <w:r w:rsidRPr="006237AA">
              <w:t>追踪挑战者的关键增长指标（如用户增长、成本下降、性能提升）。对“引爆点”进行建模和情景分析。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05D14" w14:textId="77777777" w:rsidR="006237AA" w:rsidRPr="006237AA" w:rsidRDefault="006237AA" w:rsidP="006237AA">
            <w:r w:rsidRPr="006237AA">
              <w:rPr>
                <w:b/>
                <w:bCs/>
              </w:rPr>
              <w:t>红灯</w:t>
            </w:r>
            <w:r w:rsidRPr="006237AA">
              <w:t xml:space="preserve">: 公司固守正在衰落的“主要方面”。 </w:t>
            </w:r>
            <w:r w:rsidRPr="006237AA">
              <w:rPr>
                <w:b/>
                <w:bCs/>
              </w:rPr>
              <w:t>绿灯</w:t>
            </w:r>
            <w:r w:rsidRPr="006237AA">
              <w:t>: 公司积极投资以加速“翻转”的到来。</w:t>
            </w:r>
          </w:p>
        </w:tc>
      </w:tr>
      <w:tr w:rsidR="006237AA" w:rsidRPr="006237AA" w14:paraId="2C7DDD26"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DCE5" w14:textId="77777777" w:rsidR="006237AA" w:rsidRPr="006237AA" w:rsidRDefault="006237AA" w:rsidP="006237AA">
            <w:r w:rsidRPr="006237AA">
              <w:rPr>
                <w:b/>
                <w:bCs/>
              </w:rPr>
              <w:t>第二阶段：实地调查 (方法论)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7238A" w14:textId="77777777" w:rsidR="006237AA" w:rsidRPr="006237AA" w:rsidRDefault="006237AA" w:rsidP="006237AA">
            <w:r w:rsidRPr="006237AA">
              <w:rPr>
                <w:b/>
                <w:bCs/>
              </w:rPr>
              <w:t>没有调查，就没有发言权</w:t>
            </w:r>
            <w:r w:rsidRPr="006237AA">
              <w:t xml:space="preserve"> </w:t>
            </w:r>
            <w:r w:rsidRPr="006237AA">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B6A22" w14:textId="77777777" w:rsidR="006237AA" w:rsidRPr="006237AA" w:rsidRDefault="006237AA" w:rsidP="006237AA">
            <w:r w:rsidRPr="006237AA">
              <w:t>抛开公司叙事和市场共识，真实情况究竟如何？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5DB7" w14:textId="77777777" w:rsidR="006237AA" w:rsidRPr="006237AA" w:rsidRDefault="006237AA" w:rsidP="006237AA">
            <w:r w:rsidRPr="006237AA">
              <w:t xml:space="preserve">进行“解剖麻雀”式调查 </w:t>
            </w:r>
            <w:r w:rsidRPr="006237AA">
              <w:rPr>
                <w:vertAlign w:val="superscript"/>
              </w:rPr>
              <w:t>9</w:t>
            </w:r>
            <w:r w:rsidRPr="006237AA">
              <w:t>：对单一产品线、地理区域或客户群体进行深度挖掘。组织多</w:t>
            </w:r>
            <w:r w:rsidRPr="006237AA">
              <w:lastRenderedPageBreak/>
              <w:t xml:space="preserve">方参与的“调查会” </w:t>
            </w:r>
            <w:r w:rsidRPr="006237AA">
              <w:rPr>
                <w:vertAlign w:val="superscript"/>
              </w:rPr>
              <w:t>8</w:t>
            </w:r>
            <w:r w:rsidRPr="006237A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EF445" w14:textId="77777777" w:rsidR="006237AA" w:rsidRPr="006237AA" w:rsidRDefault="006237AA" w:rsidP="006237AA">
            <w:r w:rsidRPr="006237AA">
              <w:rPr>
                <w:b/>
                <w:bCs/>
              </w:rPr>
              <w:lastRenderedPageBreak/>
              <w:t>红灯</w:t>
            </w:r>
            <w:r w:rsidRPr="006237AA">
              <w:t xml:space="preserve">: 公司叙事与实地调查结果存在重大偏差。 </w:t>
            </w:r>
            <w:r w:rsidRPr="006237AA">
              <w:rPr>
                <w:b/>
                <w:bCs/>
              </w:rPr>
              <w:t>绿灯</w:t>
            </w:r>
            <w:r w:rsidRPr="006237AA">
              <w:t>: 实地调查结果验证甚至超</w:t>
            </w:r>
            <w:r w:rsidRPr="006237AA">
              <w:lastRenderedPageBreak/>
              <w:t>越了公司叙事。</w:t>
            </w:r>
          </w:p>
        </w:tc>
      </w:tr>
      <w:tr w:rsidR="006237AA" w:rsidRPr="006237AA" w14:paraId="121E9DFD"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CBB9" w14:textId="77777777" w:rsidR="006237AA" w:rsidRPr="006237AA" w:rsidRDefault="006237AA" w:rsidP="006237A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97F00" w14:textId="77777777" w:rsidR="006237AA" w:rsidRPr="006237AA" w:rsidRDefault="006237AA" w:rsidP="006237AA">
            <w:r w:rsidRPr="006237AA">
              <w:rPr>
                <w:b/>
                <w:bCs/>
              </w:rPr>
              <w:t>从群众中来，到群众中去</w:t>
            </w:r>
            <w:r w:rsidRPr="006237AA">
              <w:t xml:space="preserve"> </w:t>
            </w:r>
            <w:r w:rsidRPr="006237AA">
              <w:rPr>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A1A83" w14:textId="77777777" w:rsidR="006237AA" w:rsidRPr="006237AA" w:rsidRDefault="006237AA" w:rsidP="006237AA">
            <w:r w:rsidRPr="006237AA">
              <w:t>公司如何收集、处理并响应其核心用户和一线员工的反馈？其产品迭代的闭环效率如何？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E2A4" w14:textId="77777777" w:rsidR="006237AA" w:rsidRPr="006237AA" w:rsidRDefault="006237AA" w:rsidP="006237AA">
            <w:r w:rsidRPr="006237AA">
              <w:t>绘制产品开发和用户反馈的流程图。访谈客户服务代表、初级工程师和产品经理。亲自作为用户体验反馈流程。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7942" w14:textId="77777777" w:rsidR="006237AA" w:rsidRPr="006237AA" w:rsidRDefault="006237AA" w:rsidP="006237AA">
            <w:r w:rsidRPr="006237AA">
              <w:rPr>
                <w:b/>
                <w:bCs/>
              </w:rPr>
              <w:t>红灯</w:t>
            </w:r>
            <w:r w:rsidRPr="006237AA">
              <w:t xml:space="preserve">: 反馈被管理层级层层过滤、延迟或忽视。 </w:t>
            </w:r>
            <w:r w:rsidRPr="006237AA">
              <w:rPr>
                <w:b/>
                <w:bCs/>
              </w:rPr>
              <w:t>绿灯</w:t>
            </w:r>
            <w:r w:rsidRPr="006237AA">
              <w:t>: 存在一个从用户到开发者的直接、快速、迭代的反馈闭环。</w:t>
            </w:r>
          </w:p>
        </w:tc>
      </w:tr>
      <w:tr w:rsidR="006237AA" w:rsidRPr="006237AA" w14:paraId="08B577A7"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FB18D" w14:textId="77777777" w:rsidR="006237AA" w:rsidRPr="006237AA" w:rsidRDefault="006237AA" w:rsidP="006237AA">
            <w:r w:rsidRPr="006237AA">
              <w:rPr>
                <w:b/>
                <w:bCs/>
              </w:rPr>
              <w:t>第三阶段：战略评估 (框架)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B425D" w14:textId="77777777" w:rsidR="006237AA" w:rsidRPr="006237AA" w:rsidRDefault="006237AA" w:rsidP="006237AA">
            <w:r w:rsidRPr="006237AA">
              <w:rPr>
                <w:b/>
                <w:bCs/>
              </w:rPr>
              <w:t>持久战分析</w:t>
            </w:r>
            <w:r w:rsidRPr="006237AA">
              <w:t xml:space="preserve"> </w:t>
            </w:r>
            <w:r w:rsidRPr="006237AA">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DE950" w14:textId="77777777" w:rsidR="006237AA" w:rsidRPr="006237AA" w:rsidRDefault="006237AA" w:rsidP="006237AA">
            <w:r w:rsidRPr="006237AA">
              <w:t>公司目前处于持久战的哪个阶段（防御、相持、反攻）？其战略、战术和资源消耗速度是否与所处阶段相匹配？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81E5" w14:textId="77777777" w:rsidR="006237AA" w:rsidRPr="006237AA" w:rsidRDefault="006237AA" w:rsidP="006237AA">
            <w:r w:rsidRPr="006237AA">
              <w:t>对比公司与在位者的资源基础和市场地位。分析其战略：是求生存、打消耗，还是发动总攻？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143F" w14:textId="77777777" w:rsidR="006237AA" w:rsidRPr="006237AA" w:rsidRDefault="006237AA" w:rsidP="006237AA">
            <w:r w:rsidRPr="006237AA">
              <w:rPr>
                <w:b/>
                <w:bCs/>
              </w:rPr>
              <w:t>红灯</w:t>
            </w:r>
            <w:r w:rsidRPr="006237AA">
              <w:t xml:space="preserve">: 处于“防御”阶段却采取“反攻”姿态（如过度烧钱营销）。 </w:t>
            </w:r>
            <w:r w:rsidRPr="006237AA">
              <w:rPr>
                <w:b/>
                <w:bCs/>
              </w:rPr>
              <w:t>绿灯</w:t>
            </w:r>
            <w:r w:rsidRPr="006237AA">
              <w:t>: 战略与其所处阶段和核心目标完美匹配。</w:t>
            </w:r>
          </w:p>
        </w:tc>
      </w:tr>
      <w:tr w:rsidR="006237AA" w:rsidRPr="006237AA" w14:paraId="532FE8FC"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BEF13" w14:textId="77777777" w:rsidR="006237AA" w:rsidRPr="006237AA" w:rsidRDefault="006237AA" w:rsidP="006237A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F8897" w14:textId="77777777" w:rsidR="006237AA" w:rsidRPr="006237AA" w:rsidRDefault="006237AA" w:rsidP="006237AA">
            <w:r w:rsidRPr="006237AA">
              <w:rPr>
                <w:b/>
                <w:bCs/>
              </w:rPr>
              <w:t>非对称/游击战</w:t>
            </w:r>
            <w:r w:rsidRPr="006237AA">
              <w:t xml:space="preserve"> </w:t>
            </w:r>
            <w:r w:rsidRPr="006237AA">
              <w:rPr>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D6C8" w14:textId="77777777" w:rsidR="006237AA" w:rsidRPr="006237AA" w:rsidRDefault="006237AA" w:rsidP="006237AA">
            <w:r w:rsidRPr="006237AA">
              <w:t>公司是否在扩张前，集中压倒性力量在一个特定的利基市场（“根据地”）中取得了决定性胜利？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78CE5" w14:textId="77777777" w:rsidR="006237AA" w:rsidRPr="006237AA" w:rsidRDefault="006237AA" w:rsidP="006237AA">
            <w:r w:rsidRPr="006237AA">
              <w:t>分析各细分市场的份额和资源分配。是广泛撒网还是高度聚焦？评估其“根据地”业务的盈利能力和防御性。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53004" w14:textId="77777777" w:rsidR="006237AA" w:rsidRPr="006237AA" w:rsidRDefault="006237AA" w:rsidP="006237AA">
            <w:r w:rsidRPr="006237AA">
              <w:rPr>
                <w:b/>
                <w:bCs/>
              </w:rPr>
              <w:t>红灯</w:t>
            </w:r>
            <w:r w:rsidRPr="006237AA">
              <w:t xml:space="preserve">: 资源被稀释在多个战线上。 </w:t>
            </w:r>
            <w:r w:rsidRPr="006237AA">
              <w:rPr>
                <w:b/>
                <w:bCs/>
              </w:rPr>
              <w:t>绿灯</w:t>
            </w:r>
            <w:r w:rsidRPr="006237AA">
              <w:t>: 在一个可防御的利</w:t>
            </w:r>
            <w:proofErr w:type="gramStart"/>
            <w:r w:rsidRPr="006237AA">
              <w:t>基市场</w:t>
            </w:r>
            <w:proofErr w:type="gramEnd"/>
            <w:r w:rsidRPr="006237AA">
              <w:t>中占据主导地位，建立了稳固的“根据地”。</w:t>
            </w:r>
          </w:p>
        </w:tc>
      </w:tr>
      <w:tr w:rsidR="006237AA" w:rsidRPr="006237AA" w14:paraId="1B998684" w14:textId="77777777" w:rsidTr="006237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FC16" w14:textId="77777777" w:rsidR="006237AA" w:rsidRPr="006237AA" w:rsidRDefault="006237AA" w:rsidP="006237A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8D173" w14:textId="77777777" w:rsidR="006237AA" w:rsidRPr="006237AA" w:rsidRDefault="006237AA" w:rsidP="006237AA">
            <w:r w:rsidRPr="006237AA">
              <w:rPr>
                <w:b/>
                <w:bCs/>
              </w:rPr>
              <w:t>人的因素 (兵民是胜利之本)</w:t>
            </w:r>
            <w:r w:rsidRPr="006237AA">
              <w:t xml:space="preserve"> </w:t>
            </w:r>
            <w:r w:rsidRPr="006237AA">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8138D" w14:textId="77777777" w:rsidR="006237AA" w:rsidRPr="006237AA" w:rsidRDefault="006237AA" w:rsidP="006237AA">
            <w:r w:rsidRPr="006237AA">
              <w:t>公司是否已将其“人民”（员工和客户）动员成一支忠诚且强大的力量？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2DBD7" w14:textId="77777777" w:rsidR="006237AA" w:rsidRPr="006237AA" w:rsidRDefault="006237AA" w:rsidP="006237AA">
            <w:r w:rsidRPr="006237AA">
              <w:t>评估员工士气/流失率和客户忠诚度/拥护度（</w:t>
            </w:r>
            <w:proofErr w:type="gramStart"/>
            <w:r w:rsidRPr="006237AA">
              <w:t>如净推荐</w:t>
            </w:r>
            <w:proofErr w:type="gramEnd"/>
            <w:r w:rsidRPr="006237AA">
              <w:t xml:space="preserve">值NPS、社区活跃度）。分析内部企业文化 </w:t>
            </w:r>
            <w:r w:rsidRPr="006237AA">
              <w:rPr>
                <w:vertAlign w:val="superscript"/>
              </w:rPr>
              <w:t>22</w:t>
            </w:r>
            <w:r w:rsidRPr="006237A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8BC39" w14:textId="77777777" w:rsidR="006237AA" w:rsidRPr="006237AA" w:rsidRDefault="006237AA" w:rsidP="006237AA">
            <w:r w:rsidRPr="006237AA">
              <w:rPr>
                <w:b/>
                <w:bCs/>
              </w:rPr>
              <w:t>红灯</w:t>
            </w:r>
            <w:r w:rsidRPr="006237AA">
              <w:t>: 员工流失率高，客户关系是</w:t>
            </w:r>
            <w:proofErr w:type="gramStart"/>
            <w:r w:rsidRPr="006237AA">
              <w:t>纯交易</w:t>
            </w:r>
            <w:proofErr w:type="gramEnd"/>
            <w:r w:rsidRPr="006237AA">
              <w:t xml:space="preserve">性的。 </w:t>
            </w:r>
            <w:r w:rsidRPr="006237AA">
              <w:rPr>
                <w:b/>
                <w:bCs/>
              </w:rPr>
              <w:t>绿灯</w:t>
            </w:r>
            <w:r w:rsidRPr="006237AA">
              <w:t>: 客户中存在“宗教般”的追随者，员工拥有极高的使命感和战斗力。</w:t>
            </w:r>
          </w:p>
        </w:tc>
      </w:tr>
    </w:tbl>
    <w:p w14:paraId="6BCA2515" w14:textId="77777777" w:rsidR="006237AA" w:rsidRPr="006237AA" w:rsidRDefault="006237AA" w:rsidP="006237AA">
      <w:pPr>
        <w:rPr>
          <w:b/>
          <w:bCs/>
        </w:rPr>
      </w:pPr>
      <w:r w:rsidRPr="006237AA">
        <w:rPr>
          <w:b/>
          <w:bCs/>
        </w:rPr>
        <w:t>4.2 案例研究：拼多多的“农村包围城市”</w:t>
      </w:r>
    </w:p>
    <w:p w14:paraId="44FD8885" w14:textId="77777777" w:rsidR="006237AA" w:rsidRPr="006237AA" w:rsidRDefault="006237AA" w:rsidP="006237AA">
      <w:r w:rsidRPr="006237AA">
        <w:t>拼多多的崛起，是在阿里巴巴和京东两大巨头已经看似牢不可破的中国电商市场中上演的一</w:t>
      </w:r>
      <w:r w:rsidRPr="006237AA">
        <w:lastRenderedPageBreak/>
        <w:t>出经典的非对称战争，其战略轨迹与辩证战略框架高度吻合。</w:t>
      </w:r>
    </w:p>
    <w:p w14:paraId="4D6B33C0" w14:textId="77777777" w:rsidR="006237AA" w:rsidRPr="006237AA" w:rsidRDefault="006237AA" w:rsidP="006237AA">
      <w:pPr>
        <w:numPr>
          <w:ilvl w:val="0"/>
          <w:numId w:val="15"/>
        </w:numPr>
      </w:pPr>
      <w:r w:rsidRPr="006237AA">
        <w:rPr>
          <w:b/>
          <w:bCs/>
        </w:rPr>
        <w:t>抓住主要矛盾</w:t>
      </w:r>
      <w:r w:rsidRPr="006237AA">
        <w:t>：创始人黄峥和他的团队通过深入的调查发现，当时中国电商市场的主要矛盾，并非商品供给不足，而是两极分化：一方面，</w:t>
      </w:r>
      <w:proofErr w:type="gramStart"/>
      <w:r w:rsidRPr="006237AA">
        <w:t>一</w:t>
      </w:r>
      <w:proofErr w:type="gramEnd"/>
      <w:r w:rsidRPr="006237AA">
        <w:t>二线城市的流量红利见顶，</w:t>
      </w:r>
      <w:proofErr w:type="gramStart"/>
      <w:r w:rsidRPr="006237AA">
        <w:t>获客成本</w:t>
      </w:r>
      <w:proofErr w:type="gramEnd"/>
      <w:r w:rsidRPr="006237AA">
        <w:t>急剧攀升；另一方面，广大的下沉市场（三线及以下城市和农村）用户的电</w:t>
      </w:r>
      <w:proofErr w:type="gramStart"/>
      <w:r w:rsidRPr="006237AA">
        <w:t>商需求</w:t>
      </w:r>
      <w:proofErr w:type="gramEnd"/>
      <w:r w:rsidRPr="006237AA">
        <w:t>远未被满足，他们对价格高度敏感，且存在</w:t>
      </w:r>
      <w:proofErr w:type="gramStart"/>
      <w:r w:rsidRPr="006237AA">
        <w:t>于微信等</w:t>
      </w:r>
      <w:proofErr w:type="gramEnd"/>
      <w:r w:rsidRPr="006237AA">
        <w:t xml:space="preserve">社交生态中 </w:t>
      </w:r>
      <w:r w:rsidRPr="006237AA">
        <w:rPr>
          <w:vertAlign w:val="superscript"/>
        </w:rPr>
        <w:t>23</w:t>
      </w:r>
      <w:r w:rsidRPr="006237AA">
        <w:t>。拼多多抓住了“高昂获客成本”和“下沉市场被忽视”这一主要矛盾。</w:t>
      </w:r>
    </w:p>
    <w:p w14:paraId="24AD39FF" w14:textId="77777777" w:rsidR="006237AA" w:rsidRPr="006237AA" w:rsidRDefault="006237AA" w:rsidP="006237AA">
      <w:pPr>
        <w:numPr>
          <w:ilvl w:val="0"/>
          <w:numId w:val="15"/>
        </w:numPr>
      </w:pPr>
      <w:r w:rsidRPr="006237AA">
        <w:rPr>
          <w:b/>
          <w:bCs/>
        </w:rPr>
        <w:t>群众路线与人民战争</w:t>
      </w:r>
      <w:r w:rsidRPr="006237AA">
        <w:t>：拼多多的“社交拼团”模式，是“从群众中来，到群众中去”的典范。它将购物这一单纯的交易行为，转化为一种社交活动，巧妙地利用了</w:t>
      </w:r>
      <w:proofErr w:type="gramStart"/>
      <w:r w:rsidRPr="006237AA">
        <w:t>微信生态</w:t>
      </w:r>
      <w:proofErr w:type="gramEnd"/>
      <w:r w:rsidRPr="006237AA">
        <w:t xml:space="preserve">的“群众”力量。每一个用户都通过分享链接为平台进行低成本拉新，成为其营销的“人民军队” </w:t>
      </w:r>
      <w:r w:rsidRPr="006237AA">
        <w:rPr>
          <w:vertAlign w:val="superscript"/>
        </w:rPr>
        <w:t>24</w:t>
      </w:r>
      <w:r w:rsidRPr="006237AA">
        <w:t>。这种模式极大地降低</w:t>
      </w:r>
      <w:proofErr w:type="gramStart"/>
      <w:r w:rsidRPr="006237AA">
        <w:t>了获客成本</w:t>
      </w:r>
      <w:proofErr w:type="gramEnd"/>
      <w:r w:rsidRPr="006237AA">
        <w:t>，解决了主要矛盾的一个关键方面。</w:t>
      </w:r>
    </w:p>
    <w:p w14:paraId="2496BF09" w14:textId="77777777" w:rsidR="006237AA" w:rsidRPr="006237AA" w:rsidRDefault="006237AA" w:rsidP="006237AA">
      <w:pPr>
        <w:numPr>
          <w:ilvl w:val="0"/>
          <w:numId w:val="15"/>
        </w:numPr>
      </w:pPr>
      <w:r w:rsidRPr="006237AA">
        <w:rPr>
          <w:b/>
          <w:bCs/>
        </w:rPr>
        <w:t>非对称战争与根据地</w:t>
      </w:r>
      <w:r w:rsidRPr="006237AA">
        <w:t>：拼多多没有在初期就与阿里、京东在</w:t>
      </w:r>
      <w:proofErr w:type="gramStart"/>
      <w:r w:rsidRPr="006237AA">
        <w:t>一</w:t>
      </w:r>
      <w:proofErr w:type="gramEnd"/>
      <w:r w:rsidRPr="006237AA">
        <w:t xml:space="preserve">二线城市进行正面决战。相反，它选择了被巨头们视为“消费能力不足”的下沉市场作为其“根据地”，并以农产品上行这一最能体现其模式优势的品类作为突破口 </w:t>
      </w:r>
      <w:r w:rsidRPr="006237AA">
        <w:rPr>
          <w:vertAlign w:val="superscript"/>
        </w:rPr>
        <w:t>23</w:t>
      </w:r>
      <w:r w:rsidRPr="006237AA">
        <w:t>。这完美诠释了“农村包围城市”的战略思想。在下沉市场这一“根据地”建立起绝对优势和用户心智后，拼多多</w:t>
      </w:r>
      <w:proofErr w:type="gramStart"/>
      <w:r w:rsidRPr="006237AA">
        <w:t>才携巨大</w:t>
      </w:r>
      <w:proofErr w:type="gramEnd"/>
      <w:r w:rsidRPr="006237AA">
        <w:t>的用户规模和成本优势，向</w:t>
      </w:r>
      <w:proofErr w:type="gramStart"/>
      <w:r w:rsidRPr="006237AA">
        <w:t>一</w:t>
      </w:r>
      <w:proofErr w:type="gramEnd"/>
      <w:r w:rsidRPr="006237AA">
        <w:t>二线城市“反攻”。</w:t>
      </w:r>
    </w:p>
    <w:p w14:paraId="462B761D" w14:textId="77777777" w:rsidR="006237AA" w:rsidRPr="006237AA" w:rsidRDefault="006237AA" w:rsidP="006237AA">
      <w:pPr>
        <w:rPr>
          <w:b/>
          <w:bCs/>
        </w:rPr>
      </w:pPr>
      <w:r w:rsidRPr="006237AA">
        <w:rPr>
          <w:b/>
          <w:bCs/>
        </w:rPr>
        <w:t>4.3 案例研究：特斯拉的颠覆与新“根据地”的建立</w:t>
      </w:r>
    </w:p>
    <w:p w14:paraId="0C5F1912" w14:textId="77777777" w:rsidR="006237AA" w:rsidRPr="006237AA" w:rsidRDefault="006237AA" w:rsidP="006237AA">
      <w:r w:rsidRPr="006237AA">
        <w:t>特斯拉对传统汽车工业的颠覆，是一场教科书式的持久战，其成功源于对主要矛盾的准确判断和对“根据地”建设的长期坚持。</w:t>
      </w:r>
    </w:p>
    <w:p w14:paraId="3751758C" w14:textId="77777777" w:rsidR="006237AA" w:rsidRPr="006237AA" w:rsidRDefault="006237AA" w:rsidP="006237AA">
      <w:pPr>
        <w:numPr>
          <w:ilvl w:val="0"/>
          <w:numId w:val="16"/>
        </w:numPr>
      </w:pPr>
      <w:r w:rsidRPr="006237AA">
        <w:rPr>
          <w:b/>
          <w:bCs/>
        </w:rPr>
        <w:t>抓住主要矛盾</w:t>
      </w:r>
      <w:r w:rsidRPr="006237AA">
        <w:t xml:space="preserve">：埃隆·马斯克深刻地认识到，电动汽车普及的主要矛盾，并不仅仅是造出一辆电动车，而是要解决整个用户体验生态系统的问题，这包括性能、续航、充电便利性、销售和服务模式 </w:t>
      </w:r>
      <w:r w:rsidRPr="006237AA">
        <w:rPr>
          <w:vertAlign w:val="superscript"/>
        </w:rPr>
        <w:t>26</w:t>
      </w:r>
      <w:r w:rsidRPr="006237AA">
        <w:t>。传统车厂受困于经销商网络和燃油</w:t>
      </w:r>
      <w:proofErr w:type="gramStart"/>
      <w:r w:rsidRPr="006237AA">
        <w:t>车业务</w:t>
      </w:r>
      <w:proofErr w:type="gramEnd"/>
      <w:r w:rsidRPr="006237AA">
        <w:t>的巨大惯性，无法系统性地解决这个主要矛盾。</w:t>
      </w:r>
    </w:p>
    <w:p w14:paraId="4B174391" w14:textId="77777777" w:rsidR="006237AA" w:rsidRPr="006237AA" w:rsidRDefault="006237AA" w:rsidP="006237AA">
      <w:pPr>
        <w:numPr>
          <w:ilvl w:val="0"/>
          <w:numId w:val="16"/>
        </w:numPr>
      </w:pPr>
      <w:r w:rsidRPr="006237AA">
        <w:rPr>
          <w:b/>
          <w:bCs/>
        </w:rPr>
        <w:t>持久战与根据地建设</w:t>
      </w:r>
      <w:r w:rsidRPr="006237AA">
        <w:t>：特斯拉经历了漫长且极其艰苦的“战略防御”阶段，数次濒临破产。在此期间，它没有将有限的资源用于广告营销，而是全部投入到构建其核心“根据地”上：</w:t>
      </w:r>
    </w:p>
    <w:p w14:paraId="5687E4FF" w14:textId="77777777" w:rsidR="006237AA" w:rsidRPr="006237AA" w:rsidRDefault="006237AA" w:rsidP="006237AA">
      <w:pPr>
        <w:numPr>
          <w:ilvl w:val="1"/>
          <w:numId w:val="16"/>
        </w:numPr>
      </w:pPr>
      <w:r w:rsidRPr="006237AA">
        <w:rPr>
          <w:b/>
          <w:bCs/>
        </w:rPr>
        <w:t>技术根据地</w:t>
      </w:r>
      <w:r w:rsidRPr="006237AA">
        <w:t xml:space="preserve">：领先的电池技术、动力总成和自动驾驶软件 </w:t>
      </w:r>
      <w:r w:rsidRPr="006237AA">
        <w:rPr>
          <w:vertAlign w:val="superscript"/>
        </w:rPr>
        <w:t>28</w:t>
      </w:r>
      <w:r w:rsidRPr="006237AA">
        <w:t>。</w:t>
      </w:r>
    </w:p>
    <w:p w14:paraId="3668E3E1" w14:textId="77777777" w:rsidR="006237AA" w:rsidRPr="006237AA" w:rsidRDefault="006237AA" w:rsidP="006237AA">
      <w:pPr>
        <w:numPr>
          <w:ilvl w:val="1"/>
          <w:numId w:val="16"/>
        </w:numPr>
      </w:pPr>
      <w:r w:rsidRPr="006237AA">
        <w:rPr>
          <w:b/>
          <w:bCs/>
        </w:rPr>
        <w:t>能源根据地</w:t>
      </w:r>
      <w:r w:rsidRPr="006237AA">
        <w:t xml:space="preserve">：遍布全球的超级充电站网络，从根本上解决了用户的里程焦虑 </w:t>
      </w:r>
      <w:r w:rsidRPr="006237AA">
        <w:rPr>
          <w:vertAlign w:val="superscript"/>
        </w:rPr>
        <w:t>27</w:t>
      </w:r>
      <w:r w:rsidRPr="006237AA">
        <w:t>。</w:t>
      </w:r>
    </w:p>
    <w:p w14:paraId="70FAEF06" w14:textId="77777777" w:rsidR="006237AA" w:rsidRPr="006237AA" w:rsidRDefault="006237AA" w:rsidP="006237AA">
      <w:pPr>
        <w:numPr>
          <w:ilvl w:val="1"/>
          <w:numId w:val="16"/>
        </w:numPr>
      </w:pPr>
      <w:r w:rsidRPr="006237AA">
        <w:t>模式根据地：颠覆性的直销模式，绕开了经销商，直接控制用户体验和品牌形象。</w:t>
      </w:r>
    </w:p>
    <w:p w14:paraId="65B0B389" w14:textId="77777777" w:rsidR="006237AA" w:rsidRPr="006237AA" w:rsidRDefault="006237AA" w:rsidP="006237AA">
      <w:r w:rsidRPr="006237AA">
        <w:t>正是这些稳固的“根据地”，使特斯拉在“战略相持”阶段能够不断提升产品力、降低成本，并最终在力量对比上实现对</w:t>
      </w:r>
      <w:proofErr w:type="gramStart"/>
      <w:r w:rsidRPr="006237AA">
        <w:t>传统车企的</w:t>
      </w:r>
      <w:proofErr w:type="gramEnd"/>
      <w:r w:rsidRPr="006237AA">
        <w:t>超越，进入“战略反攻”阶段。</w:t>
      </w:r>
    </w:p>
    <w:p w14:paraId="46E48070" w14:textId="77777777" w:rsidR="006237AA" w:rsidRPr="006237AA" w:rsidRDefault="006237AA" w:rsidP="006237AA">
      <w:pPr>
        <w:numPr>
          <w:ilvl w:val="0"/>
          <w:numId w:val="16"/>
        </w:numPr>
      </w:pPr>
      <w:r w:rsidRPr="006237AA">
        <w:rPr>
          <w:b/>
          <w:bCs/>
        </w:rPr>
        <w:t>人的因素</w:t>
      </w:r>
      <w:r w:rsidRPr="006237AA">
        <w:t xml:space="preserve">：特斯拉成功地动员了一批狂热的早期用户和拥护者，他们成为了品牌最忠实的“人民”。这支“军队”通过口碑传播，为特斯拉节省了巨额的营销费用，并在舆论场上积极捍卫品牌，充分体现了“兵民是胜利之本”的力量 </w:t>
      </w:r>
      <w:r w:rsidRPr="006237AA">
        <w:rPr>
          <w:vertAlign w:val="superscript"/>
        </w:rPr>
        <w:t>27</w:t>
      </w:r>
      <w:r w:rsidRPr="006237AA">
        <w:t xml:space="preserve">。公司内部极强的创新文化和使命感，则是其“自觉的能动性”的体现 </w:t>
      </w:r>
      <w:r w:rsidRPr="006237AA">
        <w:rPr>
          <w:vertAlign w:val="superscript"/>
        </w:rPr>
        <w:t>30</w:t>
      </w:r>
      <w:r w:rsidRPr="006237AA">
        <w:t>。</w:t>
      </w:r>
    </w:p>
    <w:p w14:paraId="47201138" w14:textId="77777777" w:rsidR="006237AA" w:rsidRPr="006237AA" w:rsidRDefault="006237AA" w:rsidP="006237AA">
      <w:pPr>
        <w:rPr>
          <w:b/>
          <w:bCs/>
        </w:rPr>
      </w:pPr>
      <w:r w:rsidRPr="006237AA">
        <w:rPr>
          <w:b/>
          <w:bCs/>
        </w:rPr>
        <w:t>4.4 案例研究：华为的持久战与自我批判文化</w:t>
      </w:r>
    </w:p>
    <w:p w14:paraId="34416497" w14:textId="77777777" w:rsidR="006237AA" w:rsidRPr="006237AA" w:rsidRDefault="006237AA" w:rsidP="006237AA">
      <w:r w:rsidRPr="006237AA">
        <w:t>华为在面对极端外部压力下的坚韧表现，深刻地展示了持久战思想和内部矛盾辩证法在现代企业管理中的强大生命力。</w:t>
      </w:r>
    </w:p>
    <w:p w14:paraId="4BBCC720" w14:textId="77777777" w:rsidR="006237AA" w:rsidRPr="006237AA" w:rsidRDefault="006237AA" w:rsidP="006237AA">
      <w:pPr>
        <w:numPr>
          <w:ilvl w:val="0"/>
          <w:numId w:val="17"/>
        </w:numPr>
      </w:pPr>
      <w:r w:rsidRPr="006237AA">
        <w:rPr>
          <w:b/>
          <w:bCs/>
        </w:rPr>
        <w:t>持久战</w:t>
      </w:r>
      <w:r w:rsidRPr="006237AA">
        <w:t>：当面临全球最强大对手的技术封锁和供应</w:t>
      </w:r>
      <w:proofErr w:type="gramStart"/>
      <w:r w:rsidRPr="006237AA">
        <w:t>链打击</w:t>
      </w:r>
      <w:proofErr w:type="gramEnd"/>
      <w:r w:rsidRPr="006237AA">
        <w:t>时，华为迅速进入了“战略防御”状态。其战略清晰明确：求生存，而不是求发展。它收缩战线，剥离非核心业务，将所有资源聚焦于保障核心业务的连续性和技术自主的“根据地”建设上，特别是国内市场和关键的ICT基础设施领域。这是一场典型的、准备长期坚持的持久战。</w:t>
      </w:r>
    </w:p>
    <w:p w14:paraId="24300166" w14:textId="77777777" w:rsidR="006237AA" w:rsidRPr="006237AA" w:rsidRDefault="006237AA" w:rsidP="006237AA">
      <w:pPr>
        <w:numPr>
          <w:ilvl w:val="0"/>
          <w:numId w:val="17"/>
        </w:numPr>
      </w:pPr>
      <w:r w:rsidRPr="006237AA">
        <w:rPr>
          <w:b/>
          <w:bCs/>
        </w:rPr>
        <w:t>内部矛盾与自我批判</w:t>
      </w:r>
      <w:r w:rsidRPr="006237AA">
        <w:t>：华为著名的“自我批判”文化，是辩证法在企业管理中的极致应</w:t>
      </w:r>
      <w:r w:rsidRPr="006237AA">
        <w:lastRenderedPageBreak/>
        <w:t xml:space="preserve">用 </w:t>
      </w:r>
      <w:r w:rsidRPr="006237AA">
        <w:rPr>
          <w:vertAlign w:val="superscript"/>
        </w:rPr>
        <w:t>22</w:t>
      </w:r>
      <w:r w:rsidRPr="006237AA">
        <w:t>。它要求组织和个人主动暴露问题、承认错误、不断反思。这种机制，本质上是主动地、有意识地去发现和解决内部矛盾，防止组织在胜利时骄傲自满，在困难时消沉僵化。正是这种强大的“自觉的能动性”，使华为能够在巨大的外部压力下保持内部的活力和适应性，实现组织的“新陈代谢”。</w:t>
      </w:r>
    </w:p>
    <w:p w14:paraId="60B279AC" w14:textId="77777777" w:rsidR="006237AA" w:rsidRPr="006237AA" w:rsidRDefault="006237AA" w:rsidP="006237AA">
      <w:pPr>
        <w:numPr>
          <w:ilvl w:val="0"/>
          <w:numId w:val="17"/>
        </w:numPr>
      </w:pPr>
      <w:r w:rsidRPr="006237AA">
        <w:rPr>
          <w:b/>
          <w:bCs/>
        </w:rPr>
        <w:t>动员群众</w:t>
      </w:r>
      <w:r w:rsidRPr="006237AA">
        <w:t xml:space="preserve">：华为的“以奋斗者为本”的文化，是其“群众路线”的体现 </w:t>
      </w:r>
      <w:r w:rsidRPr="006237AA">
        <w:rPr>
          <w:vertAlign w:val="superscript"/>
        </w:rPr>
        <w:t>22</w:t>
      </w:r>
      <w:r w:rsidRPr="006237AA">
        <w:t>。在和平时期，它通过分享利益来激励核心员工（“群众”）创造价值；在危急时刻，它通过共同的使命感和危机感，将这批</w:t>
      </w:r>
      <w:proofErr w:type="gramStart"/>
      <w:r w:rsidRPr="006237AA">
        <w:t>最</w:t>
      </w:r>
      <w:proofErr w:type="gramEnd"/>
      <w:r w:rsidRPr="006237AA">
        <w:t>核心的“群众”动员起来，形成了坚不可摧的战斗集体，为赢得这场艰苦的持久战提供了最深厚的内部力量源泉。</w:t>
      </w:r>
    </w:p>
    <w:p w14:paraId="39F2B099" w14:textId="77777777" w:rsidR="006237AA" w:rsidRPr="006237AA" w:rsidRDefault="006237AA" w:rsidP="006237AA">
      <w:pPr>
        <w:rPr>
          <w:b/>
          <w:bCs/>
        </w:rPr>
      </w:pPr>
      <w:r w:rsidRPr="006237AA">
        <w:rPr>
          <w:b/>
          <w:bCs/>
        </w:rPr>
        <w:t>结论</w:t>
      </w:r>
    </w:p>
    <w:p w14:paraId="2E6DB3C0" w14:textId="77777777" w:rsidR="006237AA" w:rsidRPr="006237AA" w:rsidRDefault="006237AA" w:rsidP="006237AA">
      <w:r w:rsidRPr="006237AA">
        <w:t>本报告通过对毛泽东思想体系的深入剖析，提炼并构建了一套服务于现代投资分析的“辩证战略框架”。研究表明，这一框架并非一套提供现成答案的公式，而是一部强大的、用于分析复杂动态系统的“思维机器”。它为投资者提供了一套独特的、超越传统分析范式的非共识性工具。</w:t>
      </w:r>
    </w:p>
    <w:p w14:paraId="4195A23E" w14:textId="77777777" w:rsidR="006237AA" w:rsidRPr="006237AA" w:rsidRDefault="006237AA" w:rsidP="006237AA">
      <w:r w:rsidRPr="006237AA">
        <w:t>该框架的核心价值在于其三个紧密相连的支柱：</w:t>
      </w:r>
    </w:p>
    <w:p w14:paraId="247E0808" w14:textId="77777777" w:rsidR="006237AA" w:rsidRPr="006237AA" w:rsidRDefault="006237AA" w:rsidP="006237AA">
      <w:pPr>
        <w:numPr>
          <w:ilvl w:val="0"/>
          <w:numId w:val="18"/>
        </w:numPr>
      </w:pPr>
      <w:r w:rsidRPr="006237AA">
        <w:rPr>
          <w:b/>
          <w:bCs/>
        </w:rPr>
        <w:t>它提供了一个动态的世界观</w:t>
      </w:r>
      <w:r w:rsidRPr="006237AA">
        <w:t>。通过运用矛盾分析法，投资者能够将视线从静态的财务快照和市场份额，转移到驱动变化的内部张力、力量的消长和质变的临界点上。这使得预判行业拐点和发现非线性机会成为可能。</w:t>
      </w:r>
    </w:p>
    <w:p w14:paraId="1206D6C7" w14:textId="77777777" w:rsidR="006237AA" w:rsidRPr="006237AA" w:rsidRDefault="006237AA" w:rsidP="006237AA">
      <w:pPr>
        <w:numPr>
          <w:ilvl w:val="0"/>
          <w:numId w:val="18"/>
        </w:numPr>
      </w:pPr>
      <w:r w:rsidRPr="006237AA">
        <w:rPr>
          <w:b/>
          <w:bCs/>
        </w:rPr>
        <w:t>它强调了一个务实的认识论</w:t>
      </w:r>
      <w:r w:rsidRPr="006237AA">
        <w:t>。以“没有调查，就没有发言权”为核心的调查研究方法论，迫使分析</w:t>
      </w:r>
      <w:proofErr w:type="gramStart"/>
      <w:r w:rsidRPr="006237AA">
        <w:t>师走出</w:t>
      </w:r>
      <w:proofErr w:type="gramEnd"/>
      <w:r w:rsidRPr="006237AA">
        <w:t>办公室，深入一线，从实践中获取真知。这种对第一手资料和地面实况的极致追求，是构建信息优势、形成独立判断的根本保障。</w:t>
      </w:r>
    </w:p>
    <w:p w14:paraId="2B6A48CA" w14:textId="77777777" w:rsidR="006237AA" w:rsidRPr="006237AA" w:rsidRDefault="006237AA" w:rsidP="006237AA">
      <w:pPr>
        <w:numPr>
          <w:ilvl w:val="0"/>
          <w:numId w:val="18"/>
        </w:numPr>
      </w:pPr>
      <w:r w:rsidRPr="006237AA">
        <w:rPr>
          <w:b/>
          <w:bCs/>
        </w:rPr>
        <w:t>它构建了一个坚韧的战略观</w:t>
      </w:r>
      <w:r w:rsidRPr="006237AA">
        <w:t>。持久战的理论为评估长期竞争，尤其是弱者挑战强者的过程，提供了清晰的阶段划分和战略评估标准。它提醒投资者，在颠覆性变革中，胜利往往不属于初始资源最丰富的一方，而属于战略正确、战术灵活且能充分发挥“人的因素”的一方。</w:t>
      </w:r>
    </w:p>
    <w:p w14:paraId="27774593" w14:textId="77777777" w:rsidR="006237AA" w:rsidRPr="006237AA" w:rsidRDefault="006237AA" w:rsidP="006237AA">
      <w:r w:rsidRPr="006237AA">
        <w:t>通过对拼多多、特斯拉和华为等案例的分析，本报告验证了该框架在解释和预测现代商业竞争结果方面的强大效力。这些公司在各自的“战场”上，自觉或不自觉地运用了与辩证战略框架高度一致的原则：它们都准确地抓住了市场的主要矛盾，通过非对称竞争建立了稳固的“根据地”，并成功地动员了其</w:t>
      </w:r>
      <w:proofErr w:type="gramStart"/>
      <w:r w:rsidRPr="006237AA">
        <w:t>最</w:t>
      </w:r>
      <w:proofErr w:type="gramEnd"/>
      <w:r w:rsidRPr="006237AA">
        <w:t>核心的“群众”（无论是用户还是员工），在持久的对抗中最终实现了力量的逆转。</w:t>
      </w:r>
    </w:p>
    <w:p w14:paraId="25B4EA3A" w14:textId="77777777" w:rsidR="006237AA" w:rsidRPr="006237AA" w:rsidRDefault="006237AA" w:rsidP="006237AA">
      <w:r w:rsidRPr="006237AA">
        <w:t>对于寻求在日益复杂和不确定的全球市场中获得持续超额收益的顶级投资机构而言，将辩证战略框架融入其投</w:t>
      </w:r>
      <w:proofErr w:type="gramStart"/>
      <w:r w:rsidRPr="006237AA">
        <w:t>研</w:t>
      </w:r>
      <w:proofErr w:type="gramEnd"/>
      <w:r w:rsidRPr="006237AA">
        <w:t>体系，意味着一次深刻的认知升级。它要求分析师不仅要成为财务和商业模式的专家，更要成为能够洞察矛盾、精于调查、理解战略的实践哲学家。掌握这一框架，将有助于分析师在迷雾中找到方向，在喧嚣中保持定力，并最终在长期的价值创造竞赛中，立于不败之地。</w:t>
      </w:r>
    </w:p>
    <w:p w14:paraId="5D44E558" w14:textId="77777777" w:rsidR="006237AA" w:rsidRPr="006237AA" w:rsidRDefault="006237AA">
      <w:pPr>
        <w:rPr>
          <w:rFonts w:hint="eastAsia"/>
        </w:rPr>
      </w:pPr>
    </w:p>
    <w:sectPr w:rsidR="006237AA" w:rsidRPr="006237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FAA"/>
    <w:multiLevelType w:val="multilevel"/>
    <w:tmpl w:val="ED64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3D54"/>
    <w:multiLevelType w:val="multilevel"/>
    <w:tmpl w:val="122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2D9"/>
    <w:multiLevelType w:val="multilevel"/>
    <w:tmpl w:val="B99E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A27FD"/>
    <w:multiLevelType w:val="multilevel"/>
    <w:tmpl w:val="954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B1063"/>
    <w:multiLevelType w:val="multilevel"/>
    <w:tmpl w:val="C12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D4D44"/>
    <w:multiLevelType w:val="multilevel"/>
    <w:tmpl w:val="EDBA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F48C2"/>
    <w:multiLevelType w:val="multilevel"/>
    <w:tmpl w:val="00B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52F8C"/>
    <w:multiLevelType w:val="multilevel"/>
    <w:tmpl w:val="95C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D2EB0"/>
    <w:multiLevelType w:val="multilevel"/>
    <w:tmpl w:val="BC48A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D6848"/>
    <w:multiLevelType w:val="multilevel"/>
    <w:tmpl w:val="B946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74228"/>
    <w:multiLevelType w:val="multilevel"/>
    <w:tmpl w:val="8F2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829A2"/>
    <w:multiLevelType w:val="multilevel"/>
    <w:tmpl w:val="CED8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240E2"/>
    <w:multiLevelType w:val="multilevel"/>
    <w:tmpl w:val="B50A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A7066"/>
    <w:multiLevelType w:val="multilevel"/>
    <w:tmpl w:val="7D2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704C4"/>
    <w:multiLevelType w:val="multilevel"/>
    <w:tmpl w:val="E070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40BDB"/>
    <w:multiLevelType w:val="multilevel"/>
    <w:tmpl w:val="12D8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48126E"/>
    <w:multiLevelType w:val="multilevel"/>
    <w:tmpl w:val="6FA8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46475"/>
    <w:multiLevelType w:val="multilevel"/>
    <w:tmpl w:val="3558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210275">
    <w:abstractNumId w:val="9"/>
  </w:num>
  <w:num w:numId="2" w16cid:durableId="2062825048">
    <w:abstractNumId w:val="10"/>
  </w:num>
  <w:num w:numId="3" w16cid:durableId="1220242119">
    <w:abstractNumId w:val="1"/>
  </w:num>
  <w:num w:numId="4" w16cid:durableId="1438022223">
    <w:abstractNumId w:val="4"/>
  </w:num>
  <w:num w:numId="5" w16cid:durableId="1992170045">
    <w:abstractNumId w:val="15"/>
  </w:num>
  <w:num w:numId="6" w16cid:durableId="1117988792">
    <w:abstractNumId w:val="12"/>
  </w:num>
  <w:num w:numId="7" w16cid:durableId="540556266">
    <w:abstractNumId w:val="16"/>
  </w:num>
  <w:num w:numId="8" w16cid:durableId="163013084">
    <w:abstractNumId w:val="5"/>
  </w:num>
  <w:num w:numId="9" w16cid:durableId="1730304319">
    <w:abstractNumId w:val="17"/>
  </w:num>
  <w:num w:numId="10" w16cid:durableId="1565409721">
    <w:abstractNumId w:val="3"/>
  </w:num>
  <w:num w:numId="11" w16cid:durableId="62720896">
    <w:abstractNumId w:val="0"/>
  </w:num>
  <w:num w:numId="12" w16cid:durableId="1568413553">
    <w:abstractNumId w:val="14"/>
  </w:num>
  <w:num w:numId="13" w16cid:durableId="2065373744">
    <w:abstractNumId w:val="2"/>
  </w:num>
  <w:num w:numId="14" w16cid:durableId="1433546351">
    <w:abstractNumId w:val="7"/>
  </w:num>
  <w:num w:numId="15" w16cid:durableId="1480150376">
    <w:abstractNumId w:val="13"/>
  </w:num>
  <w:num w:numId="16" w16cid:durableId="1864636428">
    <w:abstractNumId w:val="8"/>
  </w:num>
  <w:num w:numId="17" w16cid:durableId="1247110923">
    <w:abstractNumId w:val="6"/>
  </w:num>
  <w:num w:numId="18" w16cid:durableId="8071696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AA"/>
    <w:rsid w:val="00367E35"/>
    <w:rsid w:val="006237AA"/>
    <w:rsid w:val="0095645C"/>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9CE3"/>
  <w15:chartTrackingRefBased/>
  <w15:docId w15:val="{729F7953-B57C-43F7-9835-736C955D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37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37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37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37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37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237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37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37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237A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37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37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37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37AA"/>
    <w:rPr>
      <w:rFonts w:cstheme="majorBidi"/>
      <w:color w:val="0F4761" w:themeColor="accent1" w:themeShade="BF"/>
      <w:sz w:val="28"/>
      <w:szCs w:val="28"/>
    </w:rPr>
  </w:style>
  <w:style w:type="character" w:customStyle="1" w:styleId="50">
    <w:name w:val="标题 5 字符"/>
    <w:basedOn w:val="a0"/>
    <w:link w:val="5"/>
    <w:uiPriority w:val="9"/>
    <w:semiHidden/>
    <w:rsid w:val="006237AA"/>
    <w:rPr>
      <w:rFonts w:cstheme="majorBidi"/>
      <w:color w:val="0F4761" w:themeColor="accent1" w:themeShade="BF"/>
      <w:sz w:val="24"/>
      <w:szCs w:val="24"/>
    </w:rPr>
  </w:style>
  <w:style w:type="character" w:customStyle="1" w:styleId="60">
    <w:name w:val="标题 6 字符"/>
    <w:basedOn w:val="a0"/>
    <w:link w:val="6"/>
    <w:uiPriority w:val="9"/>
    <w:semiHidden/>
    <w:rsid w:val="006237AA"/>
    <w:rPr>
      <w:rFonts w:cstheme="majorBidi"/>
      <w:b/>
      <w:bCs/>
      <w:color w:val="0F4761" w:themeColor="accent1" w:themeShade="BF"/>
    </w:rPr>
  </w:style>
  <w:style w:type="character" w:customStyle="1" w:styleId="70">
    <w:name w:val="标题 7 字符"/>
    <w:basedOn w:val="a0"/>
    <w:link w:val="7"/>
    <w:uiPriority w:val="9"/>
    <w:semiHidden/>
    <w:rsid w:val="006237AA"/>
    <w:rPr>
      <w:rFonts w:cstheme="majorBidi"/>
      <w:b/>
      <w:bCs/>
      <w:color w:val="595959" w:themeColor="text1" w:themeTint="A6"/>
    </w:rPr>
  </w:style>
  <w:style w:type="character" w:customStyle="1" w:styleId="80">
    <w:name w:val="标题 8 字符"/>
    <w:basedOn w:val="a0"/>
    <w:link w:val="8"/>
    <w:uiPriority w:val="9"/>
    <w:semiHidden/>
    <w:rsid w:val="006237AA"/>
    <w:rPr>
      <w:rFonts w:cstheme="majorBidi"/>
      <w:color w:val="595959" w:themeColor="text1" w:themeTint="A6"/>
    </w:rPr>
  </w:style>
  <w:style w:type="character" w:customStyle="1" w:styleId="90">
    <w:name w:val="标题 9 字符"/>
    <w:basedOn w:val="a0"/>
    <w:link w:val="9"/>
    <w:uiPriority w:val="9"/>
    <w:semiHidden/>
    <w:rsid w:val="006237AA"/>
    <w:rPr>
      <w:rFonts w:eastAsiaTheme="majorEastAsia" w:cstheme="majorBidi"/>
      <w:color w:val="595959" w:themeColor="text1" w:themeTint="A6"/>
    </w:rPr>
  </w:style>
  <w:style w:type="paragraph" w:styleId="a3">
    <w:name w:val="Title"/>
    <w:basedOn w:val="a"/>
    <w:next w:val="a"/>
    <w:link w:val="a4"/>
    <w:uiPriority w:val="10"/>
    <w:qFormat/>
    <w:rsid w:val="006237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37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7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37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37AA"/>
    <w:pPr>
      <w:spacing w:before="160" w:after="160"/>
      <w:jc w:val="center"/>
    </w:pPr>
    <w:rPr>
      <w:i/>
      <w:iCs/>
      <w:color w:val="404040" w:themeColor="text1" w:themeTint="BF"/>
    </w:rPr>
  </w:style>
  <w:style w:type="character" w:customStyle="1" w:styleId="a8">
    <w:name w:val="引用 字符"/>
    <w:basedOn w:val="a0"/>
    <w:link w:val="a7"/>
    <w:uiPriority w:val="29"/>
    <w:rsid w:val="006237AA"/>
    <w:rPr>
      <w:i/>
      <w:iCs/>
      <w:color w:val="404040" w:themeColor="text1" w:themeTint="BF"/>
    </w:rPr>
  </w:style>
  <w:style w:type="paragraph" w:styleId="a9">
    <w:name w:val="List Paragraph"/>
    <w:basedOn w:val="a"/>
    <w:uiPriority w:val="34"/>
    <w:qFormat/>
    <w:rsid w:val="006237AA"/>
    <w:pPr>
      <w:ind w:left="720"/>
      <w:contextualSpacing/>
    </w:pPr>
  </w:style>
  <w:style w:type="character" w:styleId="aa">
    <w:name w:val="Intense Emphasis"/>
    <w:basedOn w:val="a0"/>
    <w:uiPriority w:val="21"/>
    <w:qFormat/>
    <w:rsid w:val="006237AA"/>
    <w:rPr>
      <w:i/>
      <w:iCs/>
      <w:color w:val="0F4761" w:themeColor="accent1" w:themeShade="BF"/>
    </w:rPr>
  </w:style>
  <w:style w:type="paragraph" w:styleId="ab">
    <w:name w:val="Intense Quote"/>
    <w:basedOn w:val="a"/>
    <w:next w:val="a"/>
    <w:link w:val="ac"/>
    <w:uiPriority w:val="30"/>
    <w:qFormat/>
    <w:rsid w:val="00623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37AA"/>
    <w:rPr>
      <w:i/>
      <w:iCs/>
      <w:color w:val="0F4761" w:themeColor="accent1" w:themeShade="BF"/>
    </w:rPr>
  </w:style>
  <w:style w:type="character" w:styleId="ad">
    <w:name w:val="Intense Reference"/>
    <w:basedOn w:val="a0"/>
    <w:uiPriority w:val="32"/>
    <w:qFormat/>
    <w:rsid w:val="00623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702889">
      <w:bodyDiv w:val="1"/>
      <w:marLeft w:val="0"/>
      <w:marRight w:val="0"/>
      <w:marTop w:val="0"/>
      <w:marBottom w:val="0"/>
      <w:divBdr>
        <w:top w:val="none" w:sz="0" w:space="0" w:color="auto"/>
        <w:left w:val="none" w:sz="0" w:space="0" w:color="auto"/>
        <w:bottom w:val="none" w:sz="0" w:space="0" w:color="auto"/>
        <w:right w:val="none" w:sz="0" w:space="0" w:color="auto"/>
      </w:divBdr>
    </w:div>
    <w:div w:id="179641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2128</Words>
  <Characters>12135</Characters>
  <Application>Microsoft Office Word</Application>
  <DocSecurity>0</DocSecurity>
  <Lines>101</Lines>
  <Paragraphs>28</Paragraphs>
  <ScaleCrop>false</ScaleCrop>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2025-07-01T03:58:00Z</dcterms:created>
  <dcterms:modified xsi:type="dcterms:W3CDTF">2025-07-01T03:59:00Z</dcterms:modified>
</cp:coreProperties>
</file>