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79E287" w14:textId="52D880D1" w:rsidR="00185056" w:rsidRDefault="00185056" w:rsidP="00185056">
      <w:pPr>
        <w:pStyle w:val="1"/>
        <w:jc w:val="center"/>
      </w:pPr>
      <w:r>
        <w:rPr>
          <w:rFonts w:hint="eastAsia"/>
        </w:rPr>
        <w:t>理想汽车版《论持久战》</w:t>
      </w:r>
    </w:p>
    <w:p w14:paraId="7CABEB8A" w14:textId="54BCA7B0" w:rsidR="00185056" w:rsidRPr="00185056" w:rsidRDefault="00F80FA3" w:rsidP="00185056">
      <w:r>
        <w:pict w14:anchorId="426452B4">
          <v:rect id="_x0000_i1025" style="width:0;height:1.5pt" o:hralign="center" o:hrstd="t" o:hr="t" fillcolor="#a0a0a0" stroked="f"/>
        </w:pict>
      </w:r>
    </w:p>
    <w:p w14:paraId="6A77FDE6" w14:textId="77777777" w:rsidR="00185056" w:rsidRPr="00185056" w:rsidRDefault="00185056" w:rsidP="00185056">
      <w:pPr>
        <w:rPr>
          <w:b/>
          <w:bCs/>
        </w:rPr>
      </w:pPr>
      <w:r w:rsidRPr="00185056">
        <w:rPr>
          <w:b/>
          <w:bCs/>
        </w:rPr>
        <w:t>一、问题的提起：我们要回答什么？</w:t>
      </w:r>
    </w:p>
    <w:p w14:paraId="185448A2" w14:textId="77777777" w:rsidR="00185056" w:rsidRPr="00185056" w:rsidRDefault="00185056" w:rsidP="00185056">
      <w:r w:rsidRPr="00185056">
        <w:t>理想汽车过去三年凭借“增程+中大型家庭SUV”迅速崛起，又在2024–2025年遭遇销量波动、新能车价格战加剧、纯电转型与智驾落地的多重挑战。围绕“理想能否走出波动、实现长期胜利”，有三类典型观点：</w:t>
      </w:r>
    </w:p>
    <w:p w14:paraId="74732DCA" w14:textId="77777777" w:rsidR="00185056" w:rsidRPr="00185056" w:rsidRDefault="00185056" w:rsidP="00185056">
      <w:pPr>
        <w:numPr>
          <w:ilvl w:val="0"/>
          <w:numId w:val="1"/>
        </w:numPr>
      </w:pPr>
      <w:r w:rsidRPr="00185056">
        <w:rPr>
          <w:b/>
          <w:bCs/>
        </w:rPr>
        <w:t>速胜论</w:t>
      </w:r>
      <w:r w:rsidRPr="00185056">
        <w:t>：凭借L6放量、智驾普及，理想仍可迅速重返高增。</w:t>
      </w:r>
    </w:p>
    <w:p w14:paraId="01B08E68" w14:textId="77777777" w:rsidR="00185056" w:rsidRPr="00185056" w:rsidRDefault="00185056" w:rsidP="00185056">
      <w:pPr>
        <w:numPr>
          <w:ilvl w:val="0"/>
          <w:numId w:val="1"/>
        </w:numPr>
      </w:pPr>
      <w:r w:rsidRPr="00185056">
        <w:rPr>
          <w:b/>
          <w:bCs/>
        </w:rPr>
        <w:t>悲观论</w:t>
      </w:r>
      <w:r w:rsidRPr="00185056">
        <w:t>：增程红利见顶、SUV细分拥挤、纯电转型慢、友商猛攻，难再高增长。</w:t>
      </w:r>
    </w:p>
    <w:p w14:paraId="6D53CE2C" w14:textId="7B0BFACD" w:rsidR="00185056" w:rsidRPr="00185056" w:rsidRDefault="00185056" w:rsidP="00185056">
      <w:pPr>
        <w:numPr>
          <w:ilvl w:val="0"/>
          <w:numId w:val="1"/>
        </w:numPr>
      </w:pPr>
      <w:r w:rsidRPr="00185056">
        <w:rPr>
          <w:b/>
          <w:bCs/>
        </w:rPr>
        <w:t>持久论</w:t>
      </w:r>
      <w:r w:rsidRPr="00185056">
        <w:t>：在价格战与技术范式更替期，竞争必然拉长、呈阶段性反复，理想若以阶段性策略与组织韧性坚持正确路径，仍可争取</w:t>
      </w:r>
      <w:r w:rsidRPr="00185056">
        <w:rPr>
          <w:b/>
          <w:bCs/>
        </w:rPr>
        <w:t>最后胜利</w:t>
      </w:r>
      <w:r w:rsidRPr="00185056">
        <w:t>。</w:t>
      </w:r>
      <w:r w:rsidRPr="00185056">
        <w:br/>
        <w:t>“</w:t>
      </w:r>
      <w:r>
        <w:t>论持久战</w:t>
      </w:r>
      <w:r w:rsidRPr="00185056">
        <w:t>”强调：面对“能速胜还是不能速胜、能否最后胜利”的争论，必须回到</w:t>
      </w:r>
      <w:r w:rsidRPr="00185056">
        <w:rPr>
          <w:b/>
          <w:bCs/>
        </w:rPr>
        <w:t>敌我双方的全部要素对比与阶段演进</w:t>
      </w:r>
      <w:r w:rsidRPr="00185056">
        <w:t>来回答，而不能凭情绪与片面事实下结论</w:t>
      </w:r>
      <w:proofErr w:type="gramStart"/>
      <w:r w:rsidRPr="00185056">
        <w:t xml:space="preserve"> 。</w:t>
      </w:r>
      <w:proofErr w:type="gramEnd"/>
      <w:r w:rsidRPr="00185056">
        <w:t>本报告据此搭起评估框架。</w:t>
      </w:r>
    </w:p>
    <w:p w14:paraId="43195623" w14:textId="77777777" w:rsidR="00185056" w:rsidRPr="00185056" w:rsidRDefault="00F80FA3" w:rsidP="00185056">
      <w:r>
        <w:pict w14:anchorId="1DC59A9C">
          <v:rect id="_x0000_i1026" style="width:0;height:1.5pt" o:hralign="center" o:hrstd="t" o:hr="t" fillcolor="#a0a0a0" stroked="f"/>
        </w:pict>
      </w:r>
    </w:p>
    <w:p w14:paraId="3E0A59B4" w14:textId="77777777" w:rsidR="00185056" w:rsidRPr="00185056" w:rsidRDefault="00185056" w:rsidP="00185056">
      <w:pPr>
        <w:rPr>
          <w:b/>
          <w:bCs/>
        </w:rPr>
      </w:pPr>
      <w:r w:rsidRPr="00185056">
        <w:rPr>
          <w:b/>
          <w:bCs/>
        </w:rPr>
        <w:t>二、为什么是“持久战”：敌强我弱的相对性与全面对比</w:t>
      </w:r>
    </w:p>
    <w:p w14:paraId="2E2011D4" w14:textId="6FE1F125" w:rsidR="00185056" w:rsidRPr="00185056" w:rsidRDefault="00185056" w:rsidP="00185056">
      <w:r w:rsidRPr="00185056">
        <w:t>“</w:t>
      </w:r>
      <w:r>
        <w:t>论持久战</w:t>
      </w:r>
      <w:r w:rsidRPr="00185056">
        <w:t>”提出：“为什么是持久战”，要从敌我全部因素的相互关系中得出，不可只看“敌强我弱”这一面；我方也有优点可强化、敌方也有缺点可放大，故“持久”与“最后胜利”的结论并不矛盾</w:t>
      </w:r>
      <w:proofErr w:type="gramStart"/>
      <w:r w:rsidRPr="00185056">
        <w:t xml:space="preserve"> 。</w:t>
      </w:r>
      <w:proofErr w:type="gramEnd"/>
      <w:r w:rsidRPr="00185056">
        <w:t>映射到理想汽车与中国新能源车市场：</w:t>
      </w:r>
    </w:p>
    <w:p w14:paraId="1F58B7C7" w14:textId="77777777" w:rsidR="00185056" w:rsidRPr="00185056" w:rsidRDefault="00185056" w:rsidP="00185056">
      <w:r w:rsidRPr="00185056">
        <w:rPr>
          <w:b/>
          <w:bCs/>
        </w:rPr>
        <w:t>（一）“敌强”之处（行业压力）</w:t>
      </w:r>
    </w:p>
    <w:p w14:paraId="298F04E4" w14:textId="0A87DE94" w:rsidR="00185056" w:rsidRPr="00185056" w:rsidRDefault="00185056" w:rsidP="00185056">
      <w:pPr>
        <w:numPr>
          <w:ilvl w:val="0"/>
          <w:numId w:val="2"/>
        </w:numPr>
      </w:pPr>
      <w:r w:rsidRPr="00185056">
        <w:rPr>
          <w:b/>
          <w:bCs/>
        </w:rPr>
        <w:t>价格战长期化</w:t>
      </w:r>
      <w:r w:rsidRPr="00185056">
        <w:t xml:space="preserve">：中国电动车渗透率高、供给侧品牌密集，新车型密集发布、价格—性能曲线持续下探，短期利润普遍承压（行业普遍现象）。近期报道显示，2025年8月多家车企销量创新高，但利润压力与价格调整仍在继续，价格战对全行业盈利形成掣肘（行业整体“强压”） </w:t>
      </w:r>
    </w:p>
    <w:p w14:paraId="6EBB701F" w14:textId="393F66AC" w:rsidR="00185056" w:rsidRPr="00185056" w:rsidRDefault="00185056" w:rsidP="00185056">
      <w:pPr>
        <w:numPr>
          <w:ilvl w:val="0"/>
          <w:numId w:val="2"/>
        </w:numPr>
      </w:pPr>
      <w:r w:rsidRPr="00185056">
        <w:rPr>
          <w:b/>
          <w:bCs/>
        </w:rPr>
        <w:t>竞品强化</w:t>
      </w:r>
      <w:r w:rsidRPr="00185056">
        <w:t>：小米、蔚来、极氪、吉利、比亚迪、特斯拉等在不同价位带发力；8月多家友商创交付新高，理想当月同比下滑，竞争态势“敌强”特征凸显</w:t>
      </w:r>
      <w:proofErr w:type="gramStart"/>
      <w:r w:rsidRPr="00185056">
        <w:t xml:space="preserve"> 。</w:t>
      </w:r>
      <w:proofErr w:type="gramEnd"/>
    </w:p>
    <w:p w14:paraId="27C9588A" w14:textId="58C79BBA" w:rsidR="00185056" w:rsidRPr="00185056" w:rsidRDefault="00185056" w:rsidP="00185056">
      <w:pPr>
        <w:numPr>
          <w:ilvl w:val="0"/>
          <w:numId w:val="2"/>
        </w:numPr>
      </w:pPr>
      <w:r w:rsidRPr="00185056">
        <w:rPr>
          <w:b/>
          <w:bCs/>
        </w:rPr>
        <w:t>技术范式更替</w:t>
      </w:r>
      <w:r w:rsidRPr="00185056">
        <w:t>：从</w:t>
      </w:r>
      <w:r w:rsidRPr="00185056">
        <w:rPr>
          <w:b/>
          <w:bCs/>
        </w:rPr>
        <w:t>增程</w:t>
      </w:r>
      <w:r w:rsidRPr="00185056">
        <w:t>（EREV）走向</w:t>
      </w:r>
      <w:r w:rsidRPr="00185056">
        <w:rPr>
          <w:b/>
          <w:bCs/>
        </w:rPr>
        <w:t>高压纯电</w:t>
      </w:r>
      <w:r w:rsidRPr="00185056">
        <w:t>与“</w:t>
      </w:r>
      <w:r>
        <w:t>VLA</w:t>
      </w:r>
      <w:r w:rsidRPr="00185056">
        <w:t>+无图NOA”智能驾驶，技术节奏与资本投入带来阶段性不利（“由弱求强”的爬坡期）。</w:t>
      </w:r>
    </w:p>
    <w:p w14:paraId="72566299" w14:textId="77777777" w:rsidR="00185056" w:rsidRPr="00185056" w:rsidRDefault="00185056" w:rsidP="00185056">
      <w:r w:rsidRPr="00185056">
        <w:rPr>
          <w:b/>
          <w:bCs/>
        </w:rPr>
        <w:t>（二）“我强”之处（理想禀赋）</w:t>
      </w:r>
    </w:p>
    <w:p w14:paraId="771177D2" w14:textId="61CD1DA4" w:rsidR="00185056" w:rsidRPr="00185056" w:rsidRDefault="00185056" w:rsidP="00185056">
      <w:pPr>
        <w:numPr>
          <w:ilvl w:val="0"/>
          <w:numId w:val="3"/>
        </w:numPr>
      </w:pPr>
      <w:r w:rsidRPr="00185056">
        <w:rPr>
          <w:b/>
          <w:bCs/>
        </w:rPr>
        <w:t>品牌与产品力</w:t>
      </w:r>
      <w:r w:rsidRPr="00185056">
        <w:t>：理想在“家庭/出行半径焦虑”场景定位深，L9/L8/L7的空间、舒适与座舱体验在目标人群心智中仍具优势；2024年4月推出</w:t>
      </w:r>
      <w:r w:rsidRPr="00185056">
        <w:rPr>
          <w:b/>
          <w:bCs/>
        </w:rPr>
        <w:t>L6</w:t>
      </w:r>
      <w:r w:rsidRPr="00185056">
        <w:t>（24.98–27.98万元），切入更大体量价位带并迅速形成销量支柱</w:t>
      </w:r>
      <w:proofErr w:type="gramStart"/>
      <w:r w:rsidRPr="00185056">
        <w:t xml:space="preserve"> 。</w:t>
      </w:r>
      <w:proofErr w:type="gramEnd"/>
    </w:p>
    <w:p w14:paraId="742EB763" w14:textId="5B0B222B" w:rsidR="00185056" w:rsidRPr="00185056" w:rsidRDefault="00185056" w:rsidP="00185056">
      <w:pPr>
        <w:numPr>
          <w:ilvl w:val="0"/>
          <w:numId w:val="3"/>
        </w:numPr>
      </w:pPr>
      <w:r w:rsidRPr="00185056">
        <w:rPr>
          <w:b/>
          <w:bCs/>
        </w:rPr>
        <w:t>经营规模与现金流基础</w:t>
      </w:r>
      <w:r w:rsidRPr="00185056">
        <w:t>：2025年Q2理想</w:t>
      </w:r>
      <w:r w:rsidRPr="00185056">
        <w:rPr>
          <w:b/>
          <w:bCs/>
        </w:rPr>
        <w:t>总营收约人民币302亿元</w:t>
      </w:r>
      <w:r w:rsidRPr="00185056">
        <w:t>，</w:t>
      </w:r>
      <w:r w:rsidRPr="00185056">
        <w:rPr>
          <w:b/>
          <w:bCs/>
        </w:rPr>
        <w:t>毛利约61亿元</w:t>
      </w:r>
      <w:r w:rsidRPr="00185056">
        <w:t>，毛利率仍在20%左右的平台区间（按公开数据粗算），为长期研发、补能与智能投入提供弹药</w:t>
      </w:r>
      <w:proofErr w:type="gramStart"/>
      <w:r w:rsidRPr="00185056">
        <w:t xml:space="preserve"> 。</w:t>
      </w:r>
      <w:proofErr w:type="gramEnd"/>
    </w:p>
    <w:p w14:paraId="3F3E33CC" w14:textId="3AFE5BE5" w:rsidR="00185056" w:rsidRPr="00185056" w:rsidRDefault="00185056" w:rsidP="00185056">
      <w:pPr>
        <w:numPr>
          <w:ilvl w:val="0"/>
          <w:numId w:val="3"/>
        </w:numPr>
      </w:pPr>
      <w:r w:rsidRPr="00185056">
        <w:rPr>
          <w:b/>
          <w:bCs/>
        </w:rPr>
        <w:t>智能驾驶路线</w:t>
      </w:r>
      <w:r w:rsidRPr="00185056">
        <w:t>：理想在2024年开始面向全国的</w:t>
      </w:r>
      <w:r w:rsidRPr="00185056">
        <w:rPr>
          <w:b/>
          <w:bCs/>
        </w:rPr>
        <w:t>无高精地图NOA</w:t>
      </w:r>
      <w:r w:rsidRPr="00185056">
        <w:t>推送（AD Max），并在2025年持续通过OTA升级（</w:t>
      </w:r>
      <w:r>
        <w:t>VLA</w:t>
      </w:r>
      <w:r w:rsidRPr="00185056">
        <w:t>架构演进），具备从“好用”走向“够用、常用”的用户口碑基础</w:t>
      </w:r>
      <w:proofErr w:type="gramStart"/>
      <w:r w:rsidRPr="00185056">
        <w:t xml:space="preserve"> 。</w:t>
      </w:r>
      <w:proofErr w:type="gramEnd"/>
    </w:p>
    <w:p w14:paraId="5055E310" w14:textId="27616911" w:rsidR="00185056" w:rsidRPr="00185056" w:rsidRDefault="00185056" w:rsidP="00185056">
      <w:r w:rsidRPr="00185056">
        <w:rPr>
          <w:b/>
          <w:bCs/>
        </w:rPr>
        <w:t>小结</w:t>
      </w:r>
      <w:r w:rsidRPr="00185056">
        <w:t>：行业“敌强”是真实存在，但“我强”也非空泛；两者叠加的结果不是“速胜”或“速败”，而是一个必须以时间换空间、以阶段性策略换最终确定性的</w:t>
      </w:r>
      <w:r w:rsidRPr="00185056">
        <w:rPr>
          <w:b/>
          <w:bCs/>
        </w:rPr>
        <w:t>持久战</w:t>
      </w:r>
      <w:r w:rsidRPr="00185056">
        <w:t>格局。这与“</w:t>
      </w:r>
      <w:r>
        <w:t>论持久战</w:t>
      </w:r>
      <w:r w:rsidRPr="00185056">
        <w:t>”关于“敌强我弱并不必然导致速败，关键在于动态中化不利为有利”的论证一致</w:t>
      </w:r>
      <w:proofErr w:type="gramStart"/>
      <w:r w:rsidRPr="00185056">
        <w:t xml:space="preserve"> 。</w:t>
      </w:r>
      <w:proofErr w:type="gramEnd"/>
    </w:p>
    <w:p w14:paraId="09F4C15F" w14:textId="77777777" w:rsidR="00185056" w:rsidRPr="00185056" w:rsidRDefault="00F80FA3" w:rsidP="00185056">
      <w:r>
        <w:pict w14:anchorId="40C916A2">
          <v:rect id="_x0000_i1027" style="width:0;height:1.5pt" o:hralign="center" o:hrstd="t" o:hr="t" fillcolor="#a0a0a0" stroked="f"/>
        </w:pict>
      </w:r>
    </w:p>
    <w:p w14:paraId="0DAB03D9" w14:textId="77777777" w:rsidR="00185056" w:rsidRPr="00185056" w:rsidRDefault="00185056" w:rsidP="00185056">
      <w:pPr>
        <w:rPr>
          <w:b/>
          <w:bCs/>
        </w:rPr>
      </w:pPr>
      <w:r w:rsidRPr="00185056">
        <w:rPr>
          <w:b/>
          <w:bCs/>
        </w:rPr>
        <w:lastRenderedPageBreak/>
        <w:t>三、持久战的三个阶段：将战争的“轮廓”映射到企业竞争</w:t>
      </w:r>
    </w:p>
    <w:p w14:paraId="74BF675B" w14:textId="64629A4A" w:rsidR="00185056" w:rsidRPr="00185056" w:rsidRDefault="00185056" w:rsidP="00185056">
      <w:r w:rsidRPr="00185056">
        <w:t>“</w:t>
      </w:r>
      <w:r>
        <w:t>论持久战</w:t>
      </w:r>
      <w:r w:rsidRPr="00185056">
        <w:t>”将持久战划分为</w:t>
      </w:r>
      <w:r w:rsidRPr="00185056">
        <w:rPr>
          <w:b/>
          <w:bCs/>
        </w:rPr>
        <w:t>三阶段</w:t>
      </w:r>
      <w:r w:rsidRPr="00185056">
        <w:t>：敌之战略进攻/我之防御；敌之战略保守/我之准备反攻；我之战略反攻/敌之退却。强调“给趋势描画一个轮廓供指导，事实再校正之”</w:t>
      </w:r>
      <w:proofErr w:type="gramStart"/>
      <w:r w:rsidRPr="00185056">
        <w:t xml:space="preserve"> 。</w:t>
      </w:r>
      <w:proofErr w:type="gramEnd"/>
      <w:r w:rsidRPr="00185056">
        <w:t>套用到理想：</w:t>
      </w:r>
    </w:p>
    <w:p w14:paraId="6DED11DB" w14:textId="77777777" w:rsidR="00185056" w:rsidRPr="00185056" w:rsidRDefault="00185056" w:rsidP="00185056">
      <w:r w:rsidRPr="00185056">
        <w:rPr>
          <w:b/>
          <w:bCs/>
        </w:rPr>
        <w:t>（一）第一阶段：2023Q1—2024Q1 的高速拉升与“被动中的主动”</w:t>
      </w:r>
    </w:p>
    <w:p w14:paraId="3AD2EBE1" w14:textId="77777777" w:rsidR="00185056" w:rsidRPr="00185056" w:rsidRDefault="00185056" w:rsidP="00185056">
      <w:pPr>
        <w:numPr>
          <w:ilvl w:val="0"/>
          <w:numId w:val="4"/>
        </w:numPr>
      </w:pPr>
      <w:r w:rsidRPr="00185056">
        <w:rPr>
          <w:b/>
          <w:bCs/>
        </w:rPr>
        <w:t>现象</w:t>
      </w:r>
      <w:r w:rsidRPr="00185056">
        <w:t>：L9/L8/L7构成“30–50万元”区间的</w:t>
      </w:r>
      <w:r w:rsidRPr="00185056">
        <w:rPr>
          <w:b/>
          <w:bCs/>
        </w:rPr>
        <w:t>中大型家庭SUV</w:t>
      </w:r>
      <w:r w:rsidRPr="00185056">
        <w:t>矩阵，增程解决补能焦虑，渗透加速，月交付屡创新高；组织流程与交付网络在扩张中学习曲线陡峭。</w:t>
      </w:r>
    </w:p>
    <w:p w14:paraId="48AFF12D" w14:textId="77777777" w:rsidR="00185056" w:rsidRPr="00185056" w:rsidRDefault="00185056" w:rsidP="00185056">
      <w:pPr>
        <w:numPr>
          <w:ilvl w:val="0"/>
          <w:numId w:val="4"/>
        </w:numPr>
      </w:pPr>
      <w:r w:rsidRPr="00185056">
        <w:rPr>
          <w:b/>
          <w:bCs/>
        </w:rPr>
        <w:t>本质</w:t>
      </w:r>
      <w:r w:rsidRPr="00185056">
        <w:t>：这是“由产品—渠道—口碑联动”驱动的**快速扩大地盘（市场份额）**的阶段，对应“运动战为主、阵地/游击为辅”的组合（比喻），在“战略被动”（行业大势与竞争的客观压力）中争取“战役主动”（一个个车型与价格带的胜仗）</w:t>
      </w:r>
      <w:proofErr w:type="gramStart"/>
      <w:r w:rsidRPr="00185056">
        <w:t xml:space="preserve"> 。</w:t>
      </w:r>
      <w:proofErr w:type="gramEnd"/>
    </w:p>
    <w:p w14:paraId="20C42E68" w14:textId="77777777" w:rsidR="00185056" w:rsidRPr="00185056" w:rsidRDefault="00185056" w:rsidP="00185056">
      <w:r w:rsidRPr="00185056">
        <w:rPr>
          <w:b/>
          <w:bCs/>
        </w:rPr>
        <w:t>（二）第二阶段：2024Q2—2025年</w:t>
      </w:r>
      <w:proofErr w:type="gramStart"/>
      <w:r w:rsidRPr="00185056">
        <w:rPr>
          <w:b/>
          <w:bCs/>
        </w:rPr>
        <w:t>中 的</w:t>
      </w:r>
      <w:proofErr w:type="gramEnd"/>
      <w:r w:rsidRPr="00185056">
        <w:rPr>
          <w:b/>
          <w:bCs/>
        </w:rPr>
        <w:t>“相持—调整—再组织”</w:t>
      </w:r>
    </w:p>
    <w:p w14:paraId="21350434" w14:textId="0CBF2C42" w:rsidR="00185056" w:rsidRPr="00185056" w:rsidRDefault="00185056" w:rsidP="00185056">
      <w:pPr>
        <w:numPr>
          <w:ilvl w:val="0"/>
          <w:numId w:val="5"/>
        </w:numPr>
      </w:pPr>
      <w:r w:rsidRPr="00185056">
        <w:rPr>
          <w:b/>
          <w:bCs/>
        </w:rPr>
        <w:t>现象</w:t>
      </w:r>
      <w:r w:rsidRPr="00185056">
        <w:t>：纯电高压平台与MPV尝试（如</w:t>
      </w:r>
      <w:r w:rsidRPr="00185056">
        <w:rPr>
          <w:b/>
          <w:bCs/>
        </w:rPr>
        <w:t>MEGA</w:t>
      </w:r>
      <w:r w:rsidRPr="00185056">
        <w:t>）未达预期；友商在20–30万元与30–40万元区间密集上新；价格战加剧导致增程车型利润与销量的“此消彼长”。</w:t>
      </w:r>
      <w:r w:rsidRPr="00185056">
        <w:rPr>
          <w:b/>
          <w:bCs/>
        </w:rPr>
        <w:t>L6</w:t>
      </w:r>
      <w:r w:rsidRPr="00185056">
        <w:t>上市后逐步承担增量主力，但全系结构性调整未完成；2025年6月季度交付</w:t>
      </w:r>
      <w:r w:rsidRPr="00185056">
        <w:rPr>
          <w:b/>
          <w:bCs/>
        </w:rPr>
        <w:t>111,074台</w:t>
      </w:r>
      <w:r w:rsidRPr="00185056">
        <w:t>，而</w:t>
      </w:r>
      <w:r w:rsidRPr="00185056">
        <w:rPr>
          <w:b/>
          <w:bCs/>
        </w:rPr>
        <w:t>2025年8月交付28,529台</w:t>
      </w:r>
      <w:r w:rsidRPr="00185056">
        <w:t>、同比下滑明显，显示波动与再组织的难度（“相持期特征”鲜明）</w:t>
      </w:r>
      <w:proofErr w:type="gramStart"/>
      <w:r w:rsidRPr="00185056">
        <w:t xml:space="preserve"> 。</w:t>
      </w:r>
      <w:proofErr w:type="gramEnd"/>
    </w:p>
    <w:p w14:paraId="09EF101E" w14:textId="77777777" w:rsidR="00185056" w:rsidRPr="00185056" w:rsidRDefault="00185056" w:rsidP="00185056">
      <w:pPr>
        <w:numPr>
          <w:ilvl w:val="0"/>
          <w:numId w:val="5"/>
        </w:numPr>
      </w:pPr>
      <w:r w:rsidRPr="00185056">
        <w:rPr>
          <w:b/>
          <w:bCs/>
        </w:rPr>
        <w:t>解读</w:t>
      </w:r>
      <w:r w:rsidRPr="00185056">
        <w:t>：这与“相持阶段”的描述高度吻合：敌（竞品）在既有占领地转向“保守/守势+分化竞争”，我方需要在技术补课、产品重新编队、组织重构与成本效率上持续进步，</w:t>
      </w:r>
      <w:r w:rsidRPr="00185056">
        <w:rPr>
          <w:b/>
          <w:bCs/>
        </w:rPr>
        <w:t>为反攻准备条件</w:t>
      </w:r>
      <w:proofErr w:type="gramStart"/>
      <w:r w:rsidRPr="00185056">
        <w:t xml:space="preserve"> 。</w:t>
      </w:r>
      <w:proofErr w:type="gramEnd"/>
    </w:p>
    <w:p w14:paraId="3349FE7B" w14:textId="77777777" w:rsidR="00185056" w:rsidRPr="00185056" w:rsidRDefault="00185056" w:rsidP="00185056">
      <w:r w:rsidRPr="00185056">
        <w:rPr>
          <w:b/>
          <w:bCs/>
        </w:rPr>
        <w:t>（三）第三阶段（可预期）：2025Q4—</w:t>
      </w:r>
      <w:proofErr w:type="gramStart"/>
      <w:r w:rsidRPr="00185056">
        <w:rPr>
          <w:b/>
          <w:bCs/>
        </w:rPr>
        <w:t>2026 的</w:t>
      </w:r>
      <w:proofErr w:type="gramEnd"/>
      <w:r w:rsidRPr="00185056">
        <w:rPr>
          <w:b/>
          <w:bCs/>
        </w:rPr>
        <w:t>“反攻窗口”</w:t>
      </w:r>
    </w:p>
    <w:p w14:paraId="38B47546" w14:textId="77777777" w:rsidR="00185056" w:rsidRPr="00185056" w:rsidRDefault="00185056" w:rsidP="00185056">
      <w:pPr>
        <w:numPr>
          <w:ilvl w:val="0"/>
          <w:numId w:val="6"/>
        </w:numPr>
      </w:pPr>
      <w:r w:rsidRPr="00185056">
        <w:rPr>
          <w:b/>
          <w:bCs/>
        </w:rPr>
        <w:t>前提条件</w:t>
      </w:r>
      <w:r w:rsidRPr="00185056">
        <w:t>：①</w:t>
      </w:r>
      <w:r w:rsidRPr="00185056">
        <w:rPr>
          <w:b/>
          <w:bCs/>
        </w:rPr>
        <w:t>纯电平台产品线齐备</w:t>
      </w:r>
      <w:r w:rsidRPr="00185056">
        <w:t>（含A/B级与C级关键价位带）；②</w:t>
      </w:r>
      <w:r w:rsidRPr="00185056">
        <w:rPr>
          <w:b/>
          <w:bCs/>
        </w:rPr>
        <w:t>智驾NOA在城路/园区/高架的可用率、成功率、舒适性</w:t>
      </w:r>
      <w:r w:rsidRPr="00185056">
        <w:t>显著提升并形成口碑闭环；③</w:t>
      </w:r>
      <w:r w:rsidRPr="00185056">
        <w:rPr>
          <w:b/>
          <w:bCs/>
        </w:rPr>
        <w:t>渠道密度与服务体验</w:t>
      </w:r>
      <w:r w:rsidRPr="00185056">
        <w:t>下沉巩固；④</w:t>
      </w:r>
      <w:r w:rsidRPr="00185056">
        <w:rPr>
          <w:b/>
          <w:bCs/>
        </w:rPr>
        <w:t>成本曲线</w:t>
      </w:r>
      <w:r w:rsidRPr="00185056">
        <w:t>（电驱/三电/智驾算力与传感器）沿技术/规模曲线下探，保证毛利率—份额的双目标可兼得。</w:t>
      </w:r>
    </w:p>
    <w:p w14:paraId="7E03C7EE" w14:textId="05FBE956" w:rsidR="00185056" w:rsidRPr="00185056" w:rsidRDefault="00185056" w:rsidP="00185056">
      <w:pPr>
        <w:numPr>
          <w:ilvl w:val="0"/>
          <w:numId w:val="6"/>
        </w:numPr>
      </w:pPr>
      <w:r w:rsidRPr="00185056">
        <w:rPr>
          <w:b/>
          <w:bCs/>
        </w:rPr>
        <w:t>可能特征</w:t>
      </w:r>
      <w:r w:rsidRPr="00185056">
        <w:t>：以“运动战（快迭代SKU、快节奏OTA/促销节拍）为主、阵地战（大城市核心门店与服务据点深耕）提到重要地位、游击战（地方联名/共创/出行生态合作）为必要配合”去实现</w:t>
      </w:r>
      <w:r w:rsidRPr="00185056">
        <w:rPr>
          <w:b/>
          <w:bCs/>
        </w:rPr>
        <w:t>战略反攻</w:t>
      </w:r>
      <w:r w:rsidRPr="00185056">
        <w:t>，与“</w:t>
      </w:r>
      <w:r>
        <w:t>论持久战</w:t>
      </w:r>
      <w:r w:rsidRPr="00185056">
        <w:t>”第三阶段的作战样式相呼应</w:t>
      </w:r>
      <w:proofErr w:type="gramStart"/>
      <w:r w:rsidRPr="00185056">
        <w:t xml:space="preserve"> 。</w:t>
      </w:r>
      <w:proofErr w:type="gramEnd"/>
    </w:p>
    <w:p w14:paraId="7219FCEE" w14:textId="77777777" w:rsidR="00185056" w:rsidRPr="00185056" w:rsidRDefault="00F80FA3" w:rsidP="00185056">
      <w:r>
        <w:pict w14:anchorId="7D761505">
          <v:rect id="_x0000_i1028" style="width:0;height:1.5pt" o:hralign="center" o:hrstd="t" o:hr="t" fillcolor="#a0a0a0" stroked="f"/>
        </w:pict>
      </w:r>
    </w:p>
    <w:p w14:paraId="6A091FE2" w14:textId="77777777" w:rsidR="00185056" w:rsidRPr="00185056" w:rsidRDefault="00185056" w:rsidP="00185056">
      <w:pPr>
        <w:rPr>
          <w:b/>
          <w:bCs/>
        </w:rPr>
      </w:pPr>
      <w:r w:rsidRPr="00185056">
        <w:rPr>
          <w:b/>
          <w:bCs/>
        </w:rPr>
        <w:t>四、经营“作战方针”：用“歼灭战/消耗战”比喻价格战与单点突破</w:t>
      </w:r>
    </w:p>
    <w:p w14:paraId="7B1910D1" w14:textId="4524EC67" w:rsidR="00185056" w:rsidRPr="00185056" w:rsidRDefault="00185056" w:rsidP="00185056">
      <w:r w:rsidRPr="00185056">
        <w:t>“</w:t>
      </w:r>
      <w:r>
        <w:t>论持久战</w:t>
      </w:r>
      <w:r w:rsidRPr="00185056">
        <w:t>”提出：要用</w:t>
      </w:r>
      <w:r w:rsidRPr="00185056">
        <w:rPr>
          <w:b/>
          <w:bCs/>
        </w:rPr>
        <w:t>战役级的歼灭战</w:t>
      </w:r>
      <w:r w:rsidRPr="00185056">
        <w:t>去达成</w:t>
      </w:r>
      <w:r w:rsidRPr="00185056">
        <w:rPr>
          <w:b/>
          <w:bCs/>
        </w:rPr>
        <w:t>战略级的消耗战</w:t>
      </w:r>
      <w:r w:rsidRPr="00185056">
        <w:t>目标，三类作战（运动、阵地、游击）各司其职、互为补充</w:t>
      </w:r>
      <w:proofErr w:type="gramStart"/>
      <w:r w:rsidRPr="00185056">
        <w:t xml:space="preserve"> 。</w:t>
      </w:r>
      <w:proofErr w:type="gramEnd"/>
      <w:r w:rsidRPr="00185056">
        <w:t>映射理想经营：</w:t>
      </w:r>
    </w:p>
    <w:p w14:paraId="0BA71B77" w14:textId="77777777" w:rsidR="00185056" w:rsidRPr="00185056" w:rsidRDefault="00185056" w:rsidP="00185056">
      <w:r w:rsidRPr="00185056">
        <w:rPr>
          <w:b/>
          <w:bCs/>
        </w:rPr>
        <w:t>（一）“歼灭战”（可复制的单点胜利）</w:t>
      </w:r>
    </w:p>
    <w:p w14:paraId="24D54952" w14:textId="77777777" w:rsidR="00185056" w:rsidRPr="00185056" w:rsidRDefault="00185056" w:rsidP="00185056">
      <w:pPr>
        <w:numPr>
          <w:ilvl w:val="0"/>
          <w:numId w:val="7"/>
        </w:numPr>
      </w:pPr>
      <w:r w:rsidRPr="00185056">
        <w:rPr>
          <w:b/>
          <w:bCs/>
        </w:rPr>
        <w:t>定义</w:t>
      </w:r>
      <w:r w:rsidRPr="00185056">
        <w:t>：在某个</w:t>
      </w:r>
      <w:r w:rsidRPr="00185056">
        <w:rPr>
          <w:b/>
          <w:bCs/>
        </w:rPr>
        <w:t>价格带×车身级别×核心人群需求</w:t>
      </w:r>
      <w:r w:rsidRPr="00185056">
        <w:t>的“交叉点”，拿出一款</w:t>
      </w:r>
      <w:r w:rsidRPr="00185056">
        <w:rPr>
          <w:b/>
          <w:bCs/>
        </w:rPr>
        <w:t>显著优于竞品的配置—体验—可用率—总拥车成本（TCO）组合，快速形成口碑外溢</w:t>
      </w:r>
      <w:r w:rsidRPr="00185056">
        <w:t>与</w:t>
      </w:r>
      <w:r w:rsidRPr="00185056">
        <w:rPr>
          <w:b/>
          <w:bCs/>
        </w:rPr>
        <w:t>渠道势能</w:t>
      </w:r>
      <w:r w:rsidRPr="00185056">
        <w:t>，以较高胜率赢下“一个个战役”。</w:t>
      </w:r>
    </w:p>
    <w:p w14:paraId="256AA542" w14:textId="77777777" w:rsidR="00185056" w:rsidRPr="00185056" w:rsidRDefault="00185056" w:rsidP="00185056">
      <w:pPr>
        <w:numPr>
          <w:ilvl w:val="0"/>
          <w:numId w:val="7"/>
        </w:numPr>
      </w:pPr>
      <w:r w:rsidRPr="00185056">
        <w:rPr>
          <w:b/>
          <w:bCs/>
        </w:rPr>
        <w:t>现实抓手</w:t>
      </w:r>
      <w:r w:rsidRPr="00185056">
        <w:t>：</w:t>
      </w:r>
    </w:p>
    <w:p w14:paraId="07529FFC" w14:textId="0197565D" w:rsidR="00185056" w:rsidRPr="00185056" w:rsidRDefault="00185056" w:rsidP="00185056">
      <w:pPr>
        <w:numPr>
          <w:ilvl w:val="1"/>
          <w:numId w:val="7"/>
        </w:numPr>
      </w:pPr>
      <w:r w:rsidRPr="00185056">
        <w:rPr>
          <w:b/>
          <w:bCs/>
        </w:rPr>
        <w:t>L6</w:t>
      </w:r>
      <w:r w:rsidRPr="00185056">
        <w:t>要继续锚定“家庭刚需+智能座舱与空间舒适”的优势，维持“低心智价差的高感知价值”，把对20–30万元区间的</w:t>
      </w:r>
      <w:r w:rsidRPr="00185056">
        <w:rPr>
          <w:b/>
          <w:bCs/>
        </w:rPr>
        <w:t>战役歼灭</w:t>
      </w:r>
      <w:r w:rsidRPr="00185056">
        <w:t>做深做透；该车型近月在结构中占比显著，是稳定盘面的主力</w:t>
      </w:r>
      <w:proofErr w:type="gramStart"/>
      <w:r w:rsidRPr="00185056">
        <w:t xml:space="preserve"> 。</w:t>
      </w:r>
      <w:proofErr w:type="gramEnd"/>
    </w:p>
    <w:p w14:paraId="07D03335" w14:textId="77777777" w:rsidR="00185056" w:rsidRPr="00185056" w:rsidRDefault="00185056" w:rsidP="00185056">
      <w:pPr>
        <w:numPr>
          <w:ilvl w:val="1"/>
          <w:numId w:val="7"/>
        </w:numPr>
      </w:pPr>
      <w:r w:rsidRPr="00185056">
        <w:t>对</w:t>
      </w:r>
      <w:r w:rsidRPr="00185056">
        <w:rPr>
          <w:b/>
          <w:bCs/>
        </w:rPr>
        <w:t>MEGA/高端纯电</w:t>
      </w:r>
      <w:r w:rsidRPr="00185056">
        <w:t>，应避免“追逐话题”的孤注一掷，转向</w:t>
      </w:r>
      <w:r w:rsidRPr="00185056">
        <w:rPr>
          <w:b/>
          <w:bCs/>
        </w:rPr>
        <w:t>迭代式歼灭</w:t>
      </w:r>
      <w:r w:rsidRPr="00185056">
        <w:t>：以使用场景拆解（多人通勤/营地/亲子）做“小而硬”的差异化卖点，逐月提升口碑与复购推荐，待成本与生态成熟再扩大半径。</w:t>
      </w:r>
    </w:p>
    <w:p w14:paraId="5949359E" w14:textId="77777777" w:rsidR="00185056" w:rsidRPr="00185056" w:rsidRDefault="00185056" w:rsidP="00185056">
      <w:r w:rsidRPr="00185056">
        <w:rPr>
          <w:b/>
          <w:bCs/>
        </w:rPr>
        <w:t>（二）“消耗战”（长期位势与成本曲线）</w:t>
      </w:r>
    </w:p>
    <w:p w14:paraId="689AE588" w14:textId="77777777" w:rsidR="00185056" w:rsidRPr="00185056" w:rsidRDefault="00185056" w:rsidP="00185056">
      <w:pPr>
        <w:numPr>
          <w:ilvl w:val="0"/>
          <w:numId w:val="8"/>
        </w:numPr>
      </w:pPr>
      <w:r w:rsidRPr="00185056">
        <w:rPr>
          <w:b/>
          <w:bCs/>
        </w:rPr>
        <w:t>定义</w:t>
      </w:r>
      <w:r w:rsidRPr="00185056">
        <w:t>：与全行业的</w:t>
      </w:r>
      <w:r w:rsidRPr="00185056">
        <w:rPr>
          <w:b/>
          <w:bCs/>
        </w:rPr>
        <w:t>价格—性能竞赛</w:t>
      </w:r>
      <w:r w:rsidRPr="00185056">
        <w:t>，不是一战定输赢，而是要在</w:t>
      </w:r>
      <w:r w:rsidRPr="00185056">
        <w:rPr>
          <w:b/>
          <w:bCs/>
        </w:rPr>
        <w:t>BOM/制造/供应链金融/渠道效率/OTA运维</w:t>
      </w:r>
      <w:r w:rsidRPr="00185056">
        <w:t>等维度持续下台阶，把</w:t>
      </w:r>
      <w:r w:rsidRPr="00185056">
        <w:rPr>
          <w:b/>
          <w:bCs/>
        </w:rPr>
        <w:t>单位毛利×规模</w:t>
      </w:r>
      <w:r w:rsidRPr="00185056">
        <w:t>的积累做厚。</w:t>
      </w:r>
    </w:p>
    <w:p w14:paraId="19648B45" w14:textId="77777777" w:rsidR="00185056" w:rsidRPr="00185056" w:rsidRDefault="00185056" w:rsidP="00185056">
      <w:pPr>
        <w:numPr>
          <w:ilvl w:val="0"/>
          <w:numId w:val="8"/>
        </w:numPr>
      </w:pPr>
      <w:r w:rsidRPr="00185056">
        <w:rPr>
          <w:b/>
          <w:bCs/>
        </w:rPr>
        <w:lastRenderedPageBreak/>
        <w:t>现实抓手</w:t>
      </w:r>
      <w:r w:rsidRPr="00185056">
        <w:t>：</w:t>
      </w:r>
    </w:p>
    <w:p w14:paraId="413F8905" w14:textId="3C89ACF8" w:rsidR="00185056" w:rsidRPr="00185056" w:rsidRDefault="00185056" w:rsidP="00185056">
      <w:pPr>
        <w:numPr>
          <w:ilvl w:val="1"/>
          <w:numId w:val="8"/>
        </w:numPr>
      </w:pPr>
      <w:r w:rsidRPr="00185056">
        <w:t>维持</w:t>
      </w:r>
      <w:r w:rsidRPr="00185056">
        <w:rPr>
          <w:b/>
          <w:bCs/>
        </w:rPr>
        <w:t>20%±的长期毛利带</w:t>
      </w:r>
      <w:r w:rsidRPr="00185056">
        <w:t>（Q2 2025毛利约61亿元，营收约302亿元），既可承压价格战，又能保障研发与渠道投入的“耐力”</w:t>
      </w:r>
      <w:proofErr w:type="gramStart"/>
      <w:r w:rsidRPr="00185056">
        <w:t xml:space="preserve"> 。</w:t>
      </w:r>
      <w:proofErr w:type="gramEnd"/>
    </w:p>
    <w:p w14:paraId="3D784C13" w14:textId="77777777" w:rsidR="00185056" w:rsidRPr="00185056" w:rsidRDefault="00185056" w:rsidP="00185056">
      <w:pPr>
        <w:numPr>
          <w:ilvl w:val="1"/>
          <w:numId w:val="8"/>
        </w:numPr>
      </w:pPr>
      <w:r w:rsidRPr="00185056">
        <w:t>通过</w:t>
      </w:r>
      <w:r w:rsidRPr="00185056">
        <w:rPr>
          <w:b/>
          <w:bCs/>
        </w:rPr>
        <w:t>平台化与通用化</w:t>
      </w:r>
      <w:r w:rsidRPr="00185056">
        <w:t>（域控、热管理、智驾传感器套件复用）拉通各车系的</w:t>
      </w:r>
      <w:r w:rsidRPr="00185056">
        <w:rPr>
          <w:b/>
          <w:bCs/>
        </w:rPr>
        <w:t>规模效应</w:t>
      </w:r>
      <w:r w:rsidRPr="00185056">
        <w:t>；辅以</w:t>
      </w:r>
      <w:r w:rsidRPr="00185056">
        <w:rPr>
          <w:b/>
          <w:bCs/>
        </w:rPr>
        <w:t>直联供应链</w:t>
      </w:r>
      <w:r w:rsidRPr="00185056">
        <w:t>与</w:t>
      </w:r>
      <w:r w:rsidRPr="00185056">
        <w:rPr>
          <w:b/>
          <w:bCs/>
        </w:rPr>
        <w:t>柔性产线</w:t>
      </w:r>
      <w:r w:rsidRPr="00185056">
        <w:t>，使“消耗战”不演变为“自我消耗”。</w:t>
      </w:r>
    </w:p>
    <w:p w14:paraId="4B0B44C7" w14:textId="77777777" w:rsidR="00185056" w:rsidRPr="00185056" w:rsidRDefault="00185056" w:rsidP="00185056">
      <w:r w:rsidRPr="00185056">
        <w:rPr>
          <w:b/>
          <w:bCs/>
        </w:rPr>
        <w:t>（三）避免“赌博式决战”</w:t>
      </w:r>
    </w:p>
    <w:p w14:paraId="0A5A51E6" w14:textId="47E26159" w:rsidR="00185056" w:rsidRPr="00185056" w:rsidRDefault="00185056" w:rsidP="00185056">
      <w:pPr>
        <w:numPr>
          <w:ilvl w:val="0"/>
          <w:numId w:val="9"/>
        </w:numPr>
      </w:pPr>
      <w:r w:rsidRPr="00185056">
        <w:t>“</w:t>
      </w:r>
      <w:r>
        <w:t>论持久战</w:t>
      </w:r>
      <w:r w:rsidRPr="00185056">
        <w:t>”明确：在敌强我弱阶段，</w:t>
      </w:r>
      <w:r w:rsidRPr="00185056">
        <w:rPr>
          <w:b/>
          <w:bCs/>
        </w:rPr>
        <w:t>有把握的战役决战要坚决打；无把握的要回避；更要避免赌国家命运的战略性决战</w:t>
      </w:r>
      <w:proofErr w:type="gramStart"/>
      <w:r w:rsidRPr="00185056">
        <w:t xml:space="preserve"> 。</w:t>
      </w:r>
      <w:proofErr w:type="gramEnd"/>
      <w:r w:rsidRPr="00185056">
        <w:t>对理想而言，</w:t>
      </w:r>
      <w:r w:rsidRPr="00185056">
        <w:rPr>
          <w:b/>
          <w:bCs/>
        </w:rPr>
        <w:t>一次性All-in纯电旗舰或极端价格战</w:t>
      </w:r>
      <w:r w:rsidRPr="00185056">
        <w:t>都可能掏空“本钱”，应以</w:t>
      </w:r>
      <w:r w:rsidRPr="00185056">
        <w:rPr>
          <w:b/>
          <w:bCs/>
        </w:rPr>
        <w:t>可验证里程碑</w:t>
      </w:r>
      <w:r w:rsidRPr="00185056">
        <w:t>推进：城市NOA可用</w:t>
      </w:r>
      <w:proofErr w:type="gramStart"/>
      <w:r w:rsidRPr="00185056">
        <w:t>率&gt;</w:t>
      </w:r>
      <w:proofErr w:type="gramEnd"/>
      <w:r w:rsidRPr="00185056">
        <w:t>某阈值、售后满意度&gt;某阈值、单车毛利与库存周转达标，再扩大战线。</w:t>
      </w:r>
    </w:p>
    <w:p w14:paraId="4604A298" w14:textId="77777777" w:rsidR="00185056" w:rsidRPr="00185056" w:rsidRDefault="00F80FA3" w:rsidP="00185056">
      <w:r>
        <w:pict w14:anchorId="36116EA8">
          <v:rect id="_x0000_i1029" style="width:0;height:1.5pt" o:hralign="center" o:hrstd="t" o:hr="t" fillcolor="#a0a0a0" stroked="f"/>
        </w:pict>
      </w:r>
    </w:p>
    <w:p w14:paraId="3ADE8A58" w14:textId="77777777" w:rsidR="00185056" w:rsidRPr="00185056" w:rsidRDefault="00185056" w:rsidP="00185056">
      <w:pPr>
        <w:rPr>
          <w:b/>
          <w:bCs/>
        </w:rPr>
      </w:pPr>
      <w:r w:rsidRPr="00185056">
        <w:rPr>
          <w:b/>
          <w:bCs/>
        </w:rPr>
        <w:t>五、“兵民是胜利之本”的现代版本：用户×渠道×生态</w:t>
      </w:r>
    </w:p>
    <w:p w14:paraId="066E25BE" w14:textId="45ADBE34" w:rsidR="00185056" w:rsidRPr="00185056" w:rsidRDefault="00185056" w:rsidP="00185056">
      <w:r w:rsidRPr="00185056">
        <w:t>“</w:t>
      </w:r>
      <w:r>
        <w:t>论持久战</w:t>
      </w:r>
      <w:r w:rsidRPr="00185056">
        <w:t>”点明：胜负的根本在于“兵民”，即群众的动员、组织与支持；战略主动性亦由此而来</w:t>
      </w:r>
      <w:proofErr w:type="gramStart"/>
      <w:r w:rsidRPr="00185056">
        <w:t xml:space="preserve"> 。</w:t>
      </w:r>
      <w:proofErr w:type="gramEnd"/>
      <w:r w:rsidRPr="00185056">
        <w:t>对应理想：</w:t>
      </w:r>
    </w:p>
    <w:p w14:paraId="4AAAA059" w14:textId="77777777" w:rsidR="00185056" w:rsidRPr="00185056" w:rsidRDefault="00185056" w:rsidP="00185056">
      <w:r w:rsidRPr="00185056">
        <w:rPr>
          <w:b/>
          <w:bCs/>
        </w:rPr>
        <w:t>（一）用户动员与口碑机制</w:t>
      </w:r>
    </w:p>
    <w:p w14:paraId="0ED64443" w14:textId="77777777" w:rsidR="00185056" w:rsidRPr="00185056" w:rsidRDefault="00185056" w:rsidP="00185056">
      <w:pPr>
        <w:numPr>
          <w:ilvl w:val="0"/>
          <w:numId w:val="10"/>
        </w:numPr>
      </w:pPr>
      <w:r w:rsidRPr="00185056">
        <w:rPr>
          <w:b/>
          <w:bCs/>
        </w:rPr>
        <w:t>用户即“兵民”</w:t>
      </w:r>
      <w:r w:rsidRPr="00185056">
        <w:t>。理想的主要用户群（家庭、多代出行、高频长途）本就具有</w:t>
      </w:r>
      <w:r w:rsidRPr="00185056">
        <w:rPr>
          <w:b/>
          <w:bCs/>
        </w:rPr>
        <w:t>社交传播半径长、意见领袖密度高</w:t>
      </w:r>
      <w:r w:rsidRPr="00185056">
        <w:t>的特征。产品与服务的每一处“微差体验”（如三排乘坐舒适、语音/娱乐流畅性、儿童/老人友好设计、门店交付仪式感），都是“群众路线”的现代化版本。</w:t>
      </w:r>
    </w:p>
    <w:p w14:paraId="4D056E38" w14:textId="77777777" w:rsidR="00185056" w:rsidRPr="00185056" w:rsidRDefault="00185056" w:rsidP="00185056">
      <w:pPr>
        <w:numPr>
          <w:ilvl w:val="0"/>
          <w:numId w:val="10"/>
        </w:numPr>
      </w:pPr>
      <w:r w:rsidRPr="00185056">
        <w:rPr>
          <w:b/>
          <w:bCs/>
        </w:rPr>
        <w:t>抓手</w:t>
      </w:r>
      <w:r w:rsidRPr="00185056">
        <w:t>：</w:t>
      </w:r>
    </w:p>
    <w:p w14:paraId="646236CE" w14:textId="77777777" w:rsidR="00185056" w:rsidRPr="00185056" w:rsidRDefault="00185056" w:rsidP="00185056">
      <w:pPr>
        <w:numPr>
          <w:ilvl w:val="1"/>
          <w:numId w:val="10"/>
        </w:numPr>
      </w:pPr>
      <w:r w:rsidRPr="00185056">
        <w:t>将</w:t>
      </w:r>
      <w:r w:rsidRPr="00185056">
        <w:rPr>
          <w:b/>
          <w:bCs/>
        </w:rPr>
        <w:t>OTA</w:t>
      </w:r>
      <w:r w:rsidRPr="00185056">
        <w:t>作为“群众动员”的高频触点——每次OTA都讲清“为谁、解决什么痛点、带来什么可感知提升”，把</w:t>
      </w:r>
      <w:r w:rsidRPr="00185056">
        <w:rPr>
          <w:b/>
          <w:bCs/>
        </w:rPr>
        <w:t>使用场景故事</w:t>
      </w:r>
      <w:r w:rsidRPr="00185056">
        <w:t>嵌入更新文案与App运营。</w:t>
      </w:r>
    </w:p>
    <w:p w14:paraId="26DD5C39" w14:textId="77777777" w:rsidR="00185056" w:rsidRPr="00185056" w:rsidRDefault="00185056" w:rsidP="00185056">
      <w:pPr>
        <w:numPr>
          <w:ilvl w:val="1"/>
          <w:numId w:val="10"/>
        </w:numPr>
      </w:pPr>
      <w:r w:rsidRPr="00185056">
        <w:t>强化</w:t>
      </w:r>
      <w:r w:rsidRPr="00185056">
        <w:rPr>
          <w:b/>
          <w:bCs/>
        </w:rPr>
        <w:t>家庭友好场景活动</w:t>
      </w:r>
      <w:r w:rsidRPr="00185056">
        <w:t>（亲子露营、门店路演、社区共创），沉淀“社区化”内容资产。</w:t>
      </w:r>
    </w:p>
    <w:p w14:paraId="1527B2F4" w14:textId="77777777" w:rsidR="00185056" w:rsidRPr="00185056" w:rsidRDefault="00185056" w:rsidP="00185056">
      <w:r w:rsidRPr="00185056">
        <w:rPr>
          <w:b/>
          <w:bCs/>
        </w:rPr>
        <w:t>（二）渠道与服务是“根据地”</w:t>
      </w:r>
    </w:p>
    <w:p w14:paraId="2F08EF9E" w14:textId="77777777" w:rsidR="00185056" w:rsidRPr="00185056" w:rsidRDefault="00185056" w:rsidP="00185056">
      <w:pPr>
        <w:numPr>
          <w:ilvl w:val="0"/>
          <w:numId w:val="11"/>
        </w:numPr>
      </w:pPr>
      <w:r w:rsidRPr="00185056">
        <w:t>“根据地”对应</w:t>
      </w:r>
      <w:r w:rsidRPr="00185056">
        <w:rPr>
          <w:b/>
          <w:bCs/>
        </w:rPr>
        <w:t>交付中心/服务中心/移动服务队/事故理赔协同网络</w:t>
      </w:r>
      <w:r w:rsidRPr="00185056">
        <w:t>。在“相持阶段”，要把阵地</w:t>
      </w:r>
      <w:r w:rsidRPr="00185056">
        <w:rPr>
          <w:b/>
          <w:bCs/>
        </w:rPr>
        <w:t>补密</w:t>
      </w:r>
      <w:r w:rsidRPr="00185056">
        <w:t>、</w:t>
      </w:r>
      <w:r w:rsidRPr="00185056">
        <w:rPr>
          <w:b/>
          <w:bCs/>
        </w:rPr>
        <w:t>补深</w:t>
      </w:r>
      <w:r w:rsidRPr="00185056">
        <w:t>，以更低的</w:t>
      </w:r>
      <w:r w:rsidRPr="00185056">
        <w:rPr>
          <w:b/>
          <w:bCs/>
        </w:rPr>
        <w:t>人效成本</w:t>
      </w:r>
      <w:r w:rsidRPr="00185056">
        <w:t>实现更高的“触达密度×满意度”。</w:t>
      </w:r>
    </w:p>
    <w:p w14:paraId="04DD43FD" w14:textId="77777777" w:rsidR="00185056" w:rsidRPr="00185056" w:rsidRDefault="00185056" w:rsidP="00185056">
      <w:pPr>
        <w:numPr>
          <w:ilvl w:val="0"/>
          <w:numId w:val="11"/>
        </w:numPr>
      </w:pPr>
      <w:r w:rsidRPr="00185056">
        <w:rPr>
          <w:b/>
          <w:bCs/>
        </w:rPr>
        <w:t>抓手</w:t>
      </w:r>
      <w:r w:rsidRPr="00185056">
        <w:t>：</w:t>
      </w:r>
    </w:p>
    <w:p w14:paraId="3785EE3E" w14:textId="77777777" w:rsidR="00185056" w:rsidRPr="00185056" w:rsidRDefault="00185056" w:rsidP="00185056">
      <w:pPr>
        <w:numPr>
          <w:ilvl w:val="1"/>
          <w:numId w:val="11"/>
        </w:numPr>
      </w:pPr>
      <w:r w:rsidRPr="00185056">
        <w:rPr>
          <w:b/>
          <w:bCs/>
        </w:rPr>
        <w:t>一线决策权下沉</w:t>
      </w:r>
      <w:r w:rsidRPr="00185056">
        <w:t>：授权门店在合规框架内灵活处理小额补贴、维保绿色通道。</w:t>
      </w:r>
    </w:p>
    <w:p w14:paraId="2811963E" w14:textId="77777777" w:rsidR="00185056" w:rsidRPr="00185056" w:rsidRDefault="00185056" w:rsidP="00185056">
      <w:pPr>
        <w:numPr>
          <w:ilvl w:val="1"/>
          <w:numId w:val="11"/>
        </w:numPr>
      </w:pPr>
      <w:r w:rsidRPr="00185056">
        <w:rPr>
          <w:b/>
          <w:bCs/>
        </w:rPr>
        <w:t>售后NPS闭环</w:t>
      </w:r>
      <w:r w:rsidRPr="00185056">
        <w:t>：把</w:t>
      </w:r>
      <w:r w:rsidRPr="00185056">
        <w:rPr>
          <w:b/>
          <w:bCs/>
        </w:rPr>
        <w:t>5星—4星—≤3星</w:t>
      </w:r>
      <w:r w:rsidRPr="00185056">
        <w:t>差评拆成清单，形成**周节拍复盘+跨部门“拉通整改”**的硬机制。</w:t>
      </w:r>
    </w:p>
    <w:p w14:paraId="45BD9A92" w14:textId="77777777" w:rsidR="00185056" w:rsidRPr="00185056" w:rsidRDefault="00185056" w:rsidP="00185056">
      <w:r w:rsidRPr="00185056">
        <w:rPr>
          <w:b/>
          <w:bCs/>
        </w:rPr>
        <w:t>（三）生态协同：补能×内容×金融</w:t>
      </w:r>
    </w:p>
    <w:p w14:paraId="15DFA8E9" w14:textId="77777777" w:rsidR="00185056" w:rsidRPr="00185056" w:rsidRDefault="00185056" w:rsidP="00185056">
      <w:pPr>
        <w:numPr>
          <w:ilvl w:val="0"/>
          <w:numId w:val="12"/>
        </w:numPr>
      </w:pPr>
      <w:r w:rsidRPr="00185056">
        <w:rPr>
          <w:b/>
          <w:bCs/>
        </w:rPr>
        <w:t>补能</w:t>
      </w:r>
      <w:r w:rsidRPr="00185056">
        <w:t>：增程继续利用加油站网络与充电混用优势，同时在核心城际节点布高压纯电的</w:t>
      </w:r>
      <w:r w:rsidRPr="00185056">
        <w:rPr>
          <w:b/>
          <w:bCs/>
        </w:rPr>
        <w:t>桩网协作</w:t>
      </w:r>
      <w:r w:rsidRPr="00185056">
        <w:t>；</w:t>
      </w:r>
    </w:p>
    <w:p w14:paraId="405FAC44" w14:textId="77777777" w:rsidR="00185056" w:rsidRPr="00185056" w:rsidRDefault="00185056" w:rsidP="00185056">
      <w:pPr>
        <w:numPr>
          <w:ilvl w:val="0"/>
          <w:numId w:val="12"/>
        </w:numPr>
      </w:pPr>
      <w:r w:rsidRPr="00185056">
        <w:rPr>
          <w:b/>
          <w:bCs/>
        </w:rPr>
        <w:t>内容</w:t>
      </w:r>
      <w:r w:rsidRPr="00185056">
        <w:t>：家庭出行内容（亲子/户外/旅行）与“二排办公/娱乐”的场景合作方深度绑定；</w:t>
      </w:r>
    </w:p>
    <w:p w14:paraId="31607A54" w14:textId="77777777" w:rsidR="00185056" w:rsidRPr="00185056" w:rsidRDefault="00185056" w:rsidP="00185056">
      <w:pPr>
        <w:numPr>
          <w:ilvl w:val="0"/>
          <w:numId w:val="12"/>
        </w:numPr>
      </w:pPr>
      <w:r w:rsidRPr="00185056">
        <w:rPr>
          <w:b/>
          <w:bCs/>
        </w:rPr>
        <w:t>金融</w:t>
      </w:r>
      <w:r w:rsidRPr="00185056">
        <w:t>：供应链金融与用户金融（低息/灵活期限）并行，降低购车门槛、提升渠道周转。</w:t>
      </w:r>
    </w:p>
    <w:p w14:paraId="5D41C93F" w14:textId="77777777" w:rsidR="00185056" w:rsidRPr="00185056" w:rsidRDefault="00F80FA3" w:rsidP="00185056">
      <w:r>
        <w:pict w14:anchorId="55CEF706">
          <v:rect id="_x0000_i1030" style="width:0;height:1.5pt" o:hralign="center" o:hrstd="t" o:hr="t" fillcolor="#a0a0a0" stroked="f"/>
        </w:pict>
      </w:r>
    </w:p>
    <w:p w14:paraId="3FD262D5" w14:textId="77777777" w:rsidR="00185056" w:rsidRPr="00185056" w:rsidRDefault="00185056" w:rsidP="00185056">
      <w:pPr>
        <w:rPr>
          <w:b/>
          <w:bCs/>
        </w:rPr>
      </w:pPr>
      <w:r w:rsidRPr="00185056">
        <w:rPr>
          <w:b/>
          <w:bCs/>
        </w:rPr>
        <w:t>六、主动与被动：如何“力争主动、力避被动”</w:t>
      </w:r>
    </w:p>
    <w:p w14:paraId="05266345" w14:textId="3DF00245" w:rsidR="00185056" w:rsidRPr="00185056" w:rsidRDefault="00185056" w:rsidP="00185056">
      <w:r w:rsidRPr="00185056">
        <w:t>“</w:t>
      </w:r>
      <w:r>
        <w:t>论持久战</w:t>
      </w:r>
      <w:r w:rsidRPr="00185056">
        <w:t>”强调：</w:t>
      </w:r>
      <w:r w:rsidRPr="00185056">
        <w:rPr>
          <w:b/>
          <w:bCs/>
        </w:rPr>
        <w:t>主动</w:t>
      </w:r>
      <w:r w:rsidRPr="00185056">
        <w:t>与</w:t>
      </w:r>
      <w:r w:rsidRPr="00185056">
        <w:rPr>
          <w:b/>
          <w:bCs/>
        </w:rPr>
        <w:t>被动</w:t>
      </w:r>
      <w:r w:rsidRPr="00185056">
        <w:t>取决于力量对比与指导正确与否；通过灵活机动的“外线速决进攻战”可争取主动，但须与自身优势相匹配，切忌形式主义</w:t>
      </w:r>
      <w:proofErr w:type="gramStart"/>
      <w:r w:rsidRPr="00185056">
        <w:t xml:space="preserve"> 。</w:t>
      </w:r>
      <w:proofErr w:type="gramEnd"/>
      <w:r w:rsidRPr="00185056">
        <w:t>理想的“三条主动线”：</w:t>
      </w:r>
    </w:p>
    <w:p w14:paraId="2CBAF209" w14:textId="77777777" w:rsidR="00185056" w:rsidRPr="00185056" w:rsidRDefault="00185056" w:rsidP="00185056">
      <w:pPr>
        <w:numPr>
          <w:ilvl w:val="0"/>
          <w:numId w:val="13"/>
        </w:numPr>
      </w:pPr>
      <w:r w:rsidRPr="00185056">
        <w:rPr>
          <w:b/>
          <w:bCs/>
        </w:rPr>
        <w:t>产品—价格主动线</w:t>
      </w:r>
      <w:r w:rsidRPr="00185056">
        <w:t>：</w:t>
      </w:r>
    </w:p>
    <w:p w14:paraId="1AE3FDF1" w14:textId="77777777" w:rsidR="00185056" w:rsidRPr="00185056" w:rsidRDefault="00185056" w:rsidP="00185056">
      <w:pPr>
        <w:numPr>
          <w:ilvl w:val="1"/>
          <w:numId w:val="13"/>
        </w:numPr>
      </w:pPr>
      <w:r w:rsidRPr="00185056">
        <w:t>在</w:t>
      </w:r>
      <w:r w:rsidRPr="00185056">
        <w:rPr>
          <w:b/>
          <w:bCs/>
        </w:rPr>
        <w:t>20–30万元</w:t>
      </w:r>
      <w:r w:rsidRPr="00185056">
        <w:t>区间以L6构建“性价—体验—口碑”的稳定器，把</w:t>
      </w:r>
      <w:r w:rsidRPr="00185056">
        <w:rPr>
          <w:b/>
          <w:bCs/>
        </w:rPr>
        <w:t>降价频率</w:t>
      </w:r>
      <w:r w:rsidRPr="00185056">
        <w:t>压低到“行业平均以下”，但用</w:t>
      </w:r>
      <w:r w:rsidRPr="00185056">
        <w:rPr>
          <w:b/>
          <w:bCs/>
        </w:rPr>
        <w:t>限时权益/金融方案/置换补贴</w:t>
      </w:r>
      <w:r w:rsidRPr="00185056">
        <w:t>提高成交转化，降</w:t>
      </w:r>
      <w:r w:rsidRPr="00185056">
        <w:lastRenderedPageBreak/>
        <w:t>低对长期价格锚的伤害。</w:t>
      </w:r>
    </w:p>
    <w:p w14:paraId="3791C2A5" w14:textId="77777777" w:rsidR="00185056" w:rsidRPr="00185056" w:rsidRDefault="00185056" w:rsidP="00185056">
      <w:pPr>
        <w:numPr>
          <w:ilvl w:val="1"/>
          <w:numId w:val="13"/>
        </w:numPr>
      </w:pPr>
      <w:r w:rsidRPr="00185056">
        <w:t>在</w:t>
      </w:r>
      <w:r w:rsidRPr="00185056">
        <w:rPr>
          <w:b/>
          <w:bCs/>
        </w:rPr>
        <w:t>30–40万元</w:t>
      </w:r>
      <w:r w:rsidRPr="00185056">
        <w:t>与</w:t>
      </w:r>
      <w:r w:rsidRPr="00185056">
        <w:rPr>
          <w:b/>
          <w:bCs/>
        </w:rPr>
        <w:t>40万元以上</w:t>
      </w:r>
      <w:r w:rsidRPr="00185056">
        <w:t>的矩阵升级上，避免“面面俱到”，力保“每个价位至少一款无短板冠军SKU”。</w:t>
      </w:r>
    </w:p>
    <w:p w14:paraId="6DE50157" w14:textId="77777777" w:rsidR="00185056" w:rsidRPr="00185056" w:rsidRDefault="00185056" w:rsidP="00185056">
      <w:pPr>
        <w:numPr>
          <w:ilvl w:val="0"/>
          <w:numId w:val="13"/>
        </w:numPr>
      </w:pPr>
      <w:r w:rsidRPr="00185056">
        <w:rPr>
          <w:b/>
          <w:bCs/>
        </w:rPr>
        <w:t>智驾—座舱主动线</w:t>
      </w:r>
      <w:r w:rsidRPr="00185056">
        <w:t>：</w:t>
      </w:r>
    </w:p>
    <w:p w14:paraId="057158CD" w14:textId="77777777" w:rsidR="00185056" w:rsidRPr="00185056" w:rsidRDefault="00185056" w:rsidP="00185056">
      <w:pPr>
        <w:numPr>
          <w:ilvl w:val="1"/>
          <w:numId w:val="13"/>
        </w:numPr>
      </w:pPr>
      <w:r w:rsidRPr="00185056">
        <w:t>把</w:t>
      </w:r>
      <w:r w:rsidRPr="00185056">
        <w:rPr>
          <w:b/>
          <w:bCs/>
        </w:rPr>
        <w:t>NOA的可用率、成功率</w:t>
      </w:r>
      <w:r w:rsidRPr="00185056">
        <w:t>与</w:t>
      </w:r>
      <w:r w:rsidRPr="00185056">
        <w:rPr>
          <w:b/>
          <w:bCs/>
        </w:rPr>
        <w:t>可解释性</w:t>
      </w:r>
      <w:r w:rsidRPr="00185056">
        <w:t>当作市场教育的主线指标，“说人话、讲场景、给对比”。</w:t>
      </w:r>
    </w:p>
    <w:p w14:paraId="68685D0E" w14:textId="7BB093FD" w:rsidR="00185056" w:rsidRPr="00185056" w:rsidRDefault="00185056" w:rsidP="00185056">
      <w:pPr>
        <w:numPr>
          <w:ilvl w:val="1"/>
          <w:numId w:val="13"/>
        </w:numPr>
      </w:pPr>
      <w:r>
        <w:t>VLA</w:t>
      </w:r>
      <w:r w:rsidRPr="00185056">
        <w:t>架构的</w:t>
      </w:r>
      <w:r w:rsidRPr="00185056">
        <w:rPr>
          <w:b/>
          <w:bCs/>
        </w:rPr>
        <w:t>稳定性</w:t>
      </w:r>
      <w:r w:rsidRPr="00185056">
        <w:t>优先于炫技功能密度，减少“好用门槛”，用**“一次就成功”**的体验建立信任度（每次“歼灭战”的关键）。</w:t>
      </w:r>
    </w:p>
    <w:p w14:paraId="06C6BEDA" w14:textId="77777777" w:rsidR="00185056" w:rsidRPr="00185056" w:rsidRDefault="00185056" w:rsidP="00185056">
      <w:pPr>
        <w:numPr>
          <w:ilvl w:val="0"/>
          <w:numId w:val="13"/>
        </w:numPr>
      </w:pPr>
      <w:r w:rsidRPr="00185056">
        <w:rPr>
          <w:b/>
          <w:bCs/>
        </w:rPr>
        <w:t>渠道—服务主动线</w:t>
      </w:r>
      <w:r w:rsidRPr="00185056">
        <w:t>：</w:t>
      </w:r>
    </w:p>
    <w:p w14:paraId="11945FBB" w14:textId="77777777" w:rsidR="00185056" w:rsidRPr="00185056" w:rsidRDefault="00185056" w:rsidP="00185056">
      <w:pPr>
        <w:numPr>
          <w:ilvl w:val="1"/>
          <w:numId w:val="13"/>
        </w:numPr>
      </w:pPr>
      <w:r w:rsidRPr="00185056">
        <w:t>核心一二线城市强化“阵地战”；三四线与城郊以“联营与移动服务队”为“游击战”补位，兼顾成本与覆盖。</w:t>
      </w:r>
    </w:p>
    <w:p w14:paraId="042934B2" w14:textId="77777777" w:rsidR="00185056" w:rsidRPr="00185056" w:rsidRDefault="00185056" w:rsidP="00185056">
      <w:pPr>
        <w:numPr>
          <w:ilvl w:val="1"/>
          <w:numId w:val="13"/>
        </w:numPr>
      </w:pPr>
      <w:r w:rsidRPr="00185056">
        <w:t>对“增程转纯电”的</w:t>
      </w:r>
      <w:r w:rsidRPr="00185056">
        <w:rPr>
          <w:b/>
          <w:bCs/>
        </w:rPr>
        <w:t>用户教育</w:t>
      </w:r>
      <w:r w:rsidRPr="00185056">
        <w:t>要分层化，提供</w:t>
      </w:r>
      <w:r w:rsidRPr="00185056">
        <w:rPr>
          <w:b/>
          <w:bCs/>
        </w:rPr>
        <w:t>切换路径清单</w:t>
      </w:r>
      <w:r w:rsidRPr="00185056">
        <w:t>（家用桩/公共桩线路、费用对比、最佳实践），降低跨平台心理成本。</w:t>
      </w:r>
    </w:p>
    <w:p w14:paraId="3BD74723" w14:textId="77777777" w:rsidR="00185056" w:rsidRPr="00185056" w:rsidRDefault="00F80FA3" w:rsidP="00185056">
      <w:r>
        <w:pict w14:anchorId="7FE792C4">
          <v:rect id="_x0000_i1031" style="width:0;height:1.5pt" o:hralign="center" o:hrstd="t" o:hr="t" fillcolor="#a0a0a0" stroked="f"/>
        </w:pict>
      </w:r>
    </w:p>
    <w:p w14:paraId="4CD0E594" w14:textId="77777777" w:rsidR="00185056" w:rsidRPr="00185056" w:rsidRDefault="00185056" w:rsidP="00185056">
      <w:pPr>
        <w:rPr>
          <w:b/>
          <w:bCs/>
        </w:rPr>
      </w:pPr>
      <w:r w:rsidRPr="00185056">
        <w:rPr>
          <w:b/>
          <w:bCs/>
        </w:rPr>
        <w:t>七、如何看待“决战问题”：何时该上、何时该避</w:t>
      </w:r>
    </w:p>
    <w:p w14:paraId="05042CC5" w14:textId="35B8ABAB" w:rsidR="00185056" w:rsidRPr="00185056" w:rsidRDefault="00185056" w:rsidP="00185056">
      <w:r w:rsidRPr="00185056">
        <w:t>“</w:t>
      </w:r>
      <w:r>
        <w:t>论持久战</w:t>
      </w:r>
      <w:r w:rsidRPr="00185056">
        <w:t>”明示：</w:t>
      </w:r>
      <w:r w:rsidRPr="00185056">
        <w:rPr>
          <w:b/>
          <w:bCs/>
        </w:rPr>
        <w:t>有把握的战役和战斗应坚决决战；无把握的应避免；战略性孤注一掷要根本避免</w:t>
      </w:r>
      <w:proofErr w:type="gramStart"/>
      <w:r w:rsidRPr="00185056">
        <w:t xml:space="preserve"> 。</w:t>
      </w:r>
      <w:proofErr w:type="gramEnd"/>
      <w:r w:rsidRPr="00185056">
        <w:t>对应理想的几个“决战”场景与建议：</w:t>
      </w:r>
    </w:p>
    <w:p w14:paraId="0C36386B" w14:textId="77777777" w:rsidR="00185056" w:rsidRPr="00185056" w:rsidRDefault="00185056" w:rsidP="00185056">
      <w:pPr>
        <w:numPr>
          <w:ilvl w:val="0"/>
          <w:numId w:val="14"/>
        </w:numPr>
      </w:pPr>
      <w:r w:rsidRPr="00185056">
        <w:rPr>
          <w:b/>
          <w:bCs/>
        </w:rPr>
        <w:t>20–30万元级主销区间（L6）</w:t>
      </w:r>
      <w:r w:rsidRPr="00185056">
        <w:t>：</w:t>
      </w:r>
    </w:p>
    <w:p w14:paraId="171F12DA" w14:textId="77777777" w:rsidR="00185056" w:rsidRPr="00185056" w:rsidRDefault="00185056" w:rsidP="00185056">
      <w:pPr>
        <w:numPr>
          <w:ilvl w:val="1"/>
          <w:numId w:val="14"/>
        </w:numPr>
      </w:pPr>
      <w:r w:rsidRPr="00185056">
        <w:rPr>
          <w:b/>
          <w:bCs/>
        </w:rPr>
        <w:t>建议：坚决打</w:t>
      </w:r>
      <w:r w:rsidRPr="00185056">
        <w:t>。这是理想当前</w:t>
      </w:r>
      <w:r w:rsidRPr="00185056">
        <w:rPr>
          <w:b/>
          <w:bCs/>
        </w:rPr>
        <w:t>最有把握</w:t>
      </w:r>
      <w:r w:rsidRPr="00185056">
        <w:t>的“歼灭战”战场。围绕“空间舒适×家庭智能×低使用门槛”深化差异点，持续导入</w:t>
      </w:r>
      <w:r w:rsidRPr="00185056">
        <w:rPr>
          <w:b/>
          <w:bCs/>
        </w:rPr>
        <w:t>OTA的场景价值</w:t>
      </w:r>
      <w:r w:rsidRPr="00185056">
        <w:t>与</w:t>
      </w:r>
      <w:r w:rsidRPr="00185056">
        <w:rPr>
          <w:b/>
          <w:bCs/>
        </w:rPr>
        <w:t>可靠口碑</w:t>
      </w:r>
      <w:r w:rsidRPr="00185056">
        <w:t>，以</w:t>
      </w:r>
      <w:r w:rsidRPr="00185056">
        <w:rPr>
          <w:b/>
          <w:bCs/>
        </w:rPr>
        <w:t>有限权益+金融</w:t>
      </w:r>
      <w:r w:rsidRPr="00185056">
        <w:t>替代永久降价，追求</w:t>
      </w:r>
      <w:r w:rsidRPr="00185056">
        <w:rPr>
          <w:b/>
          <w:bCs/>
        </w:rPr>
        <w:t>份额稳定+毛利守住</w:t>
      </w:r>
      <w:r w:rsidRPr="00185056">
        <w:t>的双目标。</w:t>
      </w:r>
    </w:p>
    <w:p w14:paraId="1E22EE98" w14:textId="77777777" w:rsidR="00185056" w:rsidRPr="00185056" w:rsidRDefault="00185056" w:rsidP="00185056">
      <w:pPr>
        <w:numPr>
          <w:ilvl w:val="0"/>
          <w:numId w:val="14"/>
        </w:numPr>
      </w:pPr>
      <w:r w:rsidRPr="00185056">
        <w:rPr>
          <w:b/>
          <w:bCs/>
        </w:rPr>
        <w:t>30–40万元中高端SUV（L7/L8）</w:t>
      </w:r>
      <w:r w:rsidRPr="00185056">
        <w:t>：</w:t>
      </w:r>
    </w:p>
    <w:p w14:paraId="3D27F5F1" w14:textId="77777777" w:rsidR="00185056" w:rsidRPr="00185056" w:rsidRDefault="00185056" w:rsidP="00185056">
      <w:pPr>
        <w:numPr>
          <w:ilvl w:val="1"/>
          <w:numId w:val="14"/>
        </w:numPr>
      </w:pPr>
      <w:r w:rsidRPr="00185056">
        <w:rPr>
          <w:b/>
          <w:bCs/>
        </w:rPr>
        <w:t>建议：选择性接战</w:t>
      </w:r>
      <w:r w:rsidRPr="00185056">
        <w:t>。友商密集投放、智驾与纯电体验诉求提升，需通过</w:t>
      </w:r>
      <w:r w:rsidRPr="00185056">
        <w:rPr>
          <w:b/>
          <w:bCs/>
        </w:rPr>
        <w:t>配置拉通/年款微调/权益组合</w:t>
      </w:r>
      <w:r w:rsidRPr="00185056">
        <w:t>保证“代际优势”，以</w:t>
      </w:r>
      <w:r w:rsidRPr="00185056">
        <w:rPr>
          <w:b/>
          <w:bCs/>
        </w:rPr>
        <w:t>城市清单</w:t>
      </w:r>
      <w:r w:rsidRPr="00185056">
        <w:t>为单位打“局部歼灭战”（如针对一线核心城市的差异化权益与服务）。</w:t>
      </w:r>
    </w:p>
    <w:p w14:paraId="4112E549" w14:textId="77777777" w:rsidR="00185056" w:rsidRPr="00185056" w:rsidRDefault="00185056" w:rsidP="00185056">
      <w:pPr>
        <w:numPr>
          <w:ilvl w:val="0"/>
          <w:numId w:val="14"/>
        </w:numPr>
      </w:pPr>
      <w:r w:rsidRPr="00185056">
        <w:rPr>
          <w:b/>
          <w:bCs/>
        </w:rPr>
        <w:t>高端纯电与旗舰新物种（MEGA及后续）</w:t>
      </w:r>
      <w:r w:rsidRPr="00185056">
        <w:t>：</w:t>
      </w:r>
    </w:p>
    <w:p w14:paraId="0CF2E6FB" w14:textId="13579AF3" w:rsidR="00185056" w:rsidRPr="00185056" w:rsidRDefault="00185056" w:rsidP="00185056">
      <w:pPr>
        <w:numPr>
          <w:ilvl w:val="1"/>
          <w:numId w:val="14"/>
        </w:numPr>
      </w:pPr>
      <w:r w:rsidRPr="00185056">
        <w:rPr>
          <w:b/>
          <w:bCs/>
        </w:rPr>
        <w:t>建议：回避“战略孤注一掷”</w:t>
      </w:r>
      <w:r w:rsidRPr="00185056">
        <w:t>。阶段目标是</w:t>
      </w:r>
      <w:r w:rsidRPr="00185056">
        <w:rPr>
          <w:b/>
          <w:bCs/>
        </w:rPr>
        <w:t>口碑反转与体验证明</w:t>
      </w:r>
      <w:r w:rsidRPr="00185056">
        <w:t>，而非短期销量爆冲。以</w:t>
      </w:r>
      <w:r w:rsidRPr="00185056">
        <w:rPr>
          <w:b/>
          <w:bCs/>
        </w:rPr>
        <w:t>小步快跑</w:t>
      </w:r>
      <w:r w:rsidRPr="00185056">
        <w:t>的生命周期管理（季度小改、场景组件化包）积累势能。注意到2025年8月理想交付28,529台，其中</w:t>
      </w:r>
      <w:r w:rsidRPr="00185056">
        <w:rPr>
          <w:b/>
          <w:bCs/>
        </w:rPr>
        <w:t>MEGA超3,000台</w:t>
      </w:r>
      <w:r w:rsidRPr="00185056">
        <w:t>，虽仍小体量，但结构改善的迹象值得保持耐心、用数据验证路径</w:t>
      </w:r>
      <w:proofErr w:type="gramStart"/>
      <w:r w:rsidRPr="00185056">
        <w:t xml:space="preserve"> 。</w:t>
      </w:r>
      <w:proofErr w:type="gramEnd"/>
    </w:p>
    <w:p w14:paraId="5D93ED45" w14:textId="77777777" w:rsidR="00185056" w:rsidRPr="00185056" w:rsidRDefault="00185056" w:rsidP="00185056">
      <w:pPr>
        <w:numPr>
          <w:ilvl w:val="0"/>
          <w:numId w:val="14"/>
        </w:numPr>
      </w:pPr>
      <w:r w:rsidRPr="00185056">
        <w:rPr>
          <w:b/>
          <w:bCs/>
        </w:rPr>
        <w:t>新平台/新车系（传闻中的i6等）</w:t>
      </w:r>
      <w:r w:rsidRPr="00185056">
        <w:t>：</w:t>
      </w:r>
    </w:p>
    <w:p w14:paraId="0F0251DA" w14:textId="3302F9D6" w:rsidR="00185056" w:rsidRPr="00185056" w:rsidRDefault="00185056" w:rsidP="00185056">
      <w:pPr>
        <w:numPr>
          <w:ilvl w:val="1"/>
          <w:numId w:val="14"/>
        </w:numPr>
      </w:pPr>
      <w:r w:rsidRPr="00185056">
        <w:rPr>
          <w:b/>
          <w:bCs/>
        </w:rPr>
        <w:t>建议：以“城市试点—逐步铺开”的运动战节奏</w:t>
      </w:r>
      <w:r w:rsidRPr="00185056">
        <w:t>推进，上量与稳定齐抓。针对媒体提到的“9月发布i6”的市场预期，应以</w:t>
      </w:r>
      <w:r w:rsidRPr="00185056">
        <w:rPr>
          <w:b/>
          <w:bCs/>
        </w:rPr>
        <w:t>交付能力与供应链成熟度</w:t>
      </w:r>
      <w:r w:rsidRPr="00185056">
        <w:t>为先，确保“上市—交付—口碑”的首轮闭环一次成功，避免“发布即打折”的被动局面</w:t>
      </w:r>
      <w:proofErr w:type="gramStart"/>
      <w:r w:rsidRPr="00185056">
        <w:t xml:space="preserve"> 。</w:t>
      </w:r>
      <w:proofErr w:type="gramEnd"/>
    </w:p>
    <w:p w14:paraId="670ACD3E" w14:textId="77777777" w:rsidR="00185056" w:rsidRPr="00185056" w:rsidRDefault="00F80FA3" w:rsidP="00185056">
      <w:r>
        <w:pict w14:anchorId="71F6777D">
          <v:rect id="_x0000_i1032" style="width:0;height:1.5pt" o:hralign="center" o:hrstd="t" o:hr="t" fillcolor="#a0a0a0" stroked="f"/>
        </w:pict>
      </w:r>
    </w:p>
    <w:p w14:paraId="2470B471" w14:textId="77777777" w:rsidR="00185056" w:rsidRPr="00185056" w:rsidRDefault="00185056" w:rsidP="00185056">
      <w:pPr>
        <w:rPr>
          <w:b/>
          <w:bCs/>
        </w:rPr>
      </w:pPr>
      <w:r w:rsidRPr="00185056">
        <w:rPr>
          <w:b/>
          <w:bCs/>
        </w:rPr>
        <w:t>八、阶段性财务与经营坐标：用数说话</w:t>
      </w:r>
    </w:p>
    <w:p w14:paraId="12C722A1" w14:textId="51A87896" w:rsidR="00185056" w:rsidRPr="00185056" w:rsidRDefault="00185056" w:rsidP="00185056">
      <w:pPr>
        <w:numPr>
          <w:ilvl w:val="0"/>
          <w:numId w:val="15"/>
        </w:numPr>
      </w:pPr>
      <w:r w:rsidRPr="00185056">
        <w:rPr>
          <w:b/>
          <w:bCs/>
        </w:rPr>
        <w:t>交付节奏</w:t>
      </w:r>
      <w:r w:rsidRPr="00185056">
        <w:t>：2025年</w:t>
      </w:r>
      <w:r w:rsidRPr="00185056">
        <w:rPr>
          <w:b/>
          <w:bCs/>
        </w:rPr>
        <w:t>Q2交付111,074台</w:t>
      </w:r>
      <w:r w:rsidRPr="00185056">
        <w:t>，体现L6贡献与结构优化，但</w:t>
      </w:r>
      <w:r w:rsidRPr="00185056">
        <w:rPr>
          <w:b/>
          <w:bCs/>
        </w:rPr>
        <w:t>8月交付28,529台</w:t>
      </w:r>
      <w:r w:rsidRPr="00185056">
        <w:t>在短期对比中承压（友商创纪录背景下对照更强烈），印证了“相持期的波动性”</w:t>
      </w:r>
      <w:proofErr w:type="gramStart"/>
      <w:r w:rsidRPr="00185056">
        <w:t xml:space="preserve"> 。</w:t>
      </w:r>
      <w:proofErr w:type="gramEnd"/>
    </w:p>
    <w:p w14:paraId="7C882A37" w14:textId="37974EB3" w:rsidR="00185056" w:rsidRPr="00185056" w:rsidRDefault="00185056" w:rsidP="00185056">
      <w:pPr>
        <w:numPr>
          <w:ilvl w:val="0"/>
          <w:numId w:val="15"/>
        </w:numPr>
      </w:pPr>
      <w:r w:rsidRPr="00185056">
        <w:rPr>
          <w:b/>
          <w:bCs/>
        </w:rPr>
        <w:t>收入与毛利</w:t>
      </w:r>
      <w:r w:rsidRPr="00185056">
        <w:t>：2025年</w:t>
      </w:r>
      <w:r w:rsidRPr="00185056">
        <w:rPr>
          <w:b/>
          <w:bCs/>
        </w:rPr>
        <w:t>Q2营收约302亿元、毛利约61亿元</w:t>
      </w:r>
      <w:r w:rsidRPr="00185056">
        <w:t>；</w:t>
      </w:r>
      <w:r w:rsidRPr="00185056">
        <w:rPr>
          <w:b/>
          <w:bCs/>
        </w:rPr>
        <w:t>Q1营收约259亿元、车辆销售收入约247亿元</w:t>
      </w:r>
      <w:r w:rsidRPr="00185056">
        <w:t>。毛利平台维持理想的“耐力”，但结构与费用效率仍需优化以对冲价格战拖累</w:t>
      </w:r>
      <w:proofErr w:type="gramStart"/>
      <w:r w:rsidRPr="00185056">
        <w:t xml:space="preserve"> 。</w:t>
      </w:r>
      <w:proofErr w:type="gramEnd"/>
    </w:p>
    <w:p w14:paraId="0EC874DF" w14:textId="2A7C2393" w:rsidR="00185056" w:rsidRPr="00185056" w:rsidRDefault="00185056" w:rsidP="00185056">
      <w:pPr>
        <w:numPr>
          <w:ilvl w:val="0"/>
          <w:numId w:val="15"/>
        </w:numPr>
      </w:pPr>
      <w:r w:rsidRPr="00185056">
        <w:rPr>
          <w:b/>
          <w:bCs/>
        </w:rPr>
        <w:t>产品结构</w:t>
      </w:r>
      <w:r w:rsidRPr="00185056">
        <w:t>：</w:t>
      </w:r>
      <w:r w:rsidRPr="00185056">
        <w:rPr>
          <w:b/>
          <w:bCs/>
        </w:rPr>
        <w:t>L6</w:t>
      </w:r>
      <w:r w:rsidRPr="00185056">
        <w:t>成为新增量主力；</w:t>
      </w:r>
      <w:r w:rsidRPr="00185056">
        <w:rPr>
          <w:b/>
          <w:bCs/>
        </w:rPr>
        <w:t>L7/L8/L9</w:t>
      </w:r>
      <w:r w:rsidRPr="00185056">
        <w:t>承担品牌高度与利润；</w:t>
      </w:r>
      <w:r w:rsidRPr="00185056">
        <w:rPr>
          <w:b/>
          <w:bCs/>
        </w:rPr>
        <w:t>MEGA</w:t>
      </w:r>
      <w:r w:rsidRPr="00185056">
        <w:t>处于验证与</w:t>
      </w:r>
      <w:r w:rsidRPr="00185056">
        <w:lastRenderedPageBreak/>
        <w:t>调优期，8月破3,000台为结构改善信号，但需多月连续性数据确认</w:t>
      </w:r>
      <w:proofErr w:type="gramStart"/>
      <w:r w:rsidRPr="00185056">
        <w:t xml:space="preserve"> 。</w:t>
      </w:r>
      <w:proofErr w:type="gramEnd"/>
    </w:p>
    <w:p w14:paraId="3B385046" w14:textId="318AE1E3" w:rsidR="00185056" w:rsidRPr="00185056" w:rsidRDefault="00185056" w:rsidP="00185056">
      <w:pPr>
        <w:numPr>
          <w:ilvl w:val="0"/>
          <w:numId w:val="15"/>
        </w:numPr>
      </w:pPr>
      <w:r w:rsidRPr="00185056">
        <w:rPr>
          <w:b/>
          <w:bCs/>
        </w:rPr>
        <w:t>智驾与OTA</w:t>
      </w:r>
      <w:r w:rsidRPr="00185056">
        <w:t>：理想2024年起面向全国推出</w:t>
      </w:r>
      <w:r w:rsidRPr="00185056">
        <w:rPr>
          <w:b/>
          <w:bCs/>
        </w:rPr>
        <w:t>无图NOA</w:t>
      </w:r>
      <w:r w:rsidRPr="00185056">
        <w:t>，并在2024年底—2025年初迭代</w:t>
      </w:r>
      <w:r>
        <w:rPr>
          <w:b/>
          <w:bCs/>
        </w:rPr>
        <w:t>VLA</w:t>
      </w:r>
      <w:r w:rsidRPr="00185056">
        <w:t>架构的高速NOA，持续OTA承诺“易用与稳定”方向</w:t>
      </w:r>
      <w:proofErr w:type="gramStart"/>
      <w:r w:rsidRPr="00185056">
        <w:t xml:space="preserve"> 。</w:t>
      </w:r>
      <w:proofErr w:type="gramEnd"/>
    </w:p>
    <w:p w14:paraId="7A6C6F48" w14:textId="77777777" w:rsidR="00185056" w:rsidRPr="00185056" w:rsidRDefault="00F80FA3" w:rsidP="00185056">
      <w:r>
        <w:pict w14:anchorId="1752F438">
          <v:rect id="_x0000_i1033" style="width:0;height:1.5pt" o:hralign="center" o:hrstd="t" o:hr="t" fillcolor="#a0a0a0" stroked="f"/>
        </w:pict>
      </w:r>
    </w:p>
    <w:p w14:paraId="2CF625E7" w14:textId="77777777" w:rsidR="00185056" w:rsidRPr="00185056" w:rsidRDefault="00185056" w:rsidP="00185056">
      <w:pPr>
        <w:rPr>
          <w:b/>
          <w:bCs/>
        </w:rPr>
      </w:pPr>
      <w:r w:rsidRPr="00185056">
        <w:rPr>
          <w:b/>
          <w:bCs/>
        </w:rPr>
        <w:t>九、关键风险与缓释</w:t>
      </w:r>
    </w:p>
    <w:p w14:paraId="7A18D56C" w14:textId="77777777" w:rsidR="00185056" w:rsidRPr="00185056" w:rsidRDefault="00185056" w:rsidP="00185056">
      <w:pPr>
        <w:numPr>
          <w:ilvl w:val="0"/>
          <w:numId w:val="16"/>
        </w:numPr>
      </w:pPr>
      <w:r w:rsidRPr="00185056">
        <w:rPr>
          <w:b/>
          <w:bCs/>
        </w:rPr>
        <w:t>价格战</w:t>
      </w:r>
      <w:proofErr w:type="gramStart"/>
      <w:r w:rsidRPr="00185056">
        <w:rPr>
          <w:b/>
          <w:bCs/>
        </w:rPr>
        <w:t>深化</w:t>
      </w:r>
      <w:r w:rsidRPr="00185056">
        <w:t xml:space="preserve"> → </w:t>
      </w:r>
      <w:proofErr w:type="gramEnd"/>
      <w:r w:rsidRPr="00185056">
        <w:rPr>
          <w:b/>
          <w:bCs/>
        </w:rPr>
        <w:t>缓释</w:t>
      </w:r>
      <w:r w:rsidRPr="00185056">
        <w:t>：以“权益/金融/置换”替代结构性永久降价；用规模化通用件与平台化（电驱/热管理/域控）降BOM；严控“促销—客诉—残值”三角的负反馈。</w:t>
      </w:r>
    </w:p>
    <w:p w14:paraId="25C08D84" w14:textId="77777777" w:rsidR="00185056" w:rsidRPr="00185056" w:rsidRDefault="00185056" w:rsidP="00185056">
      <w:pPr>
        <w:numPr>
          <w:ilvl w:val="0"/>
          <w:numId w:val="16"/>
        </w:numPr>
      </w:pPr>
      <w:r w:rsidRPr="00185056">
        <w:rPr>
          <w:b/>
          <w:bCs/>
        </w:rPr>
        <w:t>纯电平台爬坡</w:t>
      </w:r>
      <w:proofErr w:type="gramStart"/>
      <w:r w:rsidRPr="00185056">
        <w:rPr>
          <w:b/>
          <w:bCs/>
        </w:rPr>
        <w:t>慢</w:t>
      </w:r>
      <w:r w:rsidRPr="00185056">
        <w:t xml:space="preserve"> → </w:t>
      </w:r>
      <w:proofErr w:type="gramEnd"/>
      <w:r w:rsidRPr="00185056">
        <w:rPr>
          <w:b/>
          <w:bCs/>
        </w:rPr>
        <w:t>缓释</w:t>
      </w:r>
      <w:r w:rsidRPr="00185056">
        <w:t>：以“城市清单法”推进补能与口碑（先选桩网友好、高密度路线城市）；用“场景组件化包”逐季提升体验；把</w:t>
      </w:r>
      <w:r w:rsidRPr="00185056">
        <w:rPr>
          <w:b/>
          <w:bCs/>
        </w:rPr>
        <w:t>稳定性</w:t>
      </w:r>
      <w:r w:rsidRPr="00185056">
        <w:t>放在功能密度之前。</w:t>
      </w:r>
    </w:p>
    <w:p w14:paraId="6701CF67" w14:textId="77777777" w:rsidR="00185056" w:rsidRPr="00185056" w:rsidRDefault="00185056" w:rsidP="00185056">
      <w:pPr>
        <w:numPr>
          <w:ilvl w:val="0"/>
          <w:numId w:val="16"/>
        </w:numPr>
      </w:pPr>
      <w:r w:rsidRPr="00185056">
        <w:rPr>
          <w:b/>
          <w:bCs/>
        </w:rPr>
        <w:t>智驾安全与法规</w:t>
      </w:r>
      <w:proofErr w:type="gramStart"/>
      <w:r w:rsidRPr="00185056">
        <w:rPr>
          <w:b/>
          <w:bCs/>
        </w:rPr>
        <w:t>风险</w:t>
      </w:r>
      <w:r w:rsidRPr="00185056">
        <w:t xml:space="preserve"> → </w:t>
      </w:r>
      <w:proofErr w:type="gramEnd"/>
      <w:r w:rsidRPr="00185056">
        <w:rPr>
          <w:b/>
          <w:bCs/>
        </w:rPr>
        <w:t>缓释</w:t>
      </w:r>
      <w:r w:rsidRPr="00185056">
        <w:t>：强化“可用率/成功率”指标的公开透明；与监管、保险深度合作，形成明确的</w:t>
      </w:r>
      <w:r w:rsidRPr="00185056">
        <w:rPr>
          <w:b/>
          <w:bCs/>
        </w:rPr>
        <w:t>场景分级与责任边界</w:t>
      </w:r>
      <w:r w:rsidRPr="00185056">
        <w:t>，以</w:t>
      </w:r>
      <w:r w:rsidRPr="00185056">
        <w:rPr>
          <w:b/>
          <w:bCs/>
        </w:rPr>
        <w:t>保守标注与灰度控制</w:t>
      </w:r>
      <w:r w:rsidRPr="00185056">
        <w:t>换取长期信任。</w:t>
      </w:r>
    </w:p>
    <w:p w14:paraId="4B7E8313" w14:textId="77777777" w:rsidR="00185056" w:rsidRPr="00185056" w:rsidRDefault="00185056" w:rsidP="00185056">
      <w:pPr>
        <w:numPr>
          <w:ilvl w:val="0"/>
          <w:numId w:val="16"/>
        </w:numPr>
      </w:pPr>
      <w:r w:rsidRPr="00185056">
        <w:rPr>
          <w:b/>
          <w:bCs/>
        </w:rPr>
        <w:t>组织扩张与交付质量</w:t>
      </w:r>
      <w:proofErr w:type="gramStart"/>
      <w:r w:rsidRPr="00185056">
        <w:rPr>
          <w:b/>
          <w:bCs/>
        </w:rPr>
        <w:t>矛盾</w:t>
      </w:r>
      <w:r w:rsidRPr="00185056">
        <w:t xml:space="preserve"> → </w:t>
      </w:r>
      <w:proofErr w:type="gramEnd"/>
      <w:r w:rsidRPr="00185056">
        <w:rPr>
          <w:b/>
          <w:bCs/>
        </w:rPr>
        <w:t>缓释</w:t>
      </w:r>
      <w:r w:rsidRPr="00185056">
        <w:t>：分层KPI设计（增长城市/稳态城市/培育城市）；售后NPS绑定负责人终身制追踪；“质量—成本—速度”三要素的动态权重调度。</w:t>
      </w:r>
    </w:p>
    <w:p w14:paraId="4F7755E1" w14:textId="77777777" w:rsidR="00185056" w:rsidRPr="00185056" w:rsidRDefault="00F80FA3" w:rsidP="00185056">
      <w:r>
        <w:pict w14:anchorId="646FBAEB">
          <v:rect id="_x0000_i1034" style="width:0;height:1.5pt" o:hralign="center" o:hrstd="t" o:hr="t" fillcolor="#a0a0a0" stroked="f"/>
        </w:pict>
      </w:r>
    </w:p>
    <w:p w14:paraId="30267ABF" w14:textId="461FD565" w:rsidR="00185056" w:rsidRPr="00185056" w:rsidRDefault="00185056" w:rsidP="00185056">
      <w:pPr>
        <w:rPr>
          <w:b/>
          <w:bCs/>
        </w:rPr>
      </w:pPr>
      <w:r w:rsidRPr="00185056">
        <w:rPr>
          <w:b/>
          <w:bCs/>
        </w:rPr>
        <w:t>十、基于“</w:t>
      </w:r>
      <w:r>
        <w:rPr>
          <w:b/>
          <w:bCs/>
        </w:rPr>
        <w:t>论持久战</w:t>
      </w:r>
      <w:r w:rsidRPr="00185056">
        <w:rPr>
          <w:b/>
          <w:bCs/>
        </w:rPr>
        <w:t>”框架的结论与行动建议（清晰版）</w:t>
      </w:r>
    </w:p>
    <w:p w14:paraId="4F3FBB57" w14:textId="1571A1E7" w:rsidR="00185056" w:rsidRPr="00185056" w:rsidRDefault="00185056" w:rsidP="00185056">
      <w:r w:rsidRPr="00185056">
        <w:rPr>
          <w:b/>
          <w:bCs/>
        </w:rPr>
        <w:t>结论一：理想的竞争将是“持久战”，不是“速胜战”。</w:t>
      </w:r>
      <w:r w:rsidRPr="00185056">
        <w:br/>
        <w:t>行业价格战与技术范式更替使竞争呈现</w:t>
      </w:r>
      <w:r w:rsidRPr="00185056">
        <w:rPr>
          <w:b/>
          <w:bCs/>
        </w:rPr>
        <w:t>长期化+阶段性波动</w:t>
      </w:r>
      <w:r w:rsidRPr="00185056">
        <w:t>；理想具备品牌心智、座舱/空间体验、渠道与现金流的“我强”因素，但“敌强”同样明显（友商多线突进与价位下压）。因此，</w:t>
      </w:r>
      <w:r w:rsidRPr="00185056">
        <w:rPr>
          <w:b/>
          <w:bCs/>
        </w:rPr>
        <w:t>目标应该是通过阶段性“歼灭战”累积“战略消耗”的优势</w:t>
      </w:r>
      <w:r w:rsidRPr="00185056">
        <w:t>，而非一次性豪赌。此结论与“</w:t>
      </w:r>
      <w:r>
        <w:t>论持久战</w:t>
      </w:r>
      <w:r w:rsidRPr="00185056">
        <w:t>”关于</w:t>
      </w:r>
      <w:r w:rsidRPr="00185056">
        <w:rPr>
          <w:b/>
          <w:bCs/>
        </w:rPr>
        <w:t>用阶段性胜利积累总体胜利</w:t>
      </w:r>
      <w:r w:rsidRPr="00185056">
        <w:t>的思想一致</w:t>
      </w:r>
      <w:proofErr w:type="gramStart"/>
      <w:r w:rsidRPr="00185056">
        <w:t xml:space="preserve"> 。</w:t>
      </w:r>
      <w:proofErr w:type="gramEnd"/>
    </w:p>
    <w:p w14:paraId="5B02DD28" w14:textId="59613621" w:rsidR="00185056" w:rsidRPr="00185056" w:rsidRDefault="00185056" w:rsidP="00185056">
      <w:r w:rsidRPr="00185056">
        <w:rPr>
          <w:b/>
          <w:bCs/>
        </w:rPr>
        <w:t>结论二：当前（2025年下半年）处于“相持—再组织期”。</w:t>
      </w:r>
      <w:r w:rsidRPr="00185056">
        <w:br/>
        <w:t>交付与营收数据表明，公司基本面并非“失速”，而是</w:t>
      </w:r>
      <w:r w:rsidRPr="00185056">
        <w:rPr>
          <w:b/>
          <w:bCs/>
        </w:rPr>
        <w:t>进入结构再平衡</w:t>
      </w:r>
      <w:r w:rsidRPr="00185056">
        <w:t>：L6拉升份额、纯电逐步修正、智驾从“好用”走向“常用”。这对应“</w:t>
      </w:r>
      <w:r>
        <w:t>论持久战</w:t>
      </w:r>
      <w:r w:rsidRPr="00185056">
        <w:t>”的</w:t>
      </w:r>
      <w:r w:rsidRPr="00185056">
        <w:rPr>
          <w:b/>
          <w:bCs/>
        </w:rPr>
        <w:t>第二阶段</w:t>
      </w:r>
      <w:r w:rsidRPr="00185056">
        <w:t>——</w:t>
      </w:r>
      <w:r w:rsidRPr="00185056">
        <w:rPr>
          <w:b/>
          <w:bCs/>
        </w:rPr>
        <w:t>敌转守、我准备反攻</w:t>
      </w:r>
      <w:r w:rsidRPr="00185056">
        <w:t>，关键在于</w:t>
      </w:r>
      <w:r w:rsidRPr="00185056">
        <w:rPr>
          <w:b/>
          <w:bCs/>
        </w:rPr>
        <w:t>时间换空间</w:t>
      </w:r>
      <w:r w:rsidRPr="00185056">
        <w:t>，以组织与技术的体系性进步准备反攻窗口</w:t>
      </w:r>
      <w:proofErr w:type="gramStart"/>
      <w:r w:rsidRPr="00185056">
        <w:t xml:space="preserve"> 。</w:t>
      </w:r>
      <w:proofErr w:type="gramEnd"/>
    </w:p>
    <w:p w14:paraId="17EB3E98" w14:textId="77777777" w:rsidR="00185056" w:rsidRPr="00185056" w:rsidRDefault="00185056" w:rsidP="00185056">
      <w:r w:rsidRPr="00185056">
        <w:rPr>
          <w:b/>
          <w:bCs/>
        </w:rPr>
        <w:t>结论三：反攻窗口更可能出现在2025Q4—2026。</w:t>
      </w:r>
      <w:r w:rsidRPr="00185056">
        <w:br/>
        <w:t>以</w:t>
      </w:r>
      <w:r w:rsidRPr="00185056">
        <w:rPr>
          <w:b/>
          <w:bCs/>
        </w:rPr>
        <w:t>纯电平台完善、智驾可用率显著提升、渠道与服务密度下沉、成本曲线下台阶</w:t>
      </w:r>
      <w:r w:rsidRPr="00185056">
        <w:t>为四个硬门槛。在此之前，避免“战略性决战”的冲动，把决策重心放在</w:t>
      </w:r>
      <w:r w:rsidRPr="00185056">
        <w:rPr>
          <w:b/>
          <w:bCs/>
        </w:rPr>
        <w:t>20–30万元（L6）稳份额与毛利的“歼灭战”上，逐城推进纯电与高端SKU的可复制打法</w:t>
      </w:r>
      <w:proofErr w:type="gramStart"/>
      <w:r w:rsidRPr="00185056">
        <w:t xml:space="preserve"> 。</w:t>
      </w:r>
      <w:proofErr w:type="gramEnd"/>
    </w:p>
    <w:p w14:paraId="36CD18BF" w14:textId="77777777" w:rsidR="00185056" w:rsidRPr="00185056" w:rsidRDefault="00185056" w:rsidP="00185056">
      <w:r w:rsidRPr="00185056">
        <w:rPr>
          <w:b/>
          <w:bCs/>
        </w:rPr>
        <w:t>结论四：组织与用户是“胜利之本”。</w:t>
      </w:r>
      <w:r w:rsidRPr="00185056">
        <w:br/>
        <w:t>以</w:t>
      </w:r>
      <w:r w:rsidRPr="00185056">
        <w:rPr>
          <w:b/>
          <w:bCs/>
        </w:rPr>
        <w:t>用户（兵民）—渠道（根据地）—生态（补能/内容/金融）为三位一体，构筑高密度、高满意度的“根据地网络”；把OTA</w:t>
      </w:r>
      <w:r w:rsidRPr="00185056">
        <w:t>当作群众工作的“现代化工具”，让每次升级都成为一次“动员令”</w:t>
      </w:r>
      <w:proofErr w:type="gramStart"/>
      <w:r w:rsidRPr="00185056">
        <w:t xml:space="preserve"> 。</w:t>
      </w:r>
      <w:proofErr w:type="gramEnd"/>
    </w:p>
    <w:p w14:paraId="753B34D2" w14:textId="77777777" w:rsidR="00185056" w:rsidRPr="00185056" w:rsidRDefault="00F80FA3" w:rsidP="00185056">
      <w:r>
        <w:pict w14:anchorId="2D62BA84">
          <v:rect id="_x0000_i1035" style="width:0;height:1.5pt" o:hralign="center" o:hrstd="t" o:hr="t" fillcolor="#a0a0a0" stroked="f"/>
        </w:pict>
      </w:r>
    </w:p>
    <w:p w14:paraId="7B664988" w14:textId="77777777" w:rsidR="00185056" w:rsidRPr="00185056" w:rsidRDefault="00185056" w:rsidP="00185056">
      <w:pPr>
        <w:rPr>
          <w:b/>
          <w:bCs/>
        </w:rPr>
      </w:pPr>
      <w:r w:rsidRPr="00185056">
        <w:rPr>
          <w:b/>
          <w:bCs/>
        </w:rPr>
        <w:t>行动建议清单（可执行）</w:t>
      </w:r>
    </w:p>
    <w:p w14:paraId="1E1FE051" w14:textId="77777777" w:rsidR="00185056" w:rsidRPr="00185056" w:rsidRDefault="00185056" w:rsidP="00185056">
      <w:r w:rsidRPr="00185056">
        <w:rPr>
          <w:b/>
          <w:bCs/>
        </w:rPr>
        <w:t>A. 产品与价格</w:t>
      </w:r>
    </w:p>
    <w:p w14:paraId="47ED4B48" w14:textId="77777777" w:rsidR="00185056" w:rsidRPr="00185056" w:rsidRDefault="00185056" w:rsidP="00185056">
      <w:pPr>
        <w:numPr>
          <w:ilvl w:val="0"/>
          <w:numId w:val="17"/>
        </w:numPr>
      </w:pPr>
      <w:r w:rsidRPr="00185056">
        <w:rPr>
          <w:b/>
          <w:bCs/>
        </w:rPr>
        <w:t>L6</w:t>
      </w:r>
      <w:r w:rsidRPr="00185056">
        <w:t>：固守并深化“家庭智能×空间舒适×低门槛”的心智；以</w:t>
      </w:r>
      <w:r w:rsidRPr="00185056">
        <w:rPr>
          <w:b/>
          <w:bCs/>
        </w:rPr>
        <w:t>权益/金融/置换</w:t>
      </w:r>
      <w:r w:rsidRPr="00185056">
        <w:t>替代永久降价；月度围绕</w:t>
      </w:r>
      <w:r w:rsidRPr="00185056">
        <w:rPr>
          <w:b/>
          <w:bCs/>
        </w:rPr>
        <w:t>三城战役目标</w:t>
      </w:r>
      <w:r w:rsidRPr="00185056">
        <w:t>（如北上广或重仓渗透城市）做“局部歼灭”。</w:t>
      </w:r>
    </w:p>
    <w:p w14:paraId="756DEA69" w14:textId="77777777" w:rsidR="00185056" w:rsidRPr="00185056" w:rsidRDefault="00185056" w:rsidP="00185056">
      <w:pPr>
        <w:numPr>
          <w:ilvl w:val="0"/>
          <w:numId w:val="17"/>
        </w:numPr>
      </w:pPr>
      <w:r w:rsidRPr="00185056">
        <w:rPr>
          <w:b/>
          <w:bCs/>
        </w:rPr>
        <w:t>L7/L8/L9</w:t>
      </w:r>
      <w:r w:rsidRPr="00185056">
        <w:t>：年款微调+高频OTA+服务权益拼装，形成年代际与竞品的</w:t>
      </w:r>
      <w:r w:rsidRPr="00185056">
        <w:rPr>
          <w:b/>
          <w:bCs/>
        </w:rPr>
        <w:t>稳定性优势</w:t>
      </w:r>
      <w:r w:rsidRPr="00185056">
        <w:t>；</w:t>
      </w:r>
      <w:r w:rsidRPr="00185056">
        <w:rPr>
          <w:b/>
          <w:bCs/>
        </w:rPr>
        <w:t>城市差异化包</w:t>
      </w:r>
      <w:r w:rsidRPr="00185056">
        <w:t>（高寒、高温、高海拔）定向输出。</w:t>
      </w:r>
    </w:p>
    <w:p w14:paraId="14C6B582" w14:textId="77777777" w:rsidR="00185056" w:rsidRPr="00185056" w:rsidRDefault="00185056" w:rsidP="00185056">
      <w:pPr>
        <w:numPr>
          <w:ilvl w:val="0"/>
          <w:numId w:val="17"/>
        </w:numPr>
      </w:pPr>
      <w:r w:rsidRPr="00185056">
        <w:rPr>
          <w:b/>
          <w:bCs/>
        </w:rPr>
        <w:t>MEGA/高端纯电</w:t>
      </w:r>
      <w:r w:rsidRPr="00185056">
        <w:t>：坚持“小步快跑+场景组件化”，以季度小目标验证口碑；</w:t>
      </w:r>
      <w:r w:rsidRPr="00185056">
        <w:rPr>
          <w:b/>
          <w:bCs/>
        </w:rPr>
        <w:t>严控投放节奏</w:t>
      </w:r>
      <w:r w:rsidRPr="00185056">
        <w:t>，把成本与残值管理同步在前期。</w:t>
      </w:r>
    </w:p>
    <w:p w14:paraId="262DFD57" w14:textId="63579944" w:rsidR="00185056" w:rsidRPr="00185056" w:rsidRDefault="00185056" w:rsidP="00185056">
      <w:r w:rsidRPr="00185056">
        <w:rPr>
          <w:b/>
          <w:bCs/>
        </w:rPr>
        <w:t>B. 智驾与OTA</w:t>
      </w:r>
      <w:r w:rsidRPr="00185056">
        <w:br/>
        <w:t xml:space="preserve">4) </w:t>
      </w:r>
      <w:r w:rsidRPr="00185056">
        <w:rPr>
          <w:b/>
          <w:bCs/>
        </w:rPr>
        <w:t>指标公开</w:t>
      </w:r>
      <w:r w:rsidRPr="00185056">
        <w:t>：按月公布</w:t>
      </w:r>
      <w:r w:rsidRPr="00185056">
        <w:rPr>
          <w:b/>
          <w:bCs/>
        </w:rPr>
        <w:t>可用率/成功率/接管率</w:t>
      </w:r>
      <w:r w:rsidRPr="00185056">
        <w:t>的城市榜单与场景榜单；</w:t>
      </w:r>
      <w:r w:rsidRPr="00185056">
        <w:br/>
      </w:r>
      <w:r w:rsidRPr="00185056">
        <w:lastRenderedPageBreak/>
        <w:t xml:space="preserve">5) </w:t>
      </w:r>
      <w:r>
        <w:rPr>
          <w:b/>
          <w:bCs/>
        </w:rPr>
        <w:t>VLA</w:t>
      </w:r>
      <w:r w:rsidRPr="00185056">
        <w:rPr>
          <w:b/>
          <w:bCs/>
        </w:rPr>
        <w:t>稳定性优先</w:t>
      </w:r>
      <w:proofErr w:type="gramStart"/>
      <w:r w:rsidRPr="00185056">
        <w:t>：“一次就成功”的体验优先级</w:t>
      </w:r>
      <w:proofErr w:type="gramEnd"/>
      <w:r w:rsidRPr="00185056">
        <w:t>&gt;功能堆叠；</w:t>
      </w:r>
      <w:r w:rsidRPr="00185056">
        <w:br/>
        <w:t xml:space="preserve">6) </w:t>
      </w:r>
      <w:r w:rsidRPr="00185056">
        <w:rPr>
          <w:b/>
          <w:bCs/>
        </w:rPr>
        <w:t>教育与沟通</w:t>
      </w:r>
      <w:r w:rsidRPr="00185056">
        <w:t>：在门店/试驾环节，强化</w:t>
      </w:r>
      <w:r w:rsidRPr="00185056">
        <w:rPr>
          <w:b/>
          <w:bCs/>
        </w:rPr>
        <w:t>解释性UI</w:t>
      </w:r>
      <w:r w:rsidRPr="00185056">
        <w:t>与</w:t>
      </w:r>
      <w:r w:rsidRPr="00185056">
        <w:rPr>
          <w:b/>
          <w:bCs/>
        </w:rPr>
        <w:t>失败可恢复机制</w:t>
      </w:r>
      <w:r w:rsidRPr="00185056">
        <w:t>的演示。</w:t>
      </w:r>
    </w:p>
    <w:p w14:paraId="4D5CC686" w14:textId="77777777" w:rsidR="00185056" w:rsidRPr="00185056" w:rsidRDefault="00185056" w:rsidP="00185056">
      <w:r w:rsidRPr="00185056">
        <w:rPr>
          <w:b/>
          <w:bCs/>
        </w:rPr>
        <w:t>C. 渠道与服务</w:t>
      </w:r>
      <w:r w:rsidRPr="00185056">
        <w:br/>
        <w:t xml:space="preserve">7) </w:t>
      </w:r>
      <w:r w:rsidRPr="00185056">
        <w:rPr>
          <w:b/>
          <w:bCs/>
        </w:rPr>
        <w:t>阵地战+游击战</w:t>
      </w:r>
      <w:r w:rsidRPr="00185056">
        <w:t>：一二线做</w:t>
      </w:r>
      <w:r w:rsidRPr="00185056">
        <w:rPr>
          <w:b/>
          <w:bCs/>
        </w:rPr>
        <w:t>密度—深度—体验</w:t>
      </w:r>
      <w:r w:rsidRPr="00185056">
        <w:t>，三四线做</w:t>
      </w:r>
      <w:r w:rsidRPr="00185056">
        <w:rPr>
          <w:b/>
          <w:bCs/>
        </w:rPr>
        <w:t>轻资产覆盖+移动服务</w:t>
      </w:r>
      <w:r w:rsidRPr="00185056">
        <w:t>；</w:t>
      </w:r>
      <w:r w:rsidRPr="00185056">
        <w:br/>
        <w:t xml:space="preserve">8) </w:t>
      </w:r>
      <w:r w:rsidRPr="00185056">
        <w:rPr>
          <w:b/>
          <w:bCs/>
        </w:rPr>
        <w:t>NPS闭环</w:t>
      </w:r>
      <w:r w:rsidRPr="00185056">
        <w:t>：针对≤3星评价建立</w:t>
      </w:r>
      <w:r w:rsidRPr="00185056">
        <w:rPr>
          <w:b/>
          <w:bCs/>
        </w:rPr>
        <w:t>周节拍跨部门复盘</w:t>
      </w:r>
      <w:r w:rsidRPr="00185056">
        <w:t>与</w:t>
      </w:r>
      <w:r w:rsidRPr="00185056">
        <w:rPr>
          <w:b/>
          <w:bCs/>
        </w:rPr>
        <w:t>责任人跟踪制</w:t>
      </w:r>
      <w:r w:rsidRPr="00185056">
        <w:t>；</w:t>
      </w:r>
      <w:r w:rsidRPr="00185056">
        <w:br/>
        <w:t xml:space="preserve">9) </w:t>
      </w:r>
      <w:r w:rsidRPr="00185056">
        <w:rPr>
          <w:b/>
          <w:bCs/>
        </w:rPr>
        <w:t>交付质量</w:t>
      </w:r>
      <w:r w:rsidRPr="00185056">
        <w:t>：</w:t>
      </w:r>
      <w:proofErr w:type="gramStart"/>
      <w:r w:rsidRPr="00185056">
        <w:t>交付中心设立“</w:t>
      </w:r>
      <w:proofErr w:type="gramEnd"/>
      <w:r w:rsidRPr="00185056">
        <w:rPr>
          <w:b/>
          <w:bCs/>
        </w:rPr>
        <w:t>首周回访</w:t>
      </w:r>
      <w:r w:rsidRPr="00185056">
        <w:t>+</w:t>
      </w:r>
      <w:proofErr w:type="gramStart"/>
      <w:r w:rsidRPr="00185056">
        <w:rPr>
          <w:b/>
          <w:bCs/>
        </w:rPr>
        <w:t>三十天健康检查</w:t>
      </w:r>
      <w:r w:rsidRPr="00185056">
        <w:t>”双节点</w:t>
      </w:r>
      <w:proofErr w:type="gramEnd"/>
      <w:r w:rsidRPr="00185056">
        <w:t>，提前消化潜在负面口碑。</w:t>
      </w:r>
    </w:p>
    <w:p w14:paraId="7B38ED4D" w14:textId="77777777" w:rsidR="00185056" w:rsidRPr="00185056" w:rsidRDefault="00185056" w:rsidP="00185056">
      <w:r w:rsidRPr="00185056">
        <w:rPr>
          <w:b/>
          <w:bCs/>
        </w:rPr>
        <w:t>D. 财务与成本</w:t>
      </w:r>
      <w:r w:rsidRPr="00185056">
        <w:br/>
        <w:t xml:space="preserve">10) </w:t>
      </w:r>
      <w:r w:rsidRPr="00185056">
        <w:rPr>
          <w:b/>
          <w:bCs/>
        </w:rPr>
        <w:t>毛利带管理</w:t>
      </w:r>
      <w:r w:rsidRPr="00185056">
        <w:t>：围绕</w:t>
      </w:r>
      <w:r w:rsidRPr="00185056">
        <w:rPr>
          <w:b/>
          <w:bCs/>
        </w:rPr>
        <w:t>20%±</w:t>
      </w:r>
      <w:proofErr w:type="gramStart"/>
      <w:r w:rsidRPr="00185056">
        <w:rPr>
          <w:b/>
          <w:bCs/>
        </w:rPr>
        <w:t>的“毛利带”设定</w:t>
      </w:r>
      <w:proofErr w:type="gramEnd"/>
      <w:r w:rsidRPr="00185056">
        <w:rPr>
          <w:b/>
          <w:bCs/>
        </w:rPr>
        <w:t>SKU与权益策略，</w:t>
      </w:r>
      <w:proofErr w:type="gramStart"/>
      <w:r w:rsidRPr="00185056">
        <w:rPr>
          <w:b/>
          <w:bCs/>
        </w:rPr>
        <w:t>防止“自我消耗”；</w:t>
      </w:r>
      <w:proofErr w:type="gramEnd"/>
      <w:r w:rsidRPr="00185056">
        <w:rPr>
          <w:b/>
          <w:bCs/>
        </w:rPr>
        <w:br/>
        <w:t>11) 通用化与规模化：三电/热管理/域控/传感器套件通用化率提升；</w:t>
      </w:r>
      <w:r w:rsidRPr="00185056">
        <w:rPr>
          <w:b/>
          <w:bCs/>
        </w:rPr>
        <w:br/>
        <w:t>12) 供应链金融：优化账期与库存周转，</w:t>
      </w:r>
      <w:proofErr w:type="gramStart"/>
      <w:r w:rsidRPr="00185056">
        <w:rPr>
          <w:b/>
          <w:bCs/>
        </w:rPr>
        <w:t>建立“促销与现金流安全阈值”的红线机制</w:t>
      </w:r>
      <w:proofErr w:type="gramEnd"/>
      <w:r w:rsidRPr="00185056">
        <w:t>。</w:t>
      </w:r>
    </w:p>
    <w:p w14:paraId="51F48F05" w14:textId="77777777" w:rsidR="00185056" w:rsidRPr="00185056" w:rsidRDefault="00185056" w:rsidP="00185056">
      <w:r w:rsidRPr="00185056">
        <w:rPr>
          <w:b/>
          <w:bCs/>
        </w:rPr>
        <w:t>E. 风险控制</w:t>
      </w:r>
      <w:r w:rsidRPr="00185056">
        <w:br/>
        <w:t xml:space="preserve">13) </w:t>
      </w:r>
      <w:r w:rsidRPr="00185056">
        <w:rPr>
          <w:b/>
          <w:bCs/>
        </w:rPr>
        <w:t>避免战略孤注一掷</w:t>
      </w:r>
      <w:r w:rsidRPr="00185056">
        <w:t>：</w:t>
      </w:r>
      <w:proofErr w:type="gramStart"/>
      <w:r w:rsidRPr="00185056">
        <w:t>大额资源投入前需通过“</w:t>
      </w:r>
      <w:proofErr w:type="gramEnd"/>
      <w:r w:rsidRPr="00185056">
        <w:rPr>
          <w:b/>
          <w:bCs/>
        </w:rPr>
        <w:t>小场景—小规模—</w:t>
      </w:r>
      <w:proofErr w:type="gramStart"/>
      <w:r w:rsidRPr="00185056">
        <w:rPr>
          <w:b/>
          <w:bCs/>
        </w:rPr>
        <w:t>小周期</w:t>
      </w:r>
      <w:r w:rsidRPr="00185056">
        <w:t>”的三重验证门槛</w:t>
      </w:r>
      <w:proofErr w:type="gramEnd"/>
      <w:r w:rsidRPr="00185056">
        <w:t>；</w:t>
      </w:r>
      <w:r w:rsidRPr="00185056">
        <w:br/>
        <w:t xml:space="preserve">14) </w:t>
      </w:r>
      <w:r w:rsidRPr="00185056">
        <w:rPr>
          <w:b/>
          <w:bCs/>
        </w:rPr>
        <w:t>合规与安全</w:t>
      </w:r>
      <w:r w:rsidRPr="00185056">
        <w:t>：与保险/</w:t>
      </w:r>
      <w:proofErr w:type="gramStart"/>
      <w:r w:rsidRPr="00185056">
        <w:t>监管共建“场景分级与责任边界”，</w:t>
      </w:r>
      <w:proofErr w:type="gramEnd"/>
      <w:r w:rsidRPr="00185056">
        <w:t>以</w:t>
      </w:r>
      <w:r w:rsidRPr="00185056">
        <w:rPr>
          <w:b/>
          <w:bCs/>
        </w:rPr>
        <w:t>稳健</w:t>
      </w:r>
      <w:r w:rsidRPr="00185056">
        <w:t>换取</w:t>
      </w:r>
      <w:r w:rsidRPr="00185056">
        <w:rPr>
          <w:b/>
          <w:bCs/>
        </w:rPr>
        <w:t>长久信任</w:t>
      </w:r>
      <w:r w:rsidRPr="00185056">
        <w:t>。</w:t>
      </w:r>
    </w:p>
    <w:p w14:paraId="2E1F89F6" w14:textId="77777777" w:rsidR="00185056" w:rsidRPr="00185056" w:rsidRDefault="00F80FA3" w:rsidP="00185056">
      <w:r>
        <w:pict w14:anchorId="3F9A1812">
          <v:rect id="_x0000_i1036" style="width:0;height:1.5pt" o:hralign="center" o:hrstd="t" o:hr="t" fillcolor="#a0a0a0" stroked="f"/>
        </w:pict>
      </w:r>
    </w:p>
    <w:p w14:paraId="0AFC5F5D" w14:textId="77777777" w:rsidR="00185056" w:rsidRPr="00185056" w:rsidRDefault="00185056" w:rsidP="00185056">
      <w:pPr>
        <w:rPr>
          <w:b/>
          <w:bCs/>
        </w:rPr>
      </w:pPr>
      <w:r w:rsidRPr="00185056">
        <w:rPr>
          <w:b/>
          <w:bCs/>
        </w:rPr>
        <w:t>参考与来源（关键事实）</w:t>
      </w:r>
    </w:p>
    <w:p w14:paraId="0EE320B8" w14:textId="38089A7B" w:rsidR="00185056" w:rsidRPr="00185056" w:rsidRDefault="00185056" w:rsidP="00185056">
      <w:pPr>
        <w:numPr>
          <w:ilvl w:val="0"/>
          <w:numId w:val="18"/>
        </w:numPr>
      </w:pPr>
      <w:r w:rsidRPr="00185056">
        <w:t>2025年Q2理想</w:t>
      </w:r>
      <w:r w:rsidRPr="00185056">
        <w:rPr>
          <w:b/>
          <w:bCs/>
        </w:rPr>
        <w:t>营收约302亿元、毛利约61亿元</w:t>
      </w:r>
      <w:r w:rsidRPr="00185056">
        <w:t>（公司新闻/财报与财经渠道）。</w:t>
      </w:r>
    </w:p>
    <w:p w14:paraId="3A6AF395" w14:textId="3D1B326E" w:rsidR="00185056" w:rsidRPr="00185056" w:rsidRDefault="00185056" w:rsidP="00185056">
      <w:pPr>
        <w:numPr>
          <w:ilvl w:val="0"/>
          <w:numId w:val="18"/>
        </w:numPr>
      </w:pPr>
      <w:r w:rsidRPr="00185056">
        <w:t>2025年</w:t>
      </w:r>
      <w:r w:rsidRPr="00185056">
        <w:rPr>
          <w:b/>
          <w:bCs/>
        </w:rPr>
        <w:t>Q2交付111,074台</w:t>
      </w:r>
      <w:r w:rsidRPr="00185056">
        <w:t>；2025年8月</w:t>
      </w:r>
      <w:r w:rsidRPr="00185056">
        <w:rPr>
          <w:b/>
          <w:bCs/>
        </w:rPr>
        <w:t>交付28,529台</w:t>
      </w:r>
      <w:r w:rsidRPr="00185056">
        <w:t>（行业媒体/公司披露），8月相对多家友商承压。</w:t>
      </w:r>
    </w:p>
    <w:p w14:paraId="340F7292" w14:textId="576A8651" w:rsidR="00185056" w:rsidRPr="00185056" w:rsidRDefault="00185056" w:rsidP="00185056">
      <w:pPr>
        <w:numPr>
          <w:ilvl w:val="0"/>
          <w:numId w:val="18"/>
        </w:numPr>
      </w:pPr>
      <w:r w:rsidRPr="00185056">
        <w:rPr>
          <w:b/>
          <w:bCs/>
        </w:rPr>
        <w:t>L6</w:t>
      </w:r>
      <w:r w:rsidRPr="00185056">
        <w:t>上市时间与价格区间（24.98–27.98万元），并于2025年成为结构主力之一。</w:t>
      </w:r>
    </w:p>
    <w:p w14:paraId="4FAB23E7" w14:textId="6DAE3A51" w:rsidR="00185056" w:rsidRPr="00185056" w:rsidRDefault="00185056" w:rsidP="00185056">
      <w:pPr>
        <w:numPr>
          <w:ilvl w:val="0"/>
          <w:numId w:val="18"/>
        </w:numPr>
      </w:pPr>
      <w:r w:rsidRPr="00185056">
        <w:rPr>
          <w:b/>
          <w:bCs/>
        </w:rPr>
        <w:t>无图NOA/</w:t>
      </w:r>
      <w:r>
        <w:rPr>
          <w:b/>
          <w:bCs/>
        </w:rPr>
        <w:t>VLA</w:t>
      </w:r>
      <w:r w:rsidRPr="00185056">
        <w:t>相关进展（2024年开始全国推送、2024年底—2025年</w:t>
      </w:r>
      <w:r>
        <w:t>VLA</w:t>
      </w:r>
      <w:r w:rsidRPr="00185056">
        <w:t>升级）。</w:t>
      </w:r>
    </w:p>
    <w:p w14:paraId="738D3F17" w14:textId="5000243E" w:rsidR="00185056" w:rsidRPr="00185056" w:rsidRDefault="00185056" w:rsidP="00185056">
      <w:pPr>
        <w:numPr>
          <w:ilvl w:val="0"/>
          <w:numId w:val="18"/>
        </w:numPr>
      </w:pPr>
      <w:r w:rsidRPr="00185056">
        <w:t>行业价格战与竞争格局对盈利的压制（宏观行业背景）。</w:t>
      </w:r>
    </w:p>
    <w:p w14:paraId="3CD3790B" w14:textId="77777777" w:rsidR="00185056" w:rsidRPr="00185056" w:rsidRDefault="00F80FA3" w:rsidP="00185056">
      <w:r>
        <w:pict w14:anchorId="159A3445">
          <v:rect id="_x0000_i1037" style="width:0;height:1.5pt" o:hralign="center" o:hrstd="t" o:hr="t" fillcolor="#a0a0a0" stroked="f"/>
        </w:pict>
      </w:r>
    </w:p>
    <w:p w14:paraId="417584CD" w14:textId="307B513D" w:rsidR="00E276C2" w:rsidRDefault="00185056">
      <w:r w:rsidRPr="00185056">
        <w:rPr>
          <w:b/>
          <w:bCs/>
        </w:rPr>
        <w:t>一句话收束</w:t>
      </w:r>
      <w:r w:rsidRPr="00185056">
        <w:t>：</w:t>
      </w:r>
      <w:r w:rsidRPr="00185056">
        <w:br/>
        <w:t>理想当前的最佳打法，不是追求“速胜”，而是以</w:t>
      </w:r>
      <w:r w:rsidRPr="00185056">
        <w:rPr>
          <w:b/>
          <w:bCs/>
        </w:rPr>
        <w:t>L6构筑稳态护城河</w:t>
      </w:r>
      <w:r w:rsidRPr="00185056">
        <w:t>、以</w:t>
      </w:r>
      <w:r w:rsidRPr="00185056">
        <w:rPr>
          <w:b/>
          <w:bCs/>
        </w:rPr>
        <w:t>智驾与纯电的“可用—稳定—规模化”逐步攻城、以渠道/服务/生态</w:t>
      </w:r>
      <w:r w:rsidRPr="00185056">
        <w:t>做根据地，按“</w:t>
      </w:r>
      <w:r w:rsidRPr="00185056">
        <w:rPr>
          <w:b/>
          <w:bCs/>
        </w:rPr>
        <w:t>有把握就坚决打，无把握就坚决不打</w:t>
      </w:r>
      <w:r w:rsidRPr="00185056">
        <w:t>”的原则推进结构性胜利，等时间、等成本、等口碑的“合力”到位，</w:t>
      </w:r>
      <w:r w:rsidRPr="00185056">
        <w:rPr>
          <w:b/>
          <w:bCs/>
        </w:rPr>
        <w:t>在2025Q4—2026抓住反攻窗口</w:t>
      </w:r>
      <w:r w:rsidRPr="00185056">
        <w:t>，实现</w:t>
      </w:r>
      <w:r w:rsidRPr="00185056">
        <w:rPr>
          <w:b/>
          <w:bCs/>
        </w:rPr>
        <w:t>份额—利润—口碑</w:t>
      </w:r>
      <w:r w:rsidRPr="00185056">
        <w:t>的三位一体反转。</w:t>
      </w:r>
    </w:p>
    <w:sectPr w:rsidR="00E276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BB83B96" w14:textId="77777777" w:rsidR="00F80FA3" w:rsidRDefault="00F80FA3" w:rsidP="00F80FA3">
      <w:r>
        <w:separator/>
      </w:r>
    </w:p>
  </w:endnote>
  <w:endnote w:type="continuationSeparator" w:id="0">
    <w:p w14:paraId="78D0A343" w14:textId="77777777" w:rsidR="00F80FA3" w:rsidRDefault="00F80FA3" w:rsidP="00F80FA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8DFF43" w14:textId="77777777" w:rsidR="00F80FA3" w:rsidRDefault="00F80FA3" w:rsidP="00F80FA3">
      <w:r>
        <w:separator/>
      </w:r>
    </w:p>
  </w:footnote>
  <w:footnote w:type="continuationSeparator" w:id="0">
    <w:p w14:paraId="24BCBE73" w14:textId="77777777" w:rsidR="00F80FA3" w:rsidRDefault="00F80FA3" w:rsidP="00F80FA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47BC7"/>
    <w:multiLevelType w:val="multilevel"/>
    <w:tmpl w:val="A906C8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B074D65"/>
    <w:multiLevelType w:val="multilevel"/>
    <w:tmpl w:val="9CA6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3B751B"/>
    <w:multiLevelType w:val="multilevel"/>
    <w:tmpl w:val="D61217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5D3435"/>
    <w:multiLevelType w:val="multilevel"/>
    <w:tmpl w:val="3578C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8564FC8"/>
    <w:multiLevelType w:val="multilevel"/>
    <w:tmpl w:val="F7ECD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94378"/>
    <w:multiLevelType w:val="multilevel"/>
    <w:tmpl w:val="09F09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6A21AE"/>
    <w:multiLevelType w:val="multilevel"/>
    <w:tmpl w:val="78D2AC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D5863C4"/>
    <w:multiLevelType w:val="multilevel"/>
    <w:tmpl w:val="2CE0D8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FA95CD5"/>
    <w:multiLevelType w:val="multilevel"/>
    <w:tmpl w:val="3C969F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E71D69"/>
    <w:multiLevelType w:val="multilevel"/>
    <w:tmpl w:val="D8EEA6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2E73B9A"/>
    <w:multiLevelType w:val="multilevel"/>
    <w:tmpl w:val="762AC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5642A93"/>
    <w:multiLevelType w:val="multilevel"/>
    <w:tmpl w:val="17022F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0E3441"/>
    <w:multiLevelType w:val="multilevel"/>
    <w:tmpl w:val="C81C8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18C033C"/>
    <w:multiLevelType w:val="multilevel"/>
    <w:tmpl w:val="75D4A8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22737AD"/>
    <w:multiLevelType w:val="multilevel"/>
    <w:tmpl w:val="36329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2965DB0"/>
    <w:multiLevelType w:val="multilevel"/>
    <w:tmpl w:val="DEEA5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6A17353"/>
    <w:multiLevelType w:val="multilevel"/>
    <w:tmpl w:val="0BB80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DE4CFF"/>
    <w:multiLevelType w:val="multilevel"/>
    <w:tmpl w:val="2932CD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B4458BD"/>
    <w:multiLevelType w:val="multilevel"/>
    <w:tmpl w:val="039822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FC16D4C"/>
    <w:multiLevelType w:val="multilevel"/>
    <w:tmpl w:val="8D4069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70668185">
    <w:abstractNumId w:val="15"/>
  </w:num>
  <w:num w:numId="2" w16cid:durableId="986711239">
    <w:abstractNumId w:val="9"/>
  </w:num>
  <w:num w:numId="3" w16cid:durableId="534539616">
    <w:abstractNumId w:val="0"/>
  </w:num>
  <w:num w:numId="4" w16cid:durableId="1261183760">
    <w:abstractNumId w:val="10"/>
  </w:num>
  <w:num w:numId="5" w16cid:durableId="2083215312">
    <w:abstractNumId w:val="12"/>
  </w:num>
  <w:num w:numId="6" w16cid:durableId="1083379576">
    <w:abstractNumId w:val="1"/>
  </w:num>
  <w:num w:numId="7" w16cid:durableId="713820833">
    <w:abstractNumId w:val="5"/>
  </w:num>
  <w:num w:numId="8" w16cid:durableId="273486837">
    <w:abstractNumId w:val="19"/>
  </w:num>
  <w:num w:numId="9" w16cid:durableId="579949872">
    <w:abstractNumId w:val="14"/>
  </w:num>
  <w:num w:numId="10" w16cid:durableId="977103262">
    <w:abstractNumId w:val="6"/>
  </w:num>
  <w:num w:numId="11" w16cid:durableId="1726757079">
    <w:abstractNumId w:val="4"/>
  </w:num>
  <w:num w:numId="12" w16cid:durableId="1985889387">
    <w:abstractNumId w:val="11"/>
  </w:num>
  <w:num w:numId="13" w16cid:durableId="427653617">
    <w:abstractNumId w:val="2"/>
  </w:num>
  <w:num w:numId="14" w16cid:durableId="1058438204">
    <w:abstractNumId w:val="18"/>
  </w:num>
  <w:num w:numId="15" w16cid:durableId="2144031558">
    <w:abstractNumId w:val="16"/>
  </w:num>
  <w:num w:numId="16" w16cid:durableId="42559236">
    <w:abstractNumId w:val="17"/>
  </w:num>
  <w:num w:numId="17" w16cid:durableId="1524131398">
    <w:abstractNumId w:val="7"/>
  </w:num>
  <w:num w:numId="18" w16cid:durableId="1509635087">
    <w:abstractNumId w:val="13"/>
  </w:num>
  <w:num w:numId="19" w16cid:durableId="1951543939">
    <w:abstractNumId w:val="8"/>
  </w:num>
  <w:num w:numId="20" w16cid:durableId="5559442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5056"/>
    <w:rsid w:val="00101A0A"/>
    <w:rsid w:val="00106D61"/>
    <w:rsid w:val="00185056"/>
    <w:rsid w:val="00467216"/>
    <w:rsid w:val="0095645C"/>
    <w:rsid w:val="00D616CB"/>
    <w:rsid w:val="00E276C2"/>
    <w:rsid w:val="00F80F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263E4E30"/>
  <w15:chartTrackingRefBased/>
  <w15:docId w15:val="{97354851-403E-48D6-9E60-1D72360A5E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85056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8505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85056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85056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85056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85056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85056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85056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85056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85056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8505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8505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85056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85056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85056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85056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85056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85056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85056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8505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85056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85056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8505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85056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85056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85056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850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85056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85056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18505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185056"/>
    <w:rPr>
      <w:color w:val="605E5C"/>
      <w:shd w:val="clear" w:color="auto" w:fill="E1DFDD"/>
    </w:rPr>
  </w:style>
  <w:style w:type="paragraph" w:styleId="af0">
    <w:name w:val="header"/>
    <w:basedOn w:val="a"/>
    <w:link w:val="af1"/>
    <w:uiPriority w:val="99"/>
    <w:unhideWhenUsed/>
    <w:rsid w:val="00F80FA3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1">
    <w:name w:val="页眉 字符"/>
    <w:basedOn w:val="a0"/>
    <w:link w:val="af0"/>
    <w:uiPriority w:val="99"/>
    <w:rsid w:val="00F80FA3"/>
    <w:rPr>
      <w:sz w:val="18"/>
      <w:szCs w:val="18"/>
    </w:rPr>
  </w:style>
  <w:style w:type="paragraph" w:styleId="af2">
    <w:name w:val="footer"/>
    <w:basedOn w:val="a"/>
    <w:link w:val="af3"/>
    <w:uiPriority w:val="99"/>
    <w:unhideWhenUsed/>
    <w:rsid w:val="00F80FA3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3">
    <w:name w:val="页脚 字符"/>
    <w:basedOn w:val="a0"/>
    <w:link w:val="af2"/>
    <w:uiPriority w:val="99"/>
    <w:rsid w:val="00F80FA3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1042</Words>
  <Characters>5944</Characters>
  <Application>Microsoft Office Word</Application>
  <DocSecurity>0</DocSecurity>
  <Lines>49</Lines>
  <Paragraphs>13</Paragraphs>
  <ScaleCrop>false</ScaleCrop>
  <Company/>
  <LinksUpToDate>false</LinksUpToDate>
  <CharactersWithSpaces>6973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Binjie Ni</dc:creator>
  <cp:keywords/>
  <dc:description/>
  <cp:lastModifiedBy>Binjie Ni</cp:lastModifiedBy>
  <cp:revision>2</cp:revision>
  <dcterms:created xsi:type="dcterms:W3CDTF">2025-09-02T07:57:00Z</dcterms:created>
  <dcterms:modified xsi:type="dcterms:W3CDTF">2025-09-02T07:57:00Z</dcterms:modified>
</cp:coreProperties>
</file>