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72516" w14:textId="77777777" w:rsidR="00E13BE7" w:rsidRDefault="00E13BE7" w:rsidP="00E13BE7">
      <w:pPr>
        <w:jc w:val="center"/>
        <w:rPr>
          <w:sz w:val="40"/>
          <w:szCs w:val="40"/>
        </w:rPr>
      </w:pPr>
      <w:r w:rsidRPr="00E13BE7">
        <w:rPr>
          <w:sz w:val="40"/>
          <w:szCs w:val="40"/>
        </w:rPr>
        <w:t>PD2DMX v1.0</w:t>
      </w:r>
    </w:p>
    <w:p w14:paraId="3DA72517" w14:textId="77777777" w:rsidR="00E13BE7" w:rsidRPr="00E13BE7" w:rsidRDefault="00E13BE7" w:rsidP="00E13BE7">
      <w:pPr>
        <w:jc w:val="center"/>
        <w:rPr>
          <w:sz w:val="48"/>
          <w:szCs w:val="48"/>
        </w:rPr>
      </w:pPr>
      <w:r>
        <w:rPr>
          <w:sz w:val="32"/>
          <w:szCs w:val="32"/>
        </w:rPr>
        <w:t xml:space="preserve"> </w:t>
      </w:r>
      <w:r w:rsidRPr="00E13BE7">
        <w:rPr>
          <w:sz w:val="32"/>
          <w:szCs w:val="32"/>
        </w:rPr>
        <w:t>PyroDigital -to- DMX Converter</w:t>
      </w:r>
    </w:p>
    <w:p w14:paraId="3DA72518" w14:textId="77777777" w:rsidR="002F7191" w:rsidRDefault="002F7191" w:rsidP="002F7191"/>
    <w:p w14:paraId="3DA72519" w14:textId="77777777" w:rsidR="009D69AB" w:rsidRDefault="002F7191" w:rsidP="002F7191">
      <w:r>
        <w:t xml:space="preserve">Thank you for purchasing the PD2DMX by Innovative Tech, LLC. </w:t>
      </w:r>
      <w:r w:rsidR="00A311F3">
        <w:t xml:space="preserve"> You now have the convenience</w:t>
      </w:r>
      <w:r w:rsidR="00FD2E7D">
        <w:t xml:space="preserve"> of </w:t>
      </w:r>
      <w:r w:rsidR="00A311F3">
        <w:t>firing your</w:t>
      </w:r>
      <w:r w:rsidR="00FD2E7D">
        <w:t xml:space="preserve"> pyrotechnics and operating your </w:t>
      </w:r>
      <w:r>
        <w:t xml:space="preserve">DMX controlled special effects from the PyroDigital </w:t>
      </w:r>
      <w:r w:rsidR="009D69AB">
        <w:t>field controller</w:t>
      </w:r>
      <w:r>
        <w:t xml:space="preserve">. </w:t>
      </w:r>
      <w:r w:rsidR="00FD2E7D">
        <w:t xml:space="preserve"> </w:t>
      </w:r>
      <w:r>
        <w:t>The PD2DMX converter uses a PyroDigital Field module address and seamless</w:t>
      </w:r>
      <w:r w:rsidR="00FD2E7D">
        <w:t xml:space="preserve">ly </w:t>
      </w:r>
      <w:r>
        <w:t xml:space="preserve">integrates into a network of other PyroDigital field modules. </w:t>
      </w:r>
      <w:r w:rsidR="00850431">
        <w:t xml:space="preserve"> </w:t>
      </w:r>
    </w:p>
    <w:p w14:paraId="3DA7251A" w14:textId="77777777" w:rsidR="00850431" w:rsidRDefault="00850431" w:rsidP="002F7191">
      <w:r>
        <w:t xml:space="preserve">The PD2DMX unit has </w:t>
      </w:r>
      <w:r w:rsidR="00FD2E7D">
        <w:t>several connections</w:t>
      </w:r>
      <w:r>
        <w:t xml:space="preserve">: a 3 Pin Male XLR Input connector labeled “PD Input” and a 3 Pin Female XLR connector </w:t>
      </w:r>
      <w:r w:rsidR="00FD2E7D">
        <w:t>labeled</w:t>
      </w:r>
      <w:r>
        <w:t xml:space="preserve"> “PD Output”.  </w:t>
      </w:r>
    </w:p>
    <w:p w14:paraId="3DA7251B" w14:textId="77777777" w:rsidR="009B3EA4" w:rsidRDefault="00850431" w:rsidP="00BE3C7A">
      <w:r>
        <w:t xml:space="preserve">When </w:t>
      </w:r>
      <w:r w:rsidR="00BE3C7A">
        <w:t xml:space="preserve">the </w:t>
      </w:r>
      <w:r w:rsidR="00721EFA">
        <w:t>PD2</w:t>
      </w:r>
      <w:r w:rsidR="00A311F3">
        <w:t xml:space="preserve">DMX </w:t>
      </w:r>
      <w:r w:rsidR="00E13BE7">
        <w:t xml:space="preserve">is </w:t>
      </w:r>
      <w:r w:rsidR="00BE3C7A">
        <w:t xml:space="preserve">powered on, the module </w:t>
      </w:r>
      <w:r w:rsidR="0065520B">
        <w:t>address display and DMX S</w:t>
      </w:r>
      <w:r>
        <w:t>tatus LED</w:t>
      </w:r>
      <w:r w:rsidR="0065520B">
        <w:t>s</w:t>
      </w:r>
      <w:r>
        <w:t xml:space="preserve"> will go through a quick </w:t>
      </w:r>
      <w:r w:rsidR="00A311F3">
        <w:t xml:space="preserve">self </w:t>
      </w:r>
      <w:r>
        <w:t xml:space="preserve">test. </w:t>
      </w:r>
      <w:r w:rsidR="009B3EA4">
        <w:t xml:space="preserve"> </w:t>
      </w:r>
      <w:r w:rsidR="00BE3C7A">
        <w:t>After the self test</w:t>
      </w:r>
      <w:r w:rsidR="00A311F3">
        <w:t>, the</w:t>
      </w:r>
      <w:r>
        <w:t xml:space="preserve"> </w:t>
      </w:r>
      <w:r w:rsidR="00354BD1">
        <w:t>PD2DMX</w:t>
      </w:r>
      <w:r w:rsidR="00BE3C7A">
        <w:t xml:space="preserve"> module address will be set to the last used address and all DMX </w:t>
      </w:r>
      <w:r w:rsidR="00721EFA">
        <w:t xml:space="preserve">channels </w:t>
      </w:r>
      <w:r w:rsidR="00BE3C7A">
        <w:t>will be set to</w:t>
      </w:r>
      <w:r w:rsidR="00721EFA">
        <w:t xml:space="preserve"> OFF (0%)</w:t>
      </w:r>
      <w:r w:rsidR="009B3EA4">
        <w:t xml:space="preserve">. </w:t>
      </w:r>
      <w:r w:rsidR="00BE3C7A">
        <w:t xml:space="preserve"> The PD2DMX is </w:t>
      </w:r>
      <w:r w:rsidR="009B3EA4">
        <w:t xml:space="preserve">ready to accept commands from the </w:t>
      </w:r>
      <w:r w:rsidR="00BE3C7A">
        <w:t xml:space="preserve">PyroDigital field controller. </w:t>
      </w:r>
      <w:r w:rsidR="009B3EA4">
        <w:t xml:space="preserve"> </w:t>
      </w:r>
      <w:r w:rsidR="00BE3C7A">
        <w:t>At this time you can also change the module address by pressing the “Change Addre</w:t>
      </w:r>
      <w:r w:rsidR="00B2782C">
        <w:t xml:space="preserve">ss” button. The “Change Address” </w:t>
      </w:r>
      <w:r w:rsidR="00BE3C7A">
        <w:t xml:space="preserve">button may also be held down to quickly </w:t>
      </w:r>
      <w:r w:rsidR="00B2782C">
        <w:t>step through the possible addresses</w:t>
      </w:r>
    </w:p>
    <w:p w14:paraId="3DA7251C" w14:textId="77777777" w:rsidR="00721EFA" w:rsidRDefault="009D69AB" w:rsidP="002F7191">
      <w:r>
        <w:t xml:space="preserve">After a few seconds of inactivity, the </w:t>
      </w:r>
      <w:r w:rsidR="00354BD1">
        <w:t xml:space="preserve">PD2DMX </w:t>
      </w:r>
      <w:r>
        <w:t>will enter a sleep mode to conserve power.</w:t>
      </w:r>
      <w:r w:rsidR="00721EFA">
        <w:t xml:space="preserve">  All </w:t>
      </w:r>
      <w:r>
        <w:t xml:space="preserve">LEDs and </w:t>
      </w:r>
      <w:r w:rsidR="00721EFA">
        <w:t xml:space="preserve">the </w:t>
      </w:r>
      <w:r>
        <w:t>a</w:t>
      </w:r>
      <w:r w:rsidR="00721EFA">
        <w:t xml:space="preserve">ddress display will turn off.  Also before </w:t>
      </w:r>
      <w:r w:rsidR="00A311F3">
        <w:t>entering sleep</w:t>
      </w:r>
      <w:r w:rsidR="00721EFA">
        <w:t xml:space="preserve"> mode, all DMX channels will be set OFF</w:t>
      </w:r>
      <w:r w:rsidR="009B3EA4">
        <w:t xml:space="preserve"> (0%)</w:t>
      </w:r>
      <w:r w:rsidR="00721EFA">
        <w:t>.  While the PD2DMX is in the sleep state, DMX data will no longer be transmitted</w:t>
      </w:r>
      <w:r w:rsidR="00A311F3">
        <w:t>. This is equivalent</w:t>
      </w:r>
      <w:r w:rsidR="00721EFA">
        <w:t xml:space="preserve"> to having the DMX Output cable disconnected. </w:t>
      </w:r>
    </w:p>
    <w:p w14:paraId="3DA7251D" w14:textId="77777777" w:rsidR="00850431" w:rsidRDefault="009D69AB" w:rsidP="002F7191">
      <w:r>
        <w:t xml:space="preserve">The PD2DMX can be woken up by either </w:t>
      </w:r>
      <w:r w:rsidR="009B3EA4">
        <w:t xml:space="preserve">pressing </w:t>
      </w:r>
      <w:r>
        <w:t xml:space="preserve">the “Change Address” button or by arming the </w:t>
      </w:r>
      <w:r w:rsidR="00721EFA">
        <w:t>P</w:t>
      </w:r>
      <w:r>
        <w:t>yrodig</w:t>
      </w:r>
      <w:r w:rsidR="009B3EA4">
        <w:t>i</w:t>
      </w:r>
      <w:r>
        <w:t xml:space="preserve">tal field controller.  </w:t>
      </w:r>
      <w:r w:rsidR="00721EFA">
        <w:t xml:space="preserve">When </w:t>
      </w:r>
      <w:r>
        <w:t xml:space="preserve">the PD2DMX is woken up by the “Change Address” button, it will continue re-enter sleep state after a </w:t>
      </w:r>
      <w:r w:rsidR="00721EFA">
        <w:t xml:space="preserve">few seconds of </w:t>
      </w:r>
      <w:r>
        <w:t xml:space="preserve">inactivity.  When the </w:t>
      </w:r>
      <w:r w:rsidR="00A311F3">
        <w:t>PyroDigital</w:t>
      </w:r>
      <w:r>
        <w:t xml:space="preserve"> field controller is armed, the PD2DMX will exit its sleep mode and will remain awake for as long as the Pyrodigital is armed. </w:t>
      </w:r>
      <w:r w:rsidR="00721EFA">
        <w:t xml:space="preserve"> </w:t>
      </w:r>
    </w:p>
    <w:p w14:paraId="3DA72520" w14:textId="3EB2332B" w:rsidR="009B3EA4" w:rsidRDefault="009B3EA4" w:rsidP="002F7191">
      <w:r>
        <w:t>As a safety feature, the PD2DMX automatically brings all DMX Channels back to OFF (0%) when the Pyrodigital field controlle</w:t>
      </w:r>
      <w:r w:rsidR="00A311F3">
        <w:t>r is disarmed or if the PD2DMX loses</w:t>
      </w:r>
      <w:r>
        <w:t xml:space="preserve"> its physical connection to the Pyro</w:t>
      </w:r>
      <w:r w:rsidR="00A311F3">
        <w:t>D</w:t>
      </w:r>
      <w:r>
        <w:t xml:space="preserve">igital </w:t>
      </w:r>
      <w:r w:rsidR="00A311F3">
        <w:t>field controller.</w:t>
      </w:r>
    </w:p>
    <w:p w14:paraId="5561CCC4" w14:textId="23F9545F" w:rsidR="00902EEA" w:rsidRDefault="00902EEA" w:rsidP="002F7191"/>
    <w:p w14:paraId="2F2679D5" w14:textId="721CB87E" w:rsidR="00902EEA" w:rsidRDefault="00902EEA" w:rsidP="002F7191"/>
    <w:p w14:paraId="52DEAAFD" w14:textId="4352976F" w:rsidR="00902EEA" w:rsidRDefault="00902EEA" w:rsidP="002F7191"/>
    <w:p w14:paraId="528849E6" w14:textId="5187EED2" w:rsidR="00902EEA" w:rsidRDefault="00902EEA" w:rsidP="002F7191"/>
    <w:p w14:paraId="66E1C833" w14:textId="77777777" w:rsidR="00902EEA" w:rsidRDefault="00902EEA" w:rsidP="002F7191"/>
    <w:p w14:paraId="3DA72521" w14:textId="77BB8E3D" w:rsidR="00FD2E7D" w:rsidRDefault="0065520B" w:rsidP="002F7191">
      <w:r>
        <w:lastRenderedPageBreak/>
        <w:t>When the PD2DMX receives a “cue” to “fire” from the Pyrodigital</w:t>
      </w:r>
      <w:r w:rsidR="00FD2E7D">
        <w:t xml:space="preserve"> controller, the</w:t>
      </w:r>
      <w:r>
        <w:t xml:space="preserve"> PD2DMX will toggle </w:t>
      </w:r>
      <w:r w:rsidR="00FD2E7D">
        <w:t xml:space="preserve">the state of the corresponding </w:t>
      </w:r>
      <w:r>
        <w:t>DMX</w:t>
      </w:r>
      <w:r w:rsidR="00FD2E7D">
        <w:t xml:space="preserve"> </w:t>
      </w:r>
      <w:r>
        <w:t>Channel</w:t>
      </w:r>
      <w:r w:rsidR="00FD2E7D">
        <w:t>.The table below illustrates the Pyrodigital cue to DMX channel mapping:</w:t>
      </w:r>
    </w:p>
    <w:tbl>
      <w:tblPr>
        <w:tblStyle w:val="LightShading"/>
        <w:tblpPr w:leftFromText="180" w:rightFromText="180" w:vertAnchor="text" w:horzAnchor="page" w:tblpXSpec="center" w:tblpY="314"/>
        <w:tblW w:w="0" w:type="auto"/>
        <w:tblBorders>
          <w:left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1619"/>
        <w:gridCol w:w="1462"/>
      </w:tblGrid>
      <w:tr w:rsidR="0065520B" w14:paraId="3DA72524" w14:textId="77777777" w:rsidTr="009D6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A72522" w14:textId="77777777" w:rsidR="0065520B" w:rsidRDefault="00A311F3" w:rsidP="009D69AB">
            <w:pPr>
              <w:jc w:val="both"/>
            </w:pPr>
            <w:r>
              <w:t>PyroD</w:t>
            </w:r>
            <w:r w:rsidR="0065520B">
              <w:t xml:space="preserve">igital </w:t>
            </w:r>
            <w:r w:rsidR="009D69AB">
              <w:t>Cue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A72523" w14:textId="77777777" w:rsidR="0065520B" w:rsidRDefault="0065520B" w:rsidP="00FD2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DMX Channel</w:t>
            </w:r>
          </w:p>
        </w:tc>
      </w:tr>
      <w:tr w:rsidR="0065520B" w14:paraId="3DA72527" w14:textId="77777777" w:rsidTr="00FD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DA72525" w14:textId="77777777" w:rsidR="0065520B" w:rsidRDefault="0065520B" w:rsidP="00FD2E7D">
            <w:r>
              <w:t>0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14:paraId="3DA72526" w14:textId="77777777" w:rsidR="0065520B" w:rsidRDefault="0065520B" w:rsidP="00FD2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5520B" w14:paraId="3DA7252A" w14:textId="77777777" w:rsidTr="00FD2E7D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A72528" w14:textId="77777777" w:rsidR="0065520B" w:rsidRDefault="0065520B" w:rsidP="00FD2E7D">
            <w:r>
              <w:t>1</w:t>
            </w:r>
          </w:p>
        </w:tc>
        <w:tc>
          <w:tcPr>
            <w:tcW w:w="0" w:type="auto"/>
          </w:tcPr>
          <w:p w14:paraId="3DA72529" w14:textId="77777777" w:rsidR="0065520B" w:rsidRDefault="0065520B" w:rsidP="00FD2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5520B" w14:paraId="3DA7252D" w14:textId="77777777" w:rsidTr="00FD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14:paraId="3DA7252B" w14:textId="77777777" w:rsidR="0065520B" w:rsidRDefault="0065520B" w:rsidP="00FD2E7D">
            <w:r>
              <w:t>2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14:paraId="3DA7252C" w14:textId="77777777" w:rsidR="0065520B" w:rsidRDefault="0065520B" w:rsidP="00FD2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65520B" w14:paraId="3DA72530" w14:textId="77777777" w:rsidTr="00FD2E7D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A7252E" w14:textId="77777777" w:rsidR="0065520B" w:rsidRDefault="0065520B" w:rsidP="00FD2E7D">
            <w:r>
              <w:t>3</w:t>
            </w:r>
          </w:p>
        </w:tc>
        <w:tc>
          <w:tcPr>
            <w:tcW w:w="0" w:type="auto"/>
          </w:tcPr>
          <w:p w14:paraId="3DA7252F" w14:textId="77777777" w:rsidR="0065520B" w:rsidRDefault="0065520B" w:rsidP="00FD2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5520B" w14:paraId="3DA72533" w14:textId="77777777" w:rsidTr="00FD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14:paraId="3DA72531" w14:textId="77777777" w:rsidR="0065520B" w:rsidRDefault="0065520B" w:rsidP="00FD2E7D">
            <w:r>
              <w:t>4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14:paraId="3DA72532" w14:textId="77777777" w:rsidR="0065520B" w:rsidRDefault="0065520B" w:rsidP="00FD2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5520B" w14:paraId="3DA72536" w14:textId="77777777" w:rsidTr="00FD2E7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A72534" w14:textId="77777777" w:rsidR="0065520B" w:rsidRDefault="0065520B" w:rsidP="00FD2E7D">
            <w:r>
              <w:t>5</w:t>
            </w:r>
          </w:p>
        </w:tc>
        <w:tc>
          <w:tcPr>
            <w:tcW w:w="0" w:type="auto"/>
          </w:tcPr>
          <w:p w14:paraId="3DA72535" w14:textId="77777777" w:rsidR="0065520B" w:rsidRDefault="0065520B" w:rsidP="00FD2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65520B" w14:paraId="3DA72539" w14:textId="77777777" w:rsidTr="00FD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14:paraId="3DA72537" w14:textId="77777777" w:rsidR="0065520B" w:rsidRDefault="0065520B" w:rsidP="00FD2E7D">
            <w:r>
              <w:t>6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14:paraId="3DA72538" w14:textId="77777777" w:rsidR="0065520B" w:rsidRDefault="0065520B" w:rsidP="00FD2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65520B" w14:paraId="3DA7253C" w14:textId="77777777" w:rsidTr="00FD2E7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A7253A" w14:textId="77777777" w:rsidR="0065520B" w:rsidRDefault="0065520B" w:rsidP="00FD2E7D">
            <w:r>
              <w:t>7</w:t>
            </w:r>
          </w:p>
        </w:tc>
        <w:tc>
          <w:tcPr>
            <w:tcW w:w="0" w:type="auto"/>
          </w:tcPr>
          <w:p w14:paraId="3DA7253B" w14:textId="77777777" w:rsidR="0065520B" w:rsidRDefault="0065520B" w:rsidP="00FD2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65520B" w14:paraId="3DA7253F" w14:textId="77777777" w:rsidTr="00FD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14:paraId="3DA7253D" w14:textId="77777777" w:rsidR="0065520B" w:rsidRDefault="0065520B" w:rsidP="00FD2E7D">
            <w:r>
              <w:t>8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14:paraId="3DA7253E" w14:textId="77777777" w:rsidR="0065520B" w:rsidRDefault="0065520B" w:rsidP="00FD2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65520B" w14:paraId="3DA72542" w14:textId="77777777" w:rsidTr="00FD2E7D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A72540" w14:textId="77777777" w:rsidR="0065520B" w:rsidRDefault="0065520B" w:rsidP="00FD2E7D">
            <w:r>
              <w:t>9</w:t>
            </w:r>
          </w:p>
        </w:tc>
        <w:tc>
          <w:tcPr>
            <w:tcW w:w="0" w:type="auto"/>
          </w:tcPr>
          <w:p w14:paraId="3DA72541" w14:textId="77777777" w:rsidR="0065520B" w:rsidRDefault="0065520B" w:rsidP="00FD2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65520B" w14:paraId="3DA72545" w14:textId="77777777" w:rsidTr="00FD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14:paraId="3DA72543" w14:textId="77777777" w:rsidR="0065520B" w:rsidRDefault="0065520B" w:rsidP="00FD2E7D">
            <w:r>
              <w:t>A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14:paraId="3DA72544" w14:textId="77777777" w:rsidR="0065520B" w:rsidRDefault="0065520B" w:rsidP="00FD2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65520B" w14:paraId="3DA72548" w14:textId="77777777" w:rsidTr="00FD2E7D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A72546" w14:textId="77777777" w:rsidR="0065520B" w:rsidRDefault="0065520B" w:rsidP="00FD2E7D">
            <w:r>
              <w:t>B</w:t>
            </w:r>
          </w:p>
        </w:tc>
        <w:tc>
          <w:tcPr>
            <w:tcW w:w="0" w:type="auto"/>
          </w:tcPr>
          <w:p w14:paraId="3DA72547" w14:textId="77777777" w:rsidR="0065520B" w:rsidRDefault="0065520B" w:rsidP="00FD2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  <w:tr w:rsidR="0065520B" w14:paraId="3DA7254B" w14:textId="77777777" w:rsidTr="00FD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14:paraId="3DA72549" w14:textId="77777777" w:rsidR="0065520B" w:rsidRDefault="0065520B" w:rsidP="00FD2E7D">
            <w:r>
              <w:t>C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14:paraId="3DA7254A" w14:textId="77777777" w:rsidR="0065520B" w:rsidRDefault="0065520B" w:rsidP="00FD2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65520B" w14:paraId="3DA7254E" w14:textId="77777777" w:rsidTr="00FD2E7D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A7254C" w14:textId="77777777" w:rsidR="0065520B" w:rsidRDefault="0065520B" w:rsidP="00FD2E7D">
            <w:r>
              <w:t>D</w:t>
            </w:r>
          </w:p>
        </w:tc>
        <w:tc>
          <w:tcPr>
            <w:tcW w:w="0" w:type="auto"/>
          </w:tcPr>
          <w:p w14:paraId="3DA7254D" w14:textId="77777777" w:rsidR="0065520B" w:rsidRDefault="0065520B" w:rsidP="00FD2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</w:tr>
      <w:tr w:rsidR="0065520B" w14:paraId="3DA72551" w14:textId="77777777" w:rsidTr="00FD2E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14:paraId="3DA7254F" w14:textId="77777777" w:rsidR="0065520B" w:rsidRDefault="0065520B" w:rsidP="00FD2E7D">
            <w:r>
              <w:t>E</w:t>
            </w:r>
          </w:p>
        </w:tc>
        <w:tc>
          <w:tcPr>
            <w:tcW w:w="0" w:type="auto"/>
            <w:tcBorders>
              <w:left w:val="none" w:sz="0" w:space="0" w:color="auto"/>
              <w:right w:val="none" w:sz="0" w:space="0" w:color="auto"/>
            </w:tcBorders>
          </w:tcPr>
          <w:p w14:paraId="3DA72550" w14:textId="77777777" w:rsidR="0065520B" w:rsidRDefault="0065520B" w:rsidP="00FD2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65520B" w14:paraId="3DA72554" w14:textId="77777777" w:rsidTr="00FD2E7D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A72552" w14:textId="77777777" w:rsidR="0065520B" w:rsidRDefault="0065520B" w:rsidP="00FD2E7D">
            <w:r>
              <w:t>F</w:t>
            </w:r>
          </w:p>
        </w:tc>
        <w:tc>
          <w:tcPr>
            <w:tcW w:w="0" w:type="auto"/>
          </w:tcPr>
          <w:p w14:paraId="3DA72553" w14:textId="77777777" w:rsidR="0065520B" w:rsidRDefault="0065520B" w:rsidP="00FD2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14:paraId="3DA72555" w14:textId="77777777" w:rsidR="0065520B" w:rsidRDefault="0065520B" w:rsidP="002F7191"/>
    <w:p w14:paraId="3DA72556" w14:textId="77777777" w:rsidR="0065520B" w:rsidRDefault="0065520B" w:rsidP="002F7191"/>
    <w:p w14:paraId="3DA72557" w14:textId="77777777" w:rsidR="00850431" w:rsidRDefault="00850431" w:rsidP="002F7191"/>
    <w:p w14:paraId="3DA72558" w14:textId="77777777" w:rsidR="00FD2E7D" w:rsidRDefault="00FD2E7D" w:rsidP="002F7191"/>
    <w:p w14:paraId="3DA72559" w14:textId="77777777" w:rsidR="00FD2E7D" w:rsidRDefault="00FD2E7D" w:rsidP="002F7191"/>
    <w:p w14:paraId="3DA7255A" w14:textId="77777777" w:rsidR="00FD2E7D" w:rsidRDefault="00FD2E7D" w:rsidP="002F7191"/>
    <w:p w14:paraId="3DA7255B" w14:textId="77777777" w:rsidR="00FD2E7D" w:rsidRDefault="00FD2E7D" w:rsidP="002F7191"/>
    <w:p w14:paraId="3DA7255C" w14:textId="77777777" w:rsidR="00FD2E7D" w:rsidRDefault="00FD2E7D" w:rsidP="002F7191"/>
    <w:p w14:paraId="3DA7255D" w14:textId="77777777" w:rsidR="00FD2E7D" w:rsidRDefault="00FD2E7D" w:rsidP="002F7191"/>
    <w:p w14:paraId="3DA7255E" w14:textId="77777777" w:rsidR="00FD2E7D" w:rsidRDefault="00FD2E7D" w:rsidP="002F7191"/>
    <w:p w14:paraId="3DA7255F" w14:textId="77777777" w:rsidR="00FD2E7D" w:rsidRDefault="00FD2E7D" w:rsidP="002F7191"/>
    <w:p w14:paraId="3DA72560" w14:textId="77777777" w:rsidR="00354BD1" w:rsidRDefault="00176C15" w:rsidP="002F7191">
      <w:r>
        <w:t xml:space="preserve">For example, </w:t>
      </w:r>
      <w:r w:rsidR="00354BD1">
        <w:t xml:space="preserve">while DMX Channel 1 is OFF (0%) and cue 0 is fired, DMX Channel 1 will be toggled to ON (100%).  </w:t>
      </w:r>
    </w:p>
    <w:p w14:paraId="3DA72561" w14:textId="77777777" w:rsidR="00FD2E7D" w:rsidRDefault="00354BD1" w:rsidP="002F7191">
      <w:r>
        <w:t>When cue 0 is fired again, DMX Channel 1 will be toggled back to OFF (0%).</w:t>
      </w:r>
    </w:p>
    <w:p w14:paraId="3DA72562" w14:textId="77777777" w:rsidR="00354BD1" w:rsidRDefault="00354BD1" w:rsidP="002F7191"/>
    <w:sectPr w:rsidR="00354BD1" w:rsidSect="002F7191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191"/>
    <w:rsid w:val="00176C15"/>
    <w:rsid w:val="001E02E8"/>
    <w:rsid w:val="002F7191"/>
    <w:rsid w:val="00354BD1"/>
    <w:rsid w:val="0065520B"/>
    <w:rsid w:val="006E2974"/>
    <w:rsid w:val="00721EFA"/>
    <w:rsid w:val="00850431"/>
    <w:rsid w:val="00902EEA"/>
    <w:rsid w:val="00953FB2"/>
    <w:rsid w:val="009B3EA4"/>
    <w:rsid w:val="009D69AB"/>
    <w:rsid w:val="00A311F3"/>
    <w:rsid w:val="00B2782C"/>
    <w:rsid w:val="00BE3C7A"/>
    <w:rsid w:val="00E13BE7"/>
    <w:rsid w:val="00FA273C"/>
    <w:rsid w:val="00FD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2516"/>
  <w15:docId w15:val="{C22EDEAA-79C6-47E4-8623-E7EB3170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52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6552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DF45C-7561-4207-8890-3489560D9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 Maroney</cp:lastModifiedBy>
  <cp:revision>6</cp:revision>
  <dcterms:created xsi:type="dcterms:W3CDTF">2011-06-08T00:45:00Z</dcterms:created>
  <dcterms:modified xsi:type="dcterms:W3CDTF">2021-04-05T17:52:00Z</dcterms:modified>
</cp:coreProperties>
</file>