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TERESA KIM
          <w:br/>
          9945 TODD GLENS SUITE 874
          <w:br/>
          PAULBERG, PE  R6C 5S3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Teresa Kim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May 17, 1966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6A7F19">
        <w:rPr>
          <w:rFonts w:ascii="Arial" w:eastAsia="Arial" w:hAnsi="Arial" w:cs="Arial"/>
          <w:sz w:val="22"/>
          <w:szCs w:val="22"/>
        </w:rPr>
        <w:t xml:space="preserve">Yes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Nisi molestias qui voluptate.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$14,181.95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$5,645.15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$4,059.92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$2,604.06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CIBC</w:t>
              <w:br/>
              <w:t xml:space="preserve">5001 50TH AVE</w:t>
              <w:br/>
              <w:t xml:space="preserve">YELLOWKNIFE, NT  X1A 2N3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$1,872.82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CIBC</w:t>
              <w:br/>
              <w:t xml:space="preserve">5001 50TH AVE</w:t>
              <w:br/>
              <w:t xml:space="preserve">YELLOWKNIFE, NT  X1A 2N3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