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rsidR="00747690" w:rsidRDefault="00292956" w:rsidP="00747690">
      <w:pPr>
        <w:spacing w:after="0" w:line="240" w:lineRule="auto"/>
        <w:jc w:val="center"/>
        <w:outlineLvl w:val="0"/>
        <w:rPr>
          <w:rFonts w:ascii="Times New Roman" w:hAnsi="Times New Roman" w:cs="Times New Roman"/>
          <w:b/>
          <w:sz w:val="28"/>
          <w:szCs w:val="28"/>
        </w:rPr>
      </w:pPr>
      <w:r w:rsidRPr="00292956">
        <w:rPr>
          <w:rFonts w:ascii="Times New Roman" w:hAnsi="Times New Roman" w:cs="Times New Roman"/>
          <w:b/>
          <w:sz w:val="28"/>
          <w:szCs w:val="28"/>
        </w:rPr>
        <w:t>A04 - Camera</w:t>
      </w:r>
    </w:p>
    <w:p w:rsidR="002D6723" w:rsidRDefault="002D6723" w:rsidP="00747690">
      <w:pPr>
        <w:spacing w:after="0" w:line="240" w:lineRule="auto"/>
        <w:jc w:val="center"/>
        <w:outlineLvl w:val="0"/>
        <w:rPr>
          <w:rFonts w:ascii="Times New Roman" w:hAnsi="Times New Roman" w:cs="Times New Roman"/>
          <w:b/>
          <w:sz w:val="28"/>
          <w:szCs w:val="28"/>
        </w:rPr>
      </w:pPr>
    </w:p>
    <w:p w:rsidR="007D1804"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w:t>
      </w:r>
      <w:r w:rsidR="002F3252">
        <w:rPr>
          <w:rFonts w:ascii="Times New Roman" w:eastAsia="Times New Roman" w:hAnsi="Times New Roman"/>
          <w:color w:val="000000"/>
          <w:sz w:val="27"/>
          <w:szCs w:val="27"/>
        </w:rPr>
        <w:t>assignment,</w:t>
      </w:r>
      <w:r>
        <w:rPr>
          <w:rFonts w:ascii="Times New Roman" w:eastAsia="Times New Roman" w:hAnsi="Times New Roman"/>
          <w:color w:val="000000"/>
          <w:sz w:val="27"/>
          <w:szCs w:val="27"/>
        </w:rPr>
        <w:t xml:space="preserve"> there is starter code provided in the repository, you are not require</w:t>
      </w:r>
      <w:r w:rsidR="00B96C5B">
        <w:rPr>
          <w:rFonts w:ascii="Times New Roman" w:eastAsia="Times New Roman" w:hAnsi="Times New Roman"/>
          <w:color w:val="000000"/>
          <w:sz w:val="27"/>
          <w:szCs w:val="27"/>
        </w:rPr>
        <w:t>d</w:t>
      </w:r>
      <w:r w:rsidR="00944482">
        <w:rPr>
          <w:rFonts w:ascii="Times New Roman" w:eastAsia="Times New Roman" w:hAnsi="Times New Roman"/>
          <w:color w:val="000000"/>
          <w:sz w:val="27"/>
          <w:szCs w:val="27"/>
        </w:rPr>
        <w:t xml:space="preserve"> to use said </w:t>
      </w:r>
      <w:r>
        <w:rPr>
          <w:rFonts w:ascii="Times New Roman" w:eastAsia="Times New Roman" w:hAnsi="Times New Roman"/>
          <w:color w:val="000000"/>
          <w:sz w:val="27"/>
          <w:szCs w:val="27"/>
        </w:rPr>
        <w:t xml:space="preserve">starting code or the </w:t>
      </w:r>
      <w:r w:rsidR="0024732B">
        <w:rPr>
          <w:rFonts w:ascii="Times New Roman" w:eastAsia="Times New Roman" w:hAnsi="Times New Roman"/>
          <w:color w:val="000000"/>
          <w:sz w:val="27"/>
          <w:szCs w:val="27"/>
        </w:rPr>
        <w:t>framework</w:t>
      </w:r>
      <w:r w:rsidR="002F3252">
        <w:rPr>
          <w:rFonts w:ascii="Times New Roman" w:eastAsia="Times New Roman" w:hAnsi="Times New Roman"/>
          <w:color w:val="000000"/>
          <w:sz w:val="27"/>
          <w:szCs w:val="27"/>
        </w:rPr>
        <w:t xml:space="preserve"> for it, </w:t>
      </w:r>
      <w:r w:rsidR="00944482">
        <w:rPr>
          <w:rFonts w:ascii="Times New Roman" w:eastAsia="Times New Roman" w:hAnsi="Times New Roman"/>
          <w:color w:val="000000"/>
          <w:sz w:val="27"/>
          <w:szCs w:val="27"/>
        </w:rPr>
        <w:t>you can use your own</w:t>
      </w:r>
      <w:r>
        <w:rPr>
          <w:rFonts w:ascii="Times New Roman" w:eastAsia="Times New Roman" w:hAnsi="Times New Roman"/>
          <w:color w:val="000000"/>
          <w:sz w:val="27"/>
          <w:szCs w:val="27"/>
        </w:rPr>
        <w:t xml:space="preserve"> solution</w:t>
      </w:r>
      <w:r w:rsidR="00944482">
        <w:rPr>
          <w:rFonts w:ascii="Times New Roman" w:eastAsia="Times New Roman" w:hAnsi="Times New Roman"/>
          <w:color w:val="000000"/>
          <w:sz w:val="27"/>
          <w:szCs w:val="27"/>
        </w:rPr>
        <w:t>, but it will be your responsibility to translate the provided startup code on your own.</w:t>
      </w:r>
    </w:p>
    <w:p w:rsidR="0024732B" w:rsidRDefault="0024732B" w:rsidP="00D01A7B">
      <w:pPr>
        <w:spacing w:after="0" w:line="240" w:lineRule="auto"/>
        <w:jc w:val="both"/>
        <w:rPr>
          <w:rFonts w:ascii="Times New Roman" w:eastAsia="Times New Roman" w:hAnsi="Times New Roman"/>
          <w:color w:val="000000"/>
          <w:sz w:val="27"/>
          <w:szCs w:val="27"/>
        </w:rPr>
      </w:pPr>
    </w:p>
    <w:p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Please take a look at that and at the video instructions before continuing reading this document: </w:t>
      </w:r>
    </w:p>
    <w:p w:rsidR="0024732B" w:rsidRDefault="0024732B" w:rsidP="00D01A7B">
      <w:pPr>
        <w:spacing w:after="0" w:line="240" w:lineRule="auto"/>
        <w:jc w:val="both"/>
        <w:rPr>
          <w:rFonts w:ascii="Times New Roman" w:eastAsia="Times New Roman" w:hAnsi="Times New Roman"/>
          <w:color w:val="000000"/>
          <w:sz w:val="27"/>
          <w:szCs w:val="27"/>
        </w:rPr>
      </w:pPr>
    </w:p>
    <w:p w:rsidR="00E14280"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rsidR="00E14280" w:rsidRDefault="00292956"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62D9971C" wp14:editId="568BFD9B">
            <wp:extent cx="5943600" cy="3481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1070"/>
                    </a:xfrm>
                    <a:prstGeom prst="rect">
                      <a:avLst/>
                    </a:prstGeom>
                  </pic:spPr>
                </pic:pic>
              </a:graphicData>
            </a:graphic>
          </wp:inline>
        </w:drawing>
      </w:r>
    </w:p>
    <w:p w:rsidR="00E14280" w:rsidRDefault="00E14280" w:rsidP="00D01A7B">
      <w:pPr>
        <w:spacing w:after="0" w:line="240" w:lineRule="auto"/>
        <w:jc w:val="both"/>
        <w:rPr>
          <w:rFonts w:ascii="Times New Roman" w:eastAsia="Times New Roman" w:hAnsi="Times New Roman"/>
          <w:color w:val="000000"/>
          <w:sz w:val="27"/>
          <w:szCs w:val="27"/>
        </w:rPr>
      </w:pP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In this scene we are rendering 2500 triangles, but you cannot see them all as you are right at the center of the scene.</w:t>
      </w:r>
    </w:p>
    <w:p w:rsidR="00292956" w:rsidRDefault="00292956" w:rsidP="00320350">
      <w:pPr>
        <w:spacing w:after="0" w:line="240" w:lineRule="auto"/>
        <w:jc w:val="both"/>
        <w:rPr>
          <w:rFonts w:ascii="Times New Roman" w:eastAsia="Times New Roman" w:hAnsi="Times New Roman"/>
          <w:color w:val="000000"/>
          <w:sz w:val="27"/>
          <w:szCs w:val="27"/>
        </w:rPr>
      </w:pP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are no controls for this scene, the BasicX/Simplex keyboard has been disconnected.</w:t>
      </w:r>
    </w:p>
    <w:p w:rsidR="00292956" w:rsidRDefault="00292956" w:rsidP="00320350">
      <w:pPr>
        <w:spacing w:after="0" w:line="240" w:lineRule="auto"/>
        <w:jc w:val="both"/>
        <w:rPr>
          <w:rFonts w:ascii="Times New Roman" w:eastAsia="Times New Roman" w:hAnsi="Times New Roman"/>
          <w:color w:val="000000"/>
          <w:sz w:val="27"/>
          <w:szCs w:val="27"/>
        </w:rPr>
      </w:pP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What you need to do for this assignment is to calculate the movement of the camera, 30% of the grade will come from movements like moving forward, backward, and sideways without turning your view.</w:t>
      </w: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will come from turning your camera by holding the right mouse button and dragging it, only two rotations are necessary, horizontal and vertical.</w:t>
      </w:r>
    </w:p>
    <w:p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50% of your grade will actually move forward, backwards and sideways according to your line of view, not in world coordinates but in the space of the camera. What I mean with this is, imagine you press W for a while, that should move you closer to the edge of the world, if you leave the cones behind of you and turn 90 degrees horizontally you would have the cones right in front of you. If you press W that should move you closer to the cones again, if it takes you away from them you are moving in world space not according to the camera view.</w:t>
      </w:r>
    </w:p>
    <w:p w:rsidR="00292956" w:rsidRDefault="00292956"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grade will be 100% if your solution behaves like the one provided </w:t>
      </w:r>
      <w:r w:rsidR="00292956">
        <w:rPr>
          <w:rFonts w:ascii="Times New Roman" w:eastAsia="Times New Roman" w:hAnsi="Times New Roman"/>
          <w:color w:val="000000"/>
          <w:sz w:val="27"/>
          <w:szCs w:val="27"/>
        </w:rPr>
        <w:t>and based on the previous description. D</w:t>
      </w:r>
      <w:r>
        <w:rPr>
          <w:rFonts w:ascii="Times New Roman" w:eastAsia="Times New Roman" w:hAnsi="Times New Roman"/>
          <w:color w:val="000000"/>
          <w:sz w:val="27"/>
          <w:szCs w:val="27"/>
        </w:rPr>
        <w:t>eductions will happen as follows:</w:t>
      </w:r>
    </w:p>
    <w:p w:rsidR="002F3252" w:rsidRDefault="002F3252"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-20% If you hardcode </w:t>
      </w:r>
      <w:r w:rsidR="00292956">
        <w:rPr>
          <w:rFonts w:ascii="Times New Roman" w:eastAsia="Times New Roman" w:hAnsi="Times New Roman"/>
          <w:color w:val="000000"/>
          <w:sz w:val="27"/>
          <w:szCs w:val="27"/>
        </w:rPr>
        <w:t xml:space="preserve">things in the camera. </w:t>
      </w:r>
    </w:p>
    <w:p w:rsidR="00292956" w:rsidRDefault="00292956"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rsidR="00305837" w:rsidRDefault="00305837" w:rsidP="00320350">
      <w:pPr>
        <w:spacing w:after="0" w:line="240" w:lineRule="auto"/>
        <w:jc w:val="both"/>
        <w:rPr>
          <w:rFonts w:ascii="Times New Roman" w:eastAsia="Times New Roman" w:hAnsi="Times New Roman"/>
          <w:color w:val="000000"/>
          <w:sz w:val="27"/>
          <w:szCs w:val="27"/>
        </w:rPr>
      </w:pPr>
    </w:p>
    <w:p w:rsidR="00305837" w:rsidRDefault="00305837"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-30% your camera has Gimbal Lock</w:t>
      </w:r>
    </w:p>
    <w:p w:rsidR="00320350" w:rsidRDefault="00320350" w:rsidP="00320350">
      <w:pPr>
        <w:spacing w:after="0" w:line="240" w:lineRule="auto"/>
        <w:jc w:val="both"/>
        <w:rPr>
          <w:rFonts w:ascii="Times New Roman" w:eastAsia="Times New Roman" w:hAnsi="Times New Roman"/>
          <w:color w:val="000000"/>
          <w:sz w:val="27"/>
          <w:szCs w:val="27"/>
        </w:rPr>
      </w:pPr>
    </w:p>
    <w:p w:rsidR="002F3252" w:rsidRDefault="002F3252"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There is no specified extra credit for this assignment, but I’m willing to give you extra credit if you surprise me (in a good way)</w:t>
      </w:r>
    </w:p>
    <w:p w:rsidR="00320350" w:rsidRDefault="00320350"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Hints: </w:t>
      </w:r>
    </w:p>
    <w:p w:rsidR="00320350" w:rsidRDefault="00320350" w:rsidP="00320350">
      <w:pPr>
        <w:pStyle w:val="ListParagraph"/>
        <w:numPr>
          <w:ilvl w:val="0"/>
          <w:numId w:val="22"/>
        </w:numPr>
        <w:spacing w:after="0" w:line="240" w:lineRule="auto"/>
        <w:jc w:val="both"/>
        <w:rPr>
          <w:rFonts w:ascii="Times New Roman" w:eastAsia="Times New Roman" w:hAnsi="Times New Roman"/>
          <w:color w:val="000000"/>
          <w:sz w:val="27"/>
          <w:szCs w:val="27"/>
        </w:rPr>
      </w:pPr>
      <w:r w:rsidRPr="00320350">
        <w:rPr>
          <w:rFonts w:ascii="Times New Roman" w:eastAsia="Times New Roman" w:hAnsi="Times New Roman"/>
          <w:color w:val="000000"/>
          <w:sz w:val="27"/>
          <w:szCs w:val="27"/>
        </w:rPr>
        <w:t xml:space="preserve">Try </w:t>
      </w:r>
      <w:r w:rsidR="00305837">
        <w:rPr>
          <w:rFonts w:ascii="Times New Roman" w:eastAsia="Times New Roman" w:hAnsi="Times New Roman"/>
          <w:color w:val="000000"/>
          <w:sz w:val="27"/>
          <w:szCs w:val="27"/>
        </w:rPr>
        <w:t>moving the camera forward backwards left and right first that is the easy part, then rotate your view and then move in that view</w:t>
      </w:r>
      <w:r w:rsidRPr="00320350">
        <w:rPr>
          <w:rFonts w:ascii="Times New Roman" w:eastAsia="Times New Roman" w:hAnsi="Times New Roman"/>
          <w:color w:val="000000"/>
          <w:sz w:val="27"/>
          <w:szCs w:val="27"/>
        </w:rPr>
        <w:t>.</w:t>
      </w:r>
    </w:p>
    <w:p w:rsidR="00320350" w:rsidRDefault="00305837"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a complication if you look perfectly up, that will make your up vector align with your view, I will not deduct points for this but take in consideration that there are multiple solutions specially if you are avoiding the Gimbal Lock.</w:t>
      </w:r>
    </w:p>
    <w:p w:rsidR="009A2791" w:rsidRDefault="009A2791"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no need to move when you are in the orthographic projection, the view could be completely static as in my provided solution.</w:t>
      </w:r>
      <w:bookmarkStart w:id="0" w:name="_GoBack"/>
      <w:bookmarkEnd w:id="0"/>
    </w:p>
    <w:p w:rsidR="00305837" w:rsidRDefault="00305837" w:rsidP="00E14280">
      <w:pPr>
        <w:spacing w:after="0" w:line="240" w:lineRule="auto"/>
        <w:rPr>
          <w:rFonts w:ascii="Times New Roman" w:eastAsia="Times New Roman" w:hAnsi="Times New Roman"/>
          <w:b/>
          <w:i/>
          <w:color w:val="000000"/>
          <w:sz w:val="27"/>
          <w:szCs w:val="27"/>
        </w:rPr>
      </w:pPr>
    </w:p>
    <w:p w:rsidR="00D01A7B" w:rsidRDefault="00D01A7B" w:rsidP="00E14280">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 A</w:t>
      </w:r>
      <w:r w:rsidR="00E14280">
        <w:rPr>
          <w:rFonts w:ascii="Times New Roman" w:eastAsia="Times New Roman" w:hAnsi="Times New Roman"/>
          <w:b/>
          <w:i/>
          <w:color w:val="000000"/>
          <w:sz w:val="27"/>
          <w:szCs w:val="27"/>
        </w:rPr>
        <w:t>0</w:t>
      </w:r>
      <w:r w:rsidR="00305837">
        <w:rPr>
          <w:rFonts w:ascii="Times New Roman" w:eastAsia="Times New Roman" w:hAnsi="Times New Roman"/>
          <w:b/>
          <w:i/>
          <w:color w:val="000000"/>
          <w:sz w:val="27"/>
          <w:szCs w:val="27"/>
        </w:rPr>
        <w:t>4</w:t>
      </w:r>
      <w:r w:rsidR="00366DF2">
        <w:rPr>
          <w:rFonts w:ascii="Times New Roman" w:eastAsia="Times New Roman" w:hAnsi="Times New Roman"/>
          <w:b/>
          <w:i/>
          <w:color w:val="000000"/>
          <w:sz w:val="27"/>
          <w:szCs w:val="27"/>
        </w:rPr>
        <w:t xml:space="preserve"> </w:t>
      </w:r>
      <w:r w:rsidR="00E14280">
        <w:rPr>
          <w:rFonts w:ascii="Times New Roman" w:eastAsia="Times New Roman" w:hAnsi="Times New Roman"/>
          <w:b/>
          <w:i/>
          <w:color w:val="000000"/>
          <w:sz w:val="27"/>
          <w:szCs w:val="27"/>
        </w:rPr>
        <w:t>–</w:t>
      </w:r>
      <w:r w:rsidRPr="007A3C1F">
        <w:rPr>
          <w:rFonts w:ascii="Times New Roman" w:eastAsia="Times New Roman" w:hAnsi="Times New Roman"/>
          <w:b/>
          <w:i/>
          <w:color w:val="000000"/>
          <w:sz w:val="27"/>
          <w:szCs w:val="27"/>
        </w:rPr>
        <w:t xml:space="preserve"> </w:t>
      </w:r>
      <w:r w:rsidR="00305837">
        <w:rPr>
          <w:rFonts w:ascii="Times New Roman" w:eastAsia="Times New Roman" w:hAnsi="Times New Roman"/>
          <w:b/>
          <w:i/>
          <w:color w:val="000000"/>
          <w:sz w:val="27"/>
          <w:szCs w:val="27"/>
        </w:rPr>
        <w:t>Camera</w:t>
      </w:r>
    </w:p>
    <w:p w:rsidR="00E14280" w:rsidRPr="00E14280" w:rsidRDefault="00E1428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w:t>
      </w:r>
      <w:r w:rsidR="00305837">
        <w:rPr>
          <w:rFonts w:ascii="Times New Roman" w:eastAsia="Times New Roman" w:hAnsi="Times New Roman"/>
          <w:color w:val="000000"/>
          <w:sz w:val="27"/>
          <w:szCs w:val="27"/>
        </w:rPr>
        <w:t xml:space="preserve"> (and you remove this document from that folder)</w:t>
      </w:r>
      <w:r>
        <w:rPr>
          <w:rFonts w:ascii="Times New Roman" w:eastAsia="Times New Roman" w:hAnsi="Times New Roman"/>
          <w:color w:val="000000"/>
          <w:sz w:val="27"/>
          <w:szCs w:val="27"/>
        </w:rPr>
        <w:t>. If you are using your own framework/engine please submit the whole solution. In both cases in the comment section of your submission you need to specify the address of your repository.</w:t>
      </w:r>
    </w:p>
    <w:sectPr w:rsidR="00E1428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19"/>
  </w:num>
  <w:num w:numId="5">
    <w:abstractNumId w:val="16"/>
  </w:num>
  <w:num w:numId="6">
    <w:abstractNumId w:val="5"/>
  </w:num>
  <w:num w:numId="7">
    <w:abstractNumId w:val="9"/>
  </w:num>
  <w:num w:numId="8">
    <w:abstractNumId w:val="6"/>
  </w:num>
  <w:num w:numId="9">
    <w:abstractNumId w:val="15"/>
  </w:num>
  <w:num w:numId="10">
    <w:abstractNumId w:val="8"/>
  </w:num>
  <w:num w:numId="11">
    <w:abstractNumId w:val="1"/>
  </w:num>
  <w:num w:numId="12">
    <w:abstractNumId w:val="13"/>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0"/>
  </w:num>
  <w:num w:numId="17">
    <w:abstractNumId w:val="2"/>
  </w:num>
  <w:num w:numId="18">
    <w:abstractNumId w:val="3"/>
  </w:num>
  <w:num w:numId="19">
    <w:abstractNumId w:val="17"/>
  </w:num>
  <w:num w:numId="20">
    <w:abstractNumId w:val="21"/>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92956"/>
    <w:rsid w:val="002C0048"/>
    <w:rsid w:val="002C1741"/>
    <w:rsid w:val="002C4449"/>
    <w:rsid w:val="002D6723"/>
    <w:rsid w:val="002E19CD"/>
    <w:rsid w:val="002F3252"/>
    <w:rsid w:val="00305837"/>
    <w:rsid w:val="00307489"/>
    <w:rsid w:val="003126A9"/>
    <w:rsid w:val="00320350"/>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90E8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A2791"/>
    <w:rsid w:val="009B0F46"/>
    <w:rsid w:val="009E337D"/>
    <w:rsid w:val="009F08B1"/>
    <w:rsid w:val="00A47D51"/>
    <w:rsid w:val="00A660AD"/>
    <w:rsid w:val="00A836AB"/>
    <w:rsid w:val="00AA5121"/>
    <w:rsid w:val="00B618A7"/>
    <w:rsid w:val="00B773AC"/>
    <w:rsid w:val="00B838FE"/>
    <w:rsid w:val="00B96C5B"/>
    <w:rsid w:val="00BA048C"/>
    <w:rsid w:val="00CF5E6D"/>
    <w:rsid w:val="00CF6747"/>
    <w:rsid w:val="00D0036F"/>
    <w:rsid w:val="00D01A7B"/>
    <w:rsid w:val="00D4636A"/>
    <w:rsid w:val="00D871F1"/>
    <w:rsid w:val="00DA2369"/>
    <w:rsid w:val="00E14280"/>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C112"/>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30C63-FEE1-4935-8E6E-6B9C8DE8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17</cp:revision>
  <cp:lastPrinted>2014-01-25T03:03:00Z</cp:lastPrinted>
  <dcterms:created xsi:type="dcterms:W3CDTF">2015-02-22T19:34:00Z</dcterms:created>
  <dcterms:modified xsi:type="dcterms:W3CDTF">2017-06-24T22:27:00Z</dcterms:modified>
</cp:coreProperties>
</file>