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проект предыдущей лабораторной работы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3042240"/>
            <wp:effectExtent b="0" l="0" r="0" t="0"/>
            <wp:docPr descr="Схема сети без учёта физических параметров сети в логической рабочей области Packet Tracer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Схема сети без учёта физических параметров сети в логической рабочей области Packet Tracer</w:t>
      </w:r>
    </w:p>
    <w:p>
      <w:pPr>
        <w:pStyle w:val="BodyText"/>
      </w:pPr>
      <w:r>
        <w:t xml:space="preserve">Перехожу в физическую рабочую область Packet Tracer. Присваиваю название городу — Moscow (рис.</w:t>
      </w:r>
      <w:r>
        <w:t xml:space="preserve"> </w:t>
      </w:r>
      <w:r>
        <w:t xml:space="preserve">[-@fig:002]</w:t>
      </w:r>
      <w:r>
        <w:t xml:space="preserve">). Щёлкнув на изображении города, вижу изображение здания (рис.</w:t>
      </w:r>
      <w:r>
        <w:t xml:space="preserve"> </w:t>
      </w:r>
      <w:r>
        <w:t xml:space="preserve">[-@fig:003]</w:t>
      </w:r>
      <w:r>
        <w:t xml:space="preserve">). Присваиваю ему название Donskaya. Добавляю здание для территории Pavlovskaya. Щёлкнув на изображении здания Donskaya, перемещаю изображение, обозначающее серверное помещение, в него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334000" cy="3528094"/>
            <wp:effectExtent b="0" l="0" r="0" t="0"/>
            <wp:docPr descr="Физическая рабочая область Packet Trace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Физическая рабочая область Packet Tracer</w:t>
      </w:r>
    </w:p>
    <w:p>
      <w:pPr>
        <w:pStyle w:val="CaptionedFigure"/>
      </w:pPr>
      <w:bookmarkStart w:id="26" w:name="fig:003"/>
      <w:r>
        <w:drawing>
          <wp:inline>
            <wp:extent cx="5334000" cy="3650173"/>
            <wp:effectExtent b="0" l="0" r="0" t="0"/>
            <wp:docPr descr="Изображение здания в физической рабочей области Packet Tracer (сеть территории «Донская»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Изображение здания в физической рабочей области Packet Tracer (сеть территории «Донская»)</w:t>
      </w:r>
    </w:p>
    <w:p>
      <w:pPr>
        <w:pStyle w:val="CaptionedFigure"/>
      </w:pPr>
      <w:bookmarkStart w:id="28" w:name="fig:004"/>
      <w:r>
        <w:drawing>
          <wp:inline>
            <wp:extent cx="5334000" cy="4098726"/>
            <wp:effectExtent b="0" l="0" r="0" t="0"/>
            <wp:docPr descr="Пример размещения в физической рабочей области Packet Tracer серверной с подключением оконечных устройств (сеть территории «Донская»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Пример размещения в физической рабочей области Packet Tracer серверной с подключением оконечных устройств (сеть территории «Донская»)</w:t>
      </w:r>
    </w:p>
    <w:p>
      <w:pPr>
        <w:pStyle w:val="BodyText"/>
      </w:pPr>
      <w:r>
        <w:t xml:space="preserve">Щёлкнув на изображении серверной, вижу отображение серверных стоек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4731860" cy="9144000"/>
            <wp:effectExtent b="0" l="0" r="0" t="0"/>
            <wp:docPr descr="Отображение серверных стоек в Packet Tracer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6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Отображение серверных стоек в Packet Tracer</w:t>
      </w:r>
    </w:p>
    <w:p>
      <w:pPr>
        <w:pStyle w:val="BodyText"/>
      </w:pPr>
      <w:r>
        <w:t xml:space="preserve">Перемещаю коммутатор msk-pavlovskaya-sw-1 и два оконечных устройства dk-pavlovskaya-1 и other-pavlovskaya-1 на территорию Pavlovskaya, используя меню Move физической рабочей области Packet Tracer. Вернувшись в логическую рабочую область Packet Tracer, пингую с коммутатора msk-donskaya-sw-1 коммутатор msk-pavlovskaya-sw-1. Убеждаюсь в работоспособности соединения. В меню Options , Preferences во вкладке Interface активирую разрешение на учёт физических характеристик среды передачи (Enable Cable Length Effects). В физической рабочей области Packet Tracer размещаю две территории на расстоянии более 100 м друг от друга (рекомендуемое расстояние — около 1000 м или более). Вернувшись в логическую рабочую область Packet Tracer, пингую с коммутатора msk-donskaya-sw-1 коммутатор msk-pavlovskaya-sw-1. Убеждаюсь в неработоспособности соединения. Удаляю соединение между msk-donskaya-sw-1 и msk-pavlovskaya-sw-1. Добавляю в логическую рабочую область два повторителя (Repeater-PT). Присваиваю им соответствующие названия msk-donskaya-mc-1 и msk-pavlovskaya-mc-1. Заменяю имеющиеся модули на PT-REPEATER-NM-1FFE и PT-REPEATER-NM-1CFE для подключения оптоволокна и витой пары по технологии Fast Ethernet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5334000" cy="5419706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Повторитель с портами PT-REPEATER-NM-1FFE и PT-REPEATER-NM-1CFE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Перемещаю msk-pavlovskaya-mc-1 на территорию Pavlovskaya (в физической рабочей области Packet Tracer). Подключаю коммутатор msk-donskayasw-1 к msk-donskaya-mc-1 по витой паре, msk-donskaya-mc-1 и msk-pavlovskaya-mc-1 — по оптоволокну, msk-pavlovskaya-sw-1 к msk-pavlovskaya-mc-1 — по витой паре (рис.</w:t>
      </w:r>
      <w:r>
        <w:t xml:space="preserve"> </w:t>
      </w:r>
      <w:r>
        <w:t xml:space="preserve">[-@fig:007]</w:t>
      </w:r>
      <w:r>
        <w:t xml:space="preserve">, 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34" w:name="fig:007"/>
      <w:r>
        <w:drawing>
          <wp:inline>
            <wp:extent cx="5334000" cy="3578961"/>
            <wp:effectExtent b="0" l="0" r="0" t="0"/>
            <wp:docPr descr="Схема сети с учётом физических параметров сети в логической рабочей области Packet Trace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Схема сети с учётом физических параметров сети в логической рабочей области Packet Tracer</w:t>
      </w:r>
    </w:p>
    <w:p>
      <w:pPr>
        <w:pStyle w:val="CaptionedFigure"/>
      </w:pPr>
      <w:bookmarkStart w:id="36" w:name="fig:008"/>
      <w:r>
        <w:drawing>
          <wp:inline>
            <wp:extent cx="5334000" cy="3409503"/>
            <wp:effectExtent b="0" l="0" r="0" t="0"/>
            <wp:docPr descr="Отображение соединения двух территорий в физической рабочей области Packet Trace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Отображение соединения двух территорий в физической рабочей области Packet Tracer</w:t>
      </w:r>
    </w:p>
    <w:p>
      <w:pPr>
        <w:pStyle w:val="BodyText"/>
      </w:pPr>
      <w:r>
        <w:t xml:space="preserve">Убеждаюсь в работоспособности соединения между msk-donskaya-sw-1 и msk-pavlovskaya-sw-1.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навыки работы с физической рабочей областью Packet Tracer, а также учтены физические параметры сети.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7</dc:title>
  <dc:creator>Скандарова Полина Юрьевна</dc:creator>
  <dc:language>ru-RU</dc:language>
  <cp:keywords/>
  <dcterms:created xsi:type="dcterms:W3CDTF">2025-03-29T00:47:56Z</dcterms:created>
  <dcterms:modified xsi:type="dcterms:W3CDTF">2025-03-29T00:47:56Z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Администрирование локальных сетей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