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mallCaps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mallCaps/>
          <w:color w:val="000000"/>
          <w:kern w:val="0"/>
          <w:sz w:val="24"/>
          <w:szCs w:val="24"/>
          <w:lang w:eastAsia="ru-RU"/>
          <w14:ligatures w14:val="none"/>
        </w:rPr>
        <w:t>«НАЦИОНАЛЬНЫЙ ИССЛЕДОВАТЕЛЬСКИЙ УНИВЕРСИТЕТ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mallCaps/>
          <w:color w:val="000000"/>
          <w:kern w:val="0"/>
          <w:sz w:val="24"/>
          <w:szCs w:val="24"/>
          <w:lang w:eastAsia="ru-RU"/>
          <w14:ligatures w14:val="none"/>
        </w:rPr>
        <w:t>«ВЫСШАЯ ШКОЛА ЭКОНОМИКИ»</w:t>
      </w:r>
    </w:p>
    <w:p>
      <w:pPr>
        <w:spacing w:after="0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  <w:t>Московский институт электроники и математики им. А.Н. Тихонова</w:t>
      </w: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4"/>
          <w:szCs w:val="24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4"/>
          <w:szCs w:val="24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4"/>
          <w:szCs w:val="24"/>
          <w14:ligatures w14:val="none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6"/>
          <w:szCs w:val="26"/>
          <w:lang w:eastAsia="en-GB"/>
          <w14:ligatures w14:val="none"/>
        </w:rPr>
      </w:pP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color w:val="202124"/>
          <w:spacing w:val="2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GB"/>
          <w14:ligatures w14:val="none"/>
        </w:rPr>
        <w:t xml:space="preserve">Руководство </w:t>
      </w:r>
      <w:r>
        <w:rPr>
          <w:rFonts w:ascii="Times New Roman" w:hAnsi="Times New Roman" w:eastAsia="Calibri" w:cs="Times New Roman"/>
          <w:color w:val="202124"/>
          <w:spacing w:val="2"/>
          <w:kern w:val="0"/>
          <w:sz w:val="28"/>
          <w:szCs w:val="28"/>
          <w:shd w:val="clear" w:color="auto" w:fill="FFFFFF"/>
          <w14:ligatures w14:val="none"/>
        </w:rPr>
        <w:t xml:space="preserve">пользователя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6"/>
          <w:szCs w:val="26"/>
          <w:lang w:eastAsia="en-GB"/>
          <w14:ligatures w14:val="none"/>
        </w:rPr>
        <w:t>по курсовой работе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Разработка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программы для построения графиков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»</w:t>
      </w: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</w:p>
    <w:p>
      <w:pPr>
        <w:spacing w:line="276" w:lineRule="auto"/>
        <w:jc w:val="right"/>
        <w:rPr>
          <w:rFonts w:hint="default" w:ascii="Times New Roman" w:hAnsi="Times New Roman" w:eastAsia="Calibri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  <w:t xml:space="preserve">Группа: 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БИВ2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25</w:t>
      </w:r>
    </w:p>
    <w:p>
      <w:pPr>
        <w:spacing w:line="240" w:lineRule="auto"/>
        <w:jc w:val="right"/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  <w:t xml:space="preserve">Студент: </w:t>
      </w:r>
    </w:p>
    <w:p>
      <w:pPr>
        <w:wordWrap w:val="0"/>
        <w:spacing w:line="240" w:lineRule="auto"/>
        <w:jc w:val="right"/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Татаринова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Полина Юрьевна</w:t>
      </w:r>
    </w:p>
    <w:p>
      <w:pPr>
        <w:spacing w:line="240" w:lineRule="auto"/>
        <w:jc w:val="right"/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b/>
          <w:bCs/>
          <w:kern w:val="0"/>
          <w:sz w:val="28"/>
          <w:szCs w:val="28"/>
          <w14:ligatures w14:val="none"/>
        </w:rPr>
        <w:t xml:space="preserve">Руководитель: </w:t>
      </w:r>
    </w:p>
    <w:p>
      <w:pPr>
        <w:spacing w:line="240" w:lineRule="auto"/>
        <w:jc w:val="right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Лежнев Евгений Владимирович</w:t>
      </w:r>
    </w:p>
    <w:p>
      <w:pPr>
        <w:spacing w:line="360" w:lineRule="auto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b/>
          <w:kern w:val="0"/>
          <w:sz w:val="28"/>
          <w:szCs w:val="28"/>
          <w14:ligatures w14:val="none"/>
        </w:rPr>
      </w:pPr>
    </w:p>
    <w:p>
      <w:pPr>
        <w:shd w:val="clear" w:color="auto" w:fill="FFFFFF"/>
        <w:spacing w:line="256" w:lineRule="auto"/>
        <w:jc w:val="center"/>
        <w:rPr>
          <w:rFonts w:ascii="Calibri" w:hAnsi="Calibri" w:eastAsia="Calibri" w:cs="Times New Roman"/>
          <w:color w:val="000000"/>
          <w:kern w:val="0"/>
          <w14:ligatures w14:val="none"/>
        </w:rPr>
      </w:pPr>
      <w:r>
        <w:rPr>
          <w:rFonts w:ascii="Calibri" w:hAnsi="Calibri" w:eastAsia="Calibri" w:cs="Calibri"/>
          <w:bCs/>
          <w:color w:val="000000"/>
          <w:kern w:val="0"/>
          <w:sz w:val="24"/>
          <w:szCs w:val="24"/>
          <w14:ligatures w14:val="none"/>
        </w:rPr>
        <w:t>МОСКВА 202</w:t>
      </w:r>
      <w:r>
        <w:rPr>
          <w:rFonts w:hint="default" w:ascii="Calibri" w:hAnsi="Calibri" w:eastAsia="Calibri" w:cs="Calibri"/>
          <w:bCs/>
          <w:color w:val="000000"/>
          <w:kern w:val="0"/>
          <w:sz w:val="24"/>
          <w:szCs w:val="24"/>
          <w:lang w:val="ru-RU"/>
          <w14:ligatures w14:val="none"/>
        </w:rPr>
        <w:t>3</w:t>
      </w:r>
      <w:r>
        <w:rPr>
          <w:rFonts w:ascii="Calibri" w:hAnsi="Calibri" w:eastAsia="Calibri" w:cs="Times New Roman"/>
          <w:color w:val="000000"/>
          <w:kern w:val="0"/>
          <w14:ligatures w14:val="none"/>
        </w:rPr>
        <w:br w:type="page"/>
      </w:r>
    </w:p>
    <w:sdt>
      <w:sdtPr>
        <w:rPr>
          <w:rFonts w:ascii="Calibri" w:hAnsi="Calibri" w:eastAsia="Calibri" w:cs="Times New Roman"/>
          <w:color w:val="auto"/>
          <w:sz w:val="22"/>
          <w:szCs w:val="22"/>
          <w:lang w:val="ru-RU" w:eastAsia="en-US" w:bidi="ar-SA"/>
        </w:rPr>
        <w:id w:val="-1714797918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kern w:val="0"/>
          <w:sz w:val="22"/>
          <w:szCs w:val="22"/>
          <w:lang w:val="ru-RU" w:eastAsia="en-US" w:bidi="ar-SA"/>
          <w14:ligatures w14:val="none"/>
        </w:rPr>
      </w:sdtEndPr>
      <w:sdtContent>
        <w:p>
          <w:pPr>
            <w:keepNext/>
            <w:keepLines/>
            <w:spacing w:before="240" w:after="0" w:line="259" w:lineRule="auto"/>
            <w:jc w:val="center"/>
            <w:outlineLvl w:val="9"/>
            <w:rPr>
              <w:rFonts w:ascii="Calibri Light" w:hAnsi="Calibri Light" w:eastAsia="等线 Light" w:cs="Times New Roman"/>
              <w:color w:val="auto"/>
              <w:sz w:val="32"/>
              <w:szCs w:val="32"/>
              <w:lang w:val="ru-RU" w:eastAsia="ru-RU" w:bidi="ar-SA"/>
            </w:rPr>
          </w:pPr>
          <w:r>
            <w:rPr>
              <w:rFonts w:ascii="Times New Roman" w:hAnsi="Times New Roman" w:eastAsia="等线 Light" w:cs="Times New Roman"/>
              <w:b/>
              <w:bCs/>
              <w:color w:val="auto"/>
              <w:sz w:val="36"/>
              <w:szCs w:val="36"/>
              <w:lang w:val="ru-RU" w:eastAsia="ru-RU" w:bidi="ar-SA"/>
            </w:rPr>
            <w:t>Оглавление</w:t>
          </w:r>
        </w:p>
        <w:p>
          <w:pPr>
            <w:tabs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color w:val="auto"/>
              <w:sz w:val="28"/>
              <w:szCs w:val="28"/>
              <w:lang w:val="ru-RU" w:eastAsia="ru-RU" w:bidi="ar-SA"/>
            </w:rPr>
          </w:pP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instrText xml:space="preserve"> TOC \o "1-3" \h \z \u </w:instrText>
          </w: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"_Toc98111397"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Введение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_Toc98111397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3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right" w:leader="dot" w:pos="9771"/>
            </w:tabs>
            <w:spacing w:after="100" w:line="259" w:lineRule="auto"/>
            <w:ind w:left="220"/>
            <w:rPr>
              <w:rFonts w:ascii="Times New Roman" w:hAnsi="Times New Roman" w:eastAsia="等线" w:cs="Times New Roman"/>
              <w:sz w:val="28"/>
              <w:szCs w:val="28"/>
              <w:lang w:val="ru-RU" w:eastAsia="ru-RU" w:bidi="ar-SA"/>
            </w:rPr>
          </w:pP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instrText xml:space="preserve"> HYPERLINK \l "_Toc98111398" </w:instrText>
          </w:r>
          <w:r>
            <w:rPr>
              <w:rFonts w:ascii="Calibri" w:hAnsi="Calibri" w:eastAsia="Calibri" w:cs="Times New Roman"/>
              <w:color w:val="auto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u w:val="single"/>
              <w:lang w:val="ru-RU" w:eastAsia="en-US" w:bidi="ar-SA"/>
            </w:rPr>
            <w:t>Подготовка к работе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ab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begin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instrText xml:space="preserve"> PAGEREF _Toc98111398 \h </w:instrTex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t>3</w:t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  <w:r>
            <w:rPr>
              <w:rFonts w:ascii="Times New Roman" w:hAnsi="Times New Roman" w:eastAsia="Calibri" w:cs="Times New Roman"/>
              <w:color w:val="auto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tabs>
              <w:tab w:val="right" w:leader="dot" w:pos="9771"/>
            </w:tabs>
            <w:spacing w:after="100" w:line="259" w:lineRule="auto"/>
            <w:ind w:left="220"/>
            <w:rPr>
              <w:rFonts w:ascii="Calibri" w:hAnsi="Calibri" w:eastAsia="等线" w:cs="Times New Roman"/>
              <w:sz w:val="22"/>
              <w:szCs w:val="22"/>
              <w:lang w:val="ru-RU" w:eastAsia="ru-RU" w:bidi="ar-SA"/>
            </w:rPr>
          </w:pPr>
          <w:r>
            <w:rPr>
              <w:rFonts w:ascii="Calibri" w:hAnsi="Calibri" w:eastAsia="Calibri" w:cs="Times New Roman"/>
              <w:sz w:val="22"/>
              <w:szCs w:val="22"/>
              <w:lang w:val="ru-RU" w:eastAsia="en-US" w:bidi="ar-SA"/>
            </w:rPr>
            <w:fldChar w:fldCharType="begin"/>
          </w:r>
          <w:r>
            <w:rPr>
              <w:rFonts w:ascii="Calibri" w:hAnsi="Calibri" w:eastAsia="Calibri" w:cs="Times New Roman"/>
              <w:sz w:val="22"/>
              <w:szCs w:val="22"/>
              <w:lang w:val="ru-RU" w:eastAsia="en-US" w:bidi="ar-SA"/>
            </w:rPr>
            <w:instrText xml:space="preserve"> HYPERLINK \l "_Toc98111399" </w:instrText>
          </w:r>
          <w:r>
            <w:rPr>
              <w:rFonts w:ascii="Calibri" w:hAnsi="Calibri" w:eastAsia="Calibri" w:cs="Times New Roman"/>
              <w:sz w:val="22"/>
              <w:szCs w:val="22"/>
              <w:lang w:val="ru-RU" w:eastAsia="en-US" w:bidi="ar-SA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sz w:val="28"/>
              <w:szCs w:val="28"/>
              <w:lang w:val="ru-RU" w:eastAsia="en-US" w:bidi="ar-SA"/>
            </w:rPr>
            <w:t>Работа с программой</w:t>
          </w: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tab/>
          </w:r>
          <w:r>
            <w:rPr>
              <w:rFonts w:hint="default" w:ascii="Times New Roman" w:hAnsi="Times New Roman" w:eastAsia="Calibri" w:cs="Times New Roman"/>
              <w:sz w:val="28"/>
              <w:szCs w:val="28"/>
              <w:lang w:val="ru-RU" w:eastAsia="en-US" w:bidi="ar-SA"/>
            </w:rPr>
            <w:t>3</w:t>
          </w:r>
          <w:r>
            <w:rPr>
              <w:rFonts w:ascii="Times New Roman" w:hAnsi="Times New Roman" w:eastAsia="Calibri" w:cs="Times New Roman"/>
              <w:sz w:val="28"/>
              <w:szCs w:val="28"/>
              <w:lang w:val="ru-RU" w:eastAsia="en-US" w:bidi="ar-SA"/>
            </w:rPr>
            <w:fldChar w:fldCharType="end"/>
          </w:r>
        </w:p>
        <w:p>
          <w:pPr>
            <w:rPr>
              <w:rFonts w:ascii="Calibri" w:hAnsi="Calibri" w:eastAsia="Calibri" w:cs="Times New Roman"/>
              <w:kern w:val="0"/>
              <w14:ligatures w14:val="none"/>
            </w:rPr>
          </w:pPr>
          <w:r>
            <w:rPr>
              <w:rFonts w:ascii="Times New Roman" w:hAnsi="Times New Roman" w:eastAsia="Calibri" w:cs="Times New Roman"/>
              <w:b/>
              <w:bCs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p>
      <w:pPr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br w:type="page"/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0" w:name="_Toc98111397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Введение</w:t>
      </w:r>
      <w:bookmarkEnd w:id="0"/>
    </w:p>
    <w:p>
      <w:pPr>
        <w:spacing w:after="0" w:line="276" w:lineRule="auto"/>
        <w:ind w:left="0" w:firstLine="709"/>
        <w:contextualSpacing/>
        <w:jc w:val="both"/>
        <w:rPr>
          <w:rFonts w:hint="default" w:ascii="Times New Roman" w:hAnsi="Times New Roman" w:eastAsia="Calibri" w:cs="Times New Roman"/>
          <w:i w:val="0"/>
          <w:color w:val="000000"/>
          <w:sz w:val="28"/>
          <w:szCs w:val="28"/>
          <w:shd w:val="clear" w:color="auto" w:fill="FFFFFF"/>
          <w:lang w:val="ru-RU" w:eastAsia="en-US" w:bidi="ar-SA"/>
        </w:rPr>
      </w:pPr>
      <w:r>
        <w:rPr>
          <w:rFonts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Графики – один из видов визуального представления</w:t>
      </w: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. Они применяются для представления числовых данных в простой для понимания форме</w:t>
      </w:r>
      <w:r>
        <w:rPr>
          <w:rFonts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. Часто используются для выявления</w:t>
      </w: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 xml:space="preserve"> </w:t>
      </w:r>
      <w:r>
        <w:rPr>
          <w:rFonts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взаимосвязей между различными</w:t>
      </w: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 xml:space="preserve"> показателями</w:t>
      </w:r>
      <w:r>
        <w:rPr>
          <w:rFonts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. Другой</w:t>
      </w: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 xml:space="preserve"> формой представления данных являются таблицы. Их преимущество заключается в легкости нахождения </w:t>
      </w:r>
      <w:r>
        <w:rPr>
          <w:rFonts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конкретной</w:t>
      </w: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 xml:space="preserve"> информации, возможности выполнять расчеты.</w:t>
      </w:r>
    </w:p>
    <w:p>
      <w:pPr>
        <w:spacing w:after="0" w:line="276" w:lineRule="auto"/>
        <w:ind w:left="0" w:firstLine="709"/>
        <w:contextualSpacing/>
        <w:jc w:val="both"/>
        <w:rPr>
          <w:rFonts w:hint="default" w:ascii="Times New Roman" w:hAnsi="Times New Roman" w:eastAsia="Calibri" w:cs="Times New Roman"/>
          <w:i w:val="0"/>
          <w:color w:val="000000"/>
          <w:sz w:val="28"/>
          <w:szCs w:val="28"/>
          <w:shd w:val="clear" w:color="auto" w:fill="FFFFFF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 xml:space="preserve">Программа предназначена для работы с изображениями графиков. Она предоставляет возможность считать данные о координатах точек графика и сохранить их в виде </w:t>
      </w: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en-US" w:eastAsia="en-US" w:bidi="ar-SA"/>
        </w:rPr>
        <w:t xml:space="preserve">Excel </w:t>
      </w: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таблицы.</w:t>
      </w:r>
    </w:p>
    <w:p>
      <w:pPr>
        <w:spacing w:after="0" w:line="276" w:lineRule="auto"/>
        <w:ind w:left="0" w:firstLine="709"/>
        <w:contextualSpacing/>
        <w:jc w:val="both"/>
        <w:rPr>
          <w:rFonts w:hint="default" w:ascii="Times New Roman" w:hAnsi="Times New Roman" w:eastAsia="Calibri" w:cs="Times New Roman"/>
          <w:i w:val="0"/>
          <w:color w:val="000000"/>
          <w:sz w:val="28"/>
          <w:szCs w:val="28"/>
          <w:shd w:val="clear" w:color="auto" w:fill="FFFFFF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i w:val="0"/>
          <w:iCs/>
          <w:color w:val="000000"/>
          <w:sz w:val="28"/>
          <w:szCs w:val="28"/>
          <w:shd w:val="clear" w:color="auto" w:fill="FFFFFF"/>
          <w:lang w:val="ru-RU" w:eastAsia="en-US" w:bidi="ar-SA"/>
        </w:rPr>
        <w:t>Перед использованием программы пользователь должен ознакомиться с руководством.</w:t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bookmarkStart w:id="1" w:name="_Toc98111398"/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Подготовка к работе</w:t>
      </w:r>
      <w:bookmarkEnd w:id="1"/>
    </w:p>
    <w:p>
      <w:pPr>
        <w:ind w:firstLine="708" w:firstLineChars="0"/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Для работы с программой необходимо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  <w:t>:</w:t>
      </w:r>
    </w:p>
    <w:p>
      <w:pPr>
        <w:numPr>
          <w:ilvl w:val="0"/>
          <w:numId w:val="1"/>
        </w:numPr>
        <w:rPr>
          <w:rFonts w:ascii="Times New Roman" w:hAnsi="Times New Roman" w:eastAsia="Calibri" w:cs="Times New Roman"/>
          <w:color w:val="212121"/>
          <w:kern w:val="0"/>
          <w:sz w:val="28"/>
          <w:szCs w:val="28"/>
          <w14:ligatures w14:val="none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Устройство с операционной системой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  <w:t xml:space="preserve">Windows 7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и выше.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Программа выполняет следующие функции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  <w:t>:</w:t>
      </w:r>
    </w:p>
    <w:p>
      <w:pPr>
        <w:numPr>
          <w:ilvl w:val="0"/>
          <w:numId w:val="2"/>
        </w:numP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Считывание координат точек с изоражения графика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  <w:t>;</w:t>
      </w:r>
    </w:p>
    <w:p>
      <w:pPr>
        <w:numPr>
          <w:ilvl w:val="0"/>
          <w:numId w:val="2"/>
        </w:numP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Сохранение их в формате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  <w:t>“.xlsx”;</w:t>
      </w:r>
    </w:p>
    <w:p>
      <w:pPr>
        <w:numPr>
          <w:ilvl w:val="0"/>
          <w:numId w:val="2"/>
        </w:numPr>
        <w:rPr>
          <w:rFonts w:hint="default" w:ascii="Times New Roman" w:hAnsi="Times New Roman" w:eastAsia="Calibri" w:cs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Изменение изображения</w:t>
      </w:r>
      <w:bookmarkStart w:id="2" w:name="_GoBack"/>
      <w:bookmarkEnd w:id="2"/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.</w:t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 w:bidi="ar-SA"/>
        </w:rPr>
        <w:t>Работа с программой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Запуск. Запустить программу можно, открыв файл WindowsFormsApp5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.exe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, находящийся в папке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WindowsFormsApp5\bin\Debug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”;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Загрузка изображения. Загрузить изображение можно, нажав в меню на кнопку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Файл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/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Загрузить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”;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Выбор точки начала координат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;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Ввод параметров необходимых для расчёта масштаба (координаты нижнего левого и верхнего правого угла изображения, отступы в пикселях)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;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Изменение чувствительности, если необходимо. Можно ввести чувствительность в 16-ричной системе счисления, поставив галочку около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“Hex”;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contextualSpacing/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Изменение изображения, если необходимо. Размыть изображение можно, нажав в меню кнопку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Изображение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/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Размыть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”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. Изменение контрастности происходит при изменении значения элемента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TrackBar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, находящегося справа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;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contextualSpacing/>
        <w:rPr>
          <w:rFonts w:ascii="Calibri" w:hAnsi="Calibri" w:eastAsia="Calibri" w:cs="Times New Roman"/>
          <w:color w:val="212121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Создание таблицы. Создать таблицу можно, нажав в меню на кнопку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Таблица/Создать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”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. Сохранение происходит при нажатии в меню кнопки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“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Таблица/Сохранить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”</w:t>
      </w:r>
    </w:p>
    <w:p/>
    <w:sectPr>
      <w:footerReference r:id="rId5" w:type="default"/>
      <w:pgSz w:w="11906" w:h="16838"/>
      <w:pgMar w:top="1134" w:right="849" w:bottom="1134" w:left="1276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8"/>
        <w:szCs w:val="28"/>
      </w:rPr>
      <w:id w:val="1705675298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1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29BFE"/>
    <w:multiLevelType w:val="singleLevel"/>
    <w:tmpl w:val="D6429B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A75869"/>
    <w:multiLevelType w:val="singleLevel"/>
    <w:tmpl w:val="2EA758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ABC08F"/>
    <w:multiLevelType w:val="singleLevel"/>
    <w:tmpl w:val="36ABC08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02"/>
    <w:rsid w:val="00112E31"/>
    <w:rsid w:val="002D7702"/>
    <w:rsid w:val="0035607F"/>
    <w:rsid w:val="0036337D"/>
    <w:rsid w:val="003A22D9"/>
    <w:rsid w:val="00440527"/>
    <w:rsid w:val="004E7A4E"/>
    <w:rsid w:val="006069BC"/>
    <w:rsid w:val="00722E57"/>
    <w:rsid w:val="00A11C69"/>
    <w:rsid w:val="00AE796B"/>
    <w:rsid w:val="00B94D20"/>
    <w:rsid w:val="00BE6366"/>
    <w:rsid w:val="00C376AD"/>
    <w:rsid w:val="00CC0829"/>
    <w:rsid w:val="00DF5D45"/>
    <w:rsid w:val="00FD6AE2"/>
    <w:rsid w:val="362B46B7"/>
    <w:rsid w:val="7654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4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uiPriority w:val="39"/>
    <w:pPr>
      <w:spacing w:after="100"/>
      <w:ind w:left="220"/>
    </w:p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sz w:val="28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outlineLvl w:val="9"/>
    </w:pPr>
    <w:rPr>
      <w:kern w:val="0"/>
      <w:lang w:eastAsia="ru-RU"/>
      <w14:ligatures w14:val="none"/>
    </w:rPr>
  </w:style>
  <w:style w:type="character" w:customStyle="1" w:styleId="15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sz w:val="24"/>
      <w:szCs w:val="2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7426-24D4-4E3F-85B0-53DD4CF95B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1017</Words>
  <Characters>5801</Characters>
  <Lines>48</Lines>
  <Paragraphs>13</Paragraphs>
  <TotalTime>2</TotalTime>
  <ScaleCrop>false</ScaleCrop>
  <LinksUpToDate>false</LinksUpToDate>
  <CharactersWithSpaces>6805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2023-06-11T16:59:00Z</dcterms:created>
  <dc:creator>Павел Пыжов</dc:creator>
  <cp:lastModifiedBy>Полина Татарино�</cp:lastModifiedBy>
  <dcterms:modified xsi:type="dcterms:W3CDTF">2023-06-15T20:53:14Z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EE809EFDBC98463581C4E4AFC822A981</vt:lpwstr>
  </property>
</Properties>
</file>