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PRISM</w:t>
      </w:r>
    </w:p>
    <w:p>
      <w:pPr/>
      <w:r>
        <w:t>Pull Request Intelligence for Semantic Mapping</w:t>
      </w:r>
    </w:p>
    <w:p>
      <w:pPr/>
      <w:r>
        <w:t>Technical Design and Implementation Plan (v3)</w:t>
      </w:r>
    </w:p>
    <w:p>
      <w:pPr/>
      <w:r>
        <w:t>Student: Bhushan Pathak | Wipro Technologies, Pune | October 2026</w:t>
      </w:r>
    </w:p>
    <w:p>
      <w:pPr>
        <w:pStyle w:val="Heading1"/>
      </w:pPr>
      <w:r>
        <w:t>1. Overview</w:t>
      </w:r>
    </w:p>
    <w:p>
      <w:pPr/>
      <w:r>
        <w:t>PRISM checks whether a GitHub pull request (PR) implements the requirements stated in its linked Jira issue. Instead of producing one similarity score, it splits the issue into individual criteria, finds the code that relates to each criterion, and asks a code-specialized language model to judge whether that code supports the criterion. Every verdict cites the files and lines used as evidence, so a reviewer can check it quickly.</w:t>
      </w:r>
    </w:p>
    <w:p>
      <w:pPr/>
      <w:r>
        <w:rPr>
          <w:b/>
        </w:rPr>
        <w:t>Table 1: PRISM at a glance</w:t>
      </w:r>
    </w:p>
    <w:tbl>
      <w:tblPr>
        <w:tblStyle w:val="TableGrid"/>
        <w:tblW w:w="0" w:type="auto"/>
        <w:jc w:val="center"/>
        <w:tblLook w:val="04A0" w:firstRow="1" w:lastRow="0" w:firstColumn="1" w:lastColumn="0" w:noHBand="0" w:noVBand="1"/>
      </w:tblPr>
      <w:tblGrid>
        <w:gridCol w:w="4896"/>
        <w:gridCol w:w="4896"/>
      </w:tblGrid>
      <w:tr w:rsidR="00292DD7" w:rsidRPr="00F22B73" w14:paraId="78A5B28B" w14:textId="77777777">
        <w:trPr>
          <w:jc w:val="center"/>
        </w:trPr>
        <w:tc>
          <w:tcPr>
            <w:tcW w:w="4896" w:type="dxa"/>
            <w:shd w:val="clear" w:color="auto" w:fill="17365D"/>
            <w:vAlign w:val="center"/>
          </w:tcPr>
          <w:p w14:paraId="26A9E925" w14:textId="77777777" w:rsidR="00292DD7" w:rsidRPr="00F22B73" w:rsidRDefault="00000000">
            <w:pPr>
              <w:spacing w:after="40"/>
              <w:rPr>
                <w:szCs w:val="24"/>
              </w:rPr>
            </w:pPr>
            <w:r>
              <w:rPr>
                <w:b/>
                <w:color w:val="FFFFFF"/>
                <w:szCs w:val="24"/>
              </w:rPr>
              <w:t>Item</w:t>
            </w:r>
          </w:p>
        </w:tc>
        <w:tc>
          <w:tcPr>
            <w:tcW w:w="4896" w:type="dxa"/>
            <w:shd w:val="clear" w:color="auto" w:fill="17365D"/>
            <w:vAlign w:val="center"/>
          </w:tcPr>
          <w:p w14:paraId="5F61EF74" w14:textId="77777777" w:rsidR="00292DD7" w:rsidRPr="00F22B73" w:rsidRDefault="00000000">
            <w:pPr>
              <w:spacing w:after="40"/>
              <w:rPr>
                <w:szCs w:val="24"/>
              </w:rPr>
            </w:pPr>
            <w:r>
              <w:rPr>
                <w:b/>
                <w:color w:val="FFFFFF"/>
                <w:szCs w:val="24"/>
              </w:rPr>
              <w:t>Description</w:t>
            </w:r>
          </w:p>
        </w:tc>
      </w:tr>
      <w:tr w:rsidR="00292DD7" w:rsidRPr="00F22B73" w14:paraId="19B0A5C4" w14:textId="77777777">
        <w:trPr>
          <w:jc w:val="center"/>
        </w:trPr>
        <w:tc>
          <w:tcPr>
            <w:tcW w:w="4896" w:type="dxa"/>
            <w:shd w:val="clear" w:color="auto" w:fill="F3F6FA"/>
            <w:vAlign w:val="center"/>
          </w:tcPr>
          <w:p w14:paraId="07BF866B" w14:textId="77777777" w:rsidR="00292DD7" w:rsidRPr="00F22B73" w:rsidRDefault="00000000">
            <w:pPr>
              <w:spacing w:after="40"/>
              <w:rPr>
                <w:szCs w:val="24"/>
              </w:rPr>
            </w:pPr>
            <w:r>
              <w:rPr>
                <w:szCs w:val="24"/>
              </w:rPr>
              <w:t>Input</w:t>
            </w:r>
          </w:p>
        </w:tc>
        <w:tc>
          <w:tcPr>
            <w:tcW w:w="4896" w:type="dxa"/>
            <w:shd w:val="clear" w:color="auto" w:fill="F3F6FA"/>
            <w:vAlign w:val="center"/>
          </w:tcPr>
          <w:p w14:paraId="59947D87" w14:textId="77777777" w:rsidR="00292DD7" w:rsidRPr="00F22B73" w:rsidRDefault="00000000">
            <w:pPr>
              <w:spacing w:after="40"/>
              <w:rPr>
                <w:szCs w:val="24"/>
              </w:rPr>
            </w:pPr>
            <w:r>
              <w:rPr>
                <w:szCs w:val="24"/>
              </w:rPr>
              <w:t>Jira issue (key, title, description, acceptance criteria if present) and the linked GitHub PR (title, description, diff, changed files, base commit)</w:t>
            </w:r>
          </w:p>
        </w:tc>
      </w:tr>
      <w:tr w:rsidR="00292DD7" w:rsidRPr="00F22B73" w14:paraId="42B6E27A" w14:textId="77777777">
        <w:trPr>
          <w:jc w:val="center"/>
        </w:trPr>
        <w:tc>
          <w:tcPr>
            <w:tcW w:w="4896" w:type="dxa"/>
            <w:vAlign w:val="center"/>
          </w:tcPr>
          <w:p w14:paraId="28D40B40" w14:textId="77777777" w:rsidR="00292DD7" w:rsidRPr="00F22B73" w:rsidRDefault="00000000">
            <w:pPr>
              <w:spacing w:after="40"/>
              <w:rPr>
                <w:szCs w:val="24"/>
              </w:rPr>
            </w:pPr>
            <w:r>
              <w:rPr>
                <w:szCs w:val="24"/>
              </w:rPr>
              <w:t>Output</w:t>
            </w:r>
          </w:p>
        </w:tc>
        <w:tc>
          <w:tcPr>
            <w:tcW w:w="4896" w:type="dxa"/>
            <w:vAlign w:val="center"/>
          </w:tcPr>
          <w:p w14:paraId="69C04ED2" w14:textId="77777777" w:rsidR="00292DD7" w:rsidRPr="00F22B73" w:rsidRDefault="00000000">
            <w:pPr>
              <w:spacing w:after="40"/>
              <w:rPr>
                <w:szCs w:val="24"/>
              </w:rPr>
            </w:pPr>
            <w:r>
              <w:rPr>
                <w:szCs w:val="24"/>
              </w:rPr>
              <w:t>Per-criterion verdicts with cited evidence and rationale; PR-level coverage report; review-priority score (Low / Medium / High)</w:t>
            </w:r>
          </w:p>
        </w:tc>
      </w:tr>
      <w:tr w:rsidR="00292DD7" w:rsidRPr="00F22B73" w14:paraId="72A945C8" w14:textId="77777777">
        <w:trPr>
          <w:jc w:val="center"/>
        </w:trPr>
        <w:tc>
          <w:tcPr>
            <w:tcW w:w="4896" w:type="dxa"/>
            <w:shd w:val="clear" w:color="auto" w:fill="F3F6FA"/>
            <w:vAlign w:val="center"/>
          </w:tcPr>
          <w:p w14:paraId="7D1B4A05" w14:textId="77777777" w:rsidR="00292DD7" w:rsidRPr="00F22B73" w:rsidRDefault="00000000">
            <w:pPr>
              <w:spacing w:after="40"/>
              <w:rPr>
                <w:szCs w:val="24"/>
              </w:rPr>
            </w:pPr>
            <w:r>
              <w:rPr>
                <w:szCs w:val="24"/>
              </w:rPr>
              <w:t>Model</w:t>
            </w:r>
          </w:p>
        </w:tc>
        <w:tc>
          <w:tcPr>
            <w:tcW w:w="4896" w:type="dxa"/>
            <w:shd w:val="clear" w:color="auto" w:fill="F3F6FA"/>
            <w:vAlign w:val="center"/>
          </w:tcPr>
          <w:p w14:paraId="1AF38AA5" w14:textId="77777777" w:rsidR="00292DD7" w:rsidRPr="00F22B73" w:rsidRDefault="00000000">
            <w:pPr>
              <w:spacing w:after="40"/>
              <w:rPr>
                <w:szCs w:val="24"/>
              </w:rPr>
            </w:pPr>
            <w:r>
              <w:rPr>
                <w:szCs w:val="24"/>
              </w:rPr>
              <w:t>Qwen2.5-Coder-Instruct (7B for development, 14B for final evaluation), prompting only</w:t>
            </w:r>
          </w:p>
        </w:tc>
      </w:tr>
      <w:tr w:rsidR="00292DD7" w:rsidRPr="00F22B73" w14:paraId="1F3D6758" w14:textId="77777777">
        <w:trPr>
          <w:jc w:val="center"/>
        </w:trPr>
        <w:tc>
          <w:tcPr>
            <w:tcW w:w="4896" w:type="dxa"/>
            <w:vAlign w:val="center"/>
          </w:tcPr>
          <w:p w14:paraId="62E6F853" w14:textId="77777777" w:rsidR="00292DD7" w:rsidRPr="00F22B73" w:rsidRDefault="00000000">
            <w:pPr>
              <w:spacing w:after="40"/>
              <w:rPr>
                <w:szCs w:val="24"/>
              </w:rPr>
            </w:pPr>
            <w:r>
              <w:rPr>
                <w:szCs w:val="24"/>
              </w:rPr>
              <w:t>Training required</w:t>
            </w:r>
          </w:p>
        </w:tc>
        <w:tc>
          <w:tcPr>
            <w:tcW w:w="4896" w:type="dxa"/>
            <w:vAlign w:val="center"/>
          </w:tcPr>
          <w:p w14:paraId="51D16CEE" w14:textId="77777777" w:rsidR="00292DD7" w:rsidRPr="00F22B73" w:rsidRDefault="00000000">
            <w:pPr>
              <w:spacing w:after="40"/>
              <w:rPr>
                <w:szCs w:val="24"/>
              </w:rPr>
            </w:pPr>
            <w:r>
              <w:rPr>
                <w:szCs w:val="24"/>
              </w:rPr>
              <w:t>None. The model is used as a pre-trained component.</w:t>
            </w:r>
          </w:p>
        </w:tc>
      </w:tr>
      <w:tr w:rsidR="00292DD7" w:rsidRPr="00F22B73" w14:paraId="4BAF909A" w14:textId="77777777">
        <w:trPr>
          <w:jc w:val="center"/>
        </w:trPr>
        <w:tc>
          <w:tcPr>
            <w:tcW w:w="4896" w:type="dxa"/>
            <w:shd w:val="clear" w:color="auto" w:fill="F3F6FA"/>
            <w:vAlign w:val="center"/>
          </w:tcPr>
          <w:p w14:paraId="11B2532B" w14:textId="77777777" w:rsidR="00292DD7" w:rsidRPr="00F22B73" w:rsidRDefault="00000000">
            <w:pPr>
              <w:spacing w:after="40"/>
              <w:rPr>
                <w:szCs w:val="24"/>
              </w:rPr>
            </w:pPr>
            <w:r>
              <w:rPr>
                <w:szCs w:val="24"/>
              </w:rPr>
              <w:t>Deployment</w:t>
            </w:r>
          </w:p>
        </w:tc>
        <w:tc>
          <w:tcPr>
            <w:tcW w:w="4896" w:type="dxa"/>
            <w:shd w:val="clear" w:color="auto" w:fill="F3F6FA"/>
            <w:vAlign w:val="center"/>
          </w:tcPr>
          <w:p w14:paraId="012D54F1" w14:textId="77777777" w:rsidR="00292DD7" w:rsidRPr="00F22B73" w:rsidRDefault="00000000">
            <w:pPr>
              <w:spacing w:after="40"/>
              <w:rPr>
                <w:szCs w:val="24"/>
              </w:rPr>
            </w:pPr>
            <w:r>
              <w:rPr>
                <w:szCs w:val="24"/>
              </w:rPr>
              <w:t>Local inference through Ollama; Python pipeline; Streamlit reviewer interface</w:t>
            </w:r>
          </w:p>
        </w:tc>
      </w:tr>
    </w:tbl>
    <w:p>
      <w:pPr/>
    </w:p>
    <w:p>
      <w:pPr>
        <w:pStyle w:val="Heading2"/>
      </w:pPr>
      <w:r>
        <w:t>1.1 Verdict definitions</w:t>
      </w:r>
    </w:p>
    <w:p>
      <w:pPr/>
      <w:r>
        <w:rPr>
          <w:b/>
        </w:rPr>
        <w:t>Table 2: Verdict labels</w:t>
      </w:r>
    </w:p>
    <w:tbl>
      <w:tblPr>
        <w:tblStyle w:val="TableGrid"/>
        <w:tblW w:w="0" w:type="auto"/>
        <w:jc w:val="center"/>
        <w:tblLook w:val="04A0" w:firstRow="1" w:lastRow="0" w:firstColumn="1" w:lastColumn="0" w:noHBand="0" w:noVBand="1"/>
      </w:tblPr>
      <w:tblGrid>
        <w:gridCol w:w="4896"/>
        <w:gridCol w:w="4896"/>
      </w:tblGrid>
      <w:tr w:rsidR="00292DD7" w:rsidRPr="00F22B73" w14:paraId="78A5B28B" w14:textId="77777777">
        <w:trPr>
          <w:jc w:val="center"/>
        </w:trPr>
        <w:tc>
          <w:tcPr>
            <w:tcW w:w="4896" w:type="dxa"/>
            <w:shd w:val="clear" w:color="auto" w:fill="17365D"/>
            <w:vAlign w:val="center"/>
          </w:tcPr>
          <w:p w14:paraId="26A9E925" w14:textId="77777777" w:rsidR="00292DD7" w:rsidRPr="00F22B73" w:rsidRDefault="00000000">
            <w:pPr>
              <w:spacing w:after="40"/>
              <w:rPr>
                <w:szCs w:val="24"/>
              </w:rPr>
            </w:pPr>
            <w:r>
              <w:rPr>
                <w:b/>
                <w:color w:val="FFFFFF"/>
                <w:szCs w:val="24"/>
              </w:rPr>
              <w:t>Verdict</w:t>
            </w:r>
          </w:p>
        </w:tc>
        <w:tc>
          <w:tcPr>
            <w:tcW w:w="4896" w:type="dxa"/>
            <w:shd w:val="clear" w:color="auto" w:fill="17365D"/>
            <w:vAlign w:val="center"/>
          </w:tcPr>
          <w:p w14:paraId="5F61EF74" w14:textId="77777777" w:rsidR="00292DD7" w:rsidRPr="00F22B73" w:rsidRDefault="00000000">
            <w:pPr>
              <w:spacing w:after="40"/>
              <w:rPr>
                <w:szCs w:val="24"/>
              </w:rPr>
            </w:pPr>
            <w:r>
              <w:rPr>
                <w:b/>
                <w:color w:val="FFFFFF"/>
                <w:szCs w:val="24"/>
              </w:rPr>
              <w:t>Meaning</w:t>
            </w:r>
          </w:p>
        </w:tc>
      </w:tr>
      <w:tr w:rsidR="00292DD7" w:rsidRPr="00F22B73" w14:paraId="19B0A5C4" w14:textId="77777777">
        <w:trPr>
          <w:jc w:val="center"/>
        </w:trPr>
        <w:tc>
          <w:tcPr>
            <w:tcW w:w="4896" w:type="dxa"/>
            <w:shd w:val="clear" w:color="auto" w:fill="F3F6FA"/>
            <w:vAlign w:val="center"/>
          </w:tcPr>
          <w:p w14:paraId="07BF866B" w14:textId="77777777" w:rsidR="00292DD7" w:rsidRPr="00F22B73" w:rsidRDefault="00000000">
            <w:pPr>
              <w:spacing w:after="40"/>
              <w:rPr>
                <w:szCs w:val="24"/>
              </w:rPr>
            </w:pPr>
            <w:r>
              <w:rPr>
                <w:szCs w:val="24"/>
              </w:rPr>
              <w:t>Supported</w:t>
            </w:r>
          </w:p>
        </w:tc>
        <w:tc>
          <w:tcPr>
            <w:tcW w:w="4896" w:type="dxa"/>
            <w:shd w:val="clear" w:color="auto" w:fill="F3F6FA"/>
            <w:vAlign w:val="center"/>
          </w:tcPr>
          <w:p w14:paraId="59947D87" w14:textId="77777777" w:rsidR="00292DD7" w:rsidRPr="00F22B73" w:rsidRDefault="00000000">
            <w:pPr>
              <w:spacing w:after="40"/>
              <w:rPr>
                <w:szCs w:val="24"/>
              </w:rPr>
            </w:pPr>
            <w:r>
              <w:rPr>
                <w:szCs w:val="24"/>
              </w:rPr>
              <w:t>The evidence clearly implements the criterion.</w:t>
            </w:r>
          </w:p>
        </w:tc>
      </w:tr>
      <w:tr w:rsidR="00292DD7" w:rsidRPr="00F22B73" w14:paraId="42B6E27A" w14:textId="77777777">
        <w:trPr>
          <w:jc w:val="center"/>
        </w:trPr>
        <w:tc>
          <w:tcPr>
            <w:tcW w:w="4896" w:type="dxa"/>
            <w:vAlign w:val="center"/>
          </w:tcPr>
          <w:p w14:paraId="28D40B40" w14:textId="77777777" w:rsidR="00292DD7" w:rsidRPr="00F22B73" w:rsidRDefault="00000000">
            <w:pPr>
              <w:spacing w:after="40"/>
              <w:rPr>
                <w:szCs w:val="24"/>
              </w:rPr>
            </w:pPr>
            <w:r>
              <w:rPr>
                <w:szCs w:val="24"/>
              </w:rPr>
              <w:t>Partially supported</w:t>
            </w:r>
          </w:p>
        </w:tc>
        <w:tc>
          <w:tcPr>
            <w:tcW w:w="4896" w:type="dxa"/>
            <w:vAlign w:val="center"/>
          </w:tcPr>
          <w:p w14:paraId="69C04ED2" w14:textId="77777777" w:rsidR="00292DD7" w:rsidRPr="00F22B73" w:rsidRDefault="00000000">
            <w:pPr>
              <w:spacing w:after="40"/>
              <w:rPr>
                <w:szCs w:val="24"/>
              </w:rPr>
            </w:pPr>
            <w:r>
              <w:rPr>
                <w:szCs w:val="24"/>
              </w:rPr>
              <w:t>Some, but not all, of the criterion is implemented.</w:t>
            </w:r>
          </w:p>
        </w:tc>
      </w:tr>
      <w:tr w:rsidR="00292DD7" w:rsidRPr="00F22B73" w14:paraId="72A945C8" w14:textId="77777777">
        <w:trPr>
          <w:jc w:val="center"/>
        </w:trPr>
        <w:tc>
          <w:tcPr>
            <w:tcW w:w="4896" w:type="dxa"/>
            <w:shd w:val="clear" w:color="auto" w:fill="F3F6FA"/>
            <w:vAlign w:val="center"/>
          </w:tcPr>
          <w:p w14:paraId="7D1B4A05" w14:textId="77777777" w:rsidR="00292DD7" w:rsidRPr="00F22B73" w:rsidRDefault="00000000">
            <w:pPr>
              <w:spacing w:after="40"/>
              <w:rPr>
                <w:szCs w:val="24"/>
              </w:rPr>
            </w:pPr>
            <w:r>
              <w:rPr>
                <w:szCs w:val="24"/>
              </w:rPr>
              <w:t>Not addressed</w:t>
            </w:r>
          </w:p>
        </w:tc>
        <w:tc>
          <w:tcPr>
            <w:tcW w:w="4896" w:type="dxa"/>
            <w:shd w:val="clear" w:color="auto" w:fill="F3F6FA"/>
            <w:vAlign w:val="center"/>
          </w:tcPr>
          <w:p w14:paraId="1AF38AA5" w14:textId="77777777" w:rsidR="00292DD7" w:rsidRPr="00F22B73" w:rsidRDefault="00000000">
            <w:pPr>
              <w:spacing w:after="40"/>
              <w:rPr>
                <w:szCs w:val="24"/>
              </w:rPr>
            </w:pPr>
            <w:r>
              <w:rPr>
                <w:szCs w:val="24"/>
              </w:rPr>
              <w:t>No evidence in the PR or the relevant repository code implements the criterion.</w:t>
            </w:r>
          </w:p>
        </w:tc>
      </w:tr>
      <w:tr w:rsidR="00292DD7" w:rsidRPr="00F22B73" w14:paraId="1F3D6758" w14:textId="77777777">
        <w:trPr>
          <w:jc w:val="center"/>
        </w:trPr>
        <w:tc>
          <w:tcPr>
            <w:tcW w:w="4896" w:type="dxa"/>
            <w:vAlign w:val="center"/>
          </w:tcPr>
          <w:p w14:paraId="62E6F853" w14:textId="77777777" w:rsidR="00292DD7" w:rsidRPr="00F22B73" w:rsidRDefault="00000000">
            <w:pPr>
              <w:spacing w:after="40"/>
              <w:rPr>
                <w:szCs w:val="24"/>
              </w:rPr>
            </w:pPr>
            <w:r>
              <w:rPr>
                <w:szCs w:val="24"/>
              </w:rPr>
              <w:t>Contradicted</w:t>
            </w:r>
          </w:p>
        </w:tc>
        <w:tc>
          <w:tcPr>
            <w:tcW w:w="4896" w:type="dxa"/>
            <w:vAlign w:val="center"/>
          </w:tcPr>
          <w:p w14:paraId="51D16CEE" w14:textId="77777777" w:rsidR="00292DD7" w:rsidRPr="00F22B73" w:rsidRDefault="00000000">
            <w:pPr>
              <w:spacing w:after="40"/>
              <w:rPr>
                <w:szCs w:val="24"/>
              </w:rPr>
            </w:pPr>
            <w:r>
              <w:rPr>
                <w:szCs w:val="24"/>
              </w:rPr>
              <w:t>The evidence implements behaviour that conflicts with the criterion.</w:t>
            </w:r>
          </w:p>
        </w:tc>
      </w:tr>
      <w:tr w:rsidR="00292DD7" w:rsidRPr="00F22B73" w14:paraId="4BAF909A" w14:textId="77777777">
        <w:trPr>
          <w:jc w:val="center"/>
        </w:trPr>
        <w:tc>
          <w:tcPr>
            <w:tcW w:w="4896" w:type="dxa"/>
            <w:shd w:val="clear" w:color="auto" w:fill="F3F6FA"/>
            <w:vAlign w:val="center"/>
          </w:tcPr>
          <w:p w14:paraId="11B2532B" w14:textId="77777777" w:rsidR="00292DD7" w:rsidRPr="00F22B73" w:rsidRDefault="00000000">
            <w:pPr>
              <w:spacing w:after="40"/>
              <w:rPr>
                <w:szCs w:val="24"/>
              </w:rPr>
            </w:pPr>
            <w:r>
              <w:rPr>
                <w:szCs w:val="24"/>
              </w:rPr>
              <w:t>Uncertain</w:t>
            </w:r>
          </w:p>
        </w:tc>
        <w:tc>
          <w:tcPr>
            <w:tcW w:w="4896" w:type="dxa"/>
            <w:shd w:val="clear" w:color="auto" w:fill="F3F6FA"/>
            <w:vAlign w:val="center"/>
          </w:tcPr>
          <w:p w14:paraId="012D54F1" w14:textId="77777777" w:rsidR="00292DD7" w:rsidRPr="00F22B73" w:rsidRDefault="00000000">
            <w:pPr>
              <w:spacing w:after="40"/>
              <w:rPr>
                <w:szCs w:val="24"/>
              </w:rPr>
            </w:pPr>
            <w:r>
              <w:rPr>
                <w:szCs w:val="24"/>
              </w:rPr>
              <w:t>The evidence is insufficient or ambiguous; the system abstains.</w:t>
            </w:r>
          </w:p>
        </w:tc>
      </w:tr>
    </w:tbl>
    <w:p>
      <w:pPr/>
    </w:p>
    <w:p>
      <w:pPr>
        <w:pStyle w:val="Heading1"/>
      </w:pPr>
      <w:r>
        <w:t>2. System Architecture</w:t>
      </w:r>
    </w:p>
    <w:p>
      <w:pPr/>
      <w:r>
        <w:t>The pipeline runs in six steps. Each step writes its output to disk as JSON so that runs are reproducible and each stage can be inspected or re-run independently.</w:t>
      </w:r>
    </w:p>
    <w:p>
      <w:pPr>
        <w:pStyle w:val="NoSpacing"/>
      </w:pPr>
      <w:r>
        <w:rPr>
          <w:rFonts w:ascii="Consolas" w:hAnsi="Consolas" w:eastAsia="Consolas"/>
          <w:sz w:val="17"/>
        </w:rPr>
        <w:t xml:space="preserve"> Jira issue ──┐</w:t>
      </w:r>
    </w:p>
    <w:p>
      <w:pPr>
        <w:pStyle w:val="NoSpacing"/>
      </w:pPr>
      <w:r>
        <w:rPr>
          <w:rFonts w:ascii="Consolas" w:hAnsi="Consolas" w:eastAsia="Consolas"/>
          <w:sz w:val="17"/>
        </w:rPr>
        <w:t xml:space="preserve">              ├─► [1] Ingestion ─► [2] Criterion decomposition (Qwen2.5-Coder)</w:t>
      </w:r>
    </w:p>
    <w:p>
      <w:pPr>
        <w:pStyle w:val="NoSpacing"/>
      </w:pPr>
      <w:r>
        <w:rPr>
          <w:rFonts w:ascii="Consolas" w:hAnsi="Consolas" w:eastAsia="Consolas"/>
          <w:sz w:val="17"/>
        </w:rPr>
        <w:t xml:space="preserve"> GitHub PR ───┘                              │</w:t>
      </w:r>
    </w:p>
    <w:p>
      <w:pPr>
        <w:pStyle w:val="NoSpacing"/>
      </w:pPr>
      <w:r>
        <w:rPr>
          <w:rFonts w:ascii="Consolas" w:hAnsi="Consolas" w:eastAsia="Consolas"/>
          <w:sz w:val="17"/>
        </w:rPr>
        <w:t xml:space="preserve">                                             ▼</w:t>
      </w:r>
    </w:p>
    <w:p>
      <w:pPr>
        <w:pStyle w:val="NoSpacing"/>
      </w:pPr>
      <w:r>
        <w:rPr>
          <w:rFonts w:ascii="Consolas" w:hAnsi="Consolas" w:eastAsia="Consolas"/>
          <w:sz w:val="17"/>
        </w:rPr>
        <w:t xml:space="preserve">          [3] Evidence retrieval (diff hunks, tests, base-commit code; BM25)</w:t>
      </w:r>
    </w:p>
    <w:p>
      <w:pPr>
        <w:pStyle w:val="NoSpacing"/>
      </w:pPr>
      <w:r>
        <w:rPr>
          <w:rFonts w:ascii="Consolas" w:hAnsi="Consolas" w:eastAsia="Consolas"/>
          <w:sz w:val="17"/>
        </w:rPr>
        <w:t xml:space="preserve">                                             │</w:t>
      </w:r>
    </w:p>
    <w:p>
      <w:pPr>
        <w:pStyle w:val="NoSpacing"/>
      </w:pPr>
      <w:r>
        <w:rPr>
          <w:rFonts w:ascii="Consolas" w:hAnsi="Consolas" w:eastAsia="Consolas"/>
          <w:sz w:val="17"/>
        </w:rPr>
        <w:t xml:space="preserve">                                             ▼</w:t>
      </w:r>
    </w:p>
    <w:p>
      <w:pPr>
        <w:pStyle w:val="NoSpacing"/>
      </w:pPr>
      <w:r>
        <w:rPr>
          <w:rFonts w:ascii="Consolas" w:hAnsi="Consolas" w:eastAsia="Consolas"/>
          <w:sz w:val="17"/>
        </w:rPr>
        <w:t xml:space="preserve">          [4] Verification per criterion (Qwen2.5-Coder, JSON verdict + citations)</w:t>
      </w:r>
    </w:p>
    <w:p>
      <w:pPr>
        <w:pStyle w:val="NoSpacing"/>
      </w:pPr>
      <w:r>
        <w:rPr>
          <w:rFonts w:ascii="Consolas" w:hAnsi="Consolas" w:eastAsia="Consolas"/>
          <w:sz w:val="17"/>
        </w:rPr>
        <w:t xml:space="preserve">                                             │</w:t>
      </w:r>
    </w:p>
    <w:p>
      <w:pPr>
        <w:pStyle w:val="NoSpacing"/>
      </w:pPr>
      <w:r>
        <w:rPr>
          <w:rFonts w:ascii="Consolas" w:hAnsi="Consolas" w:eastAsia="Consolas"/>
          <w:sz w:val="17"/>
        </w:rPr>
        <w:t xml:space="preserve">                                             ▼</w:t>
      </w:r>
    </w:p>
    <w:p>
      <w:pPr>
        <w:pStyle w:val="NoSpacing"/>
      </w:pPr>
      <w:r>
        <w:rPr>
          <w:rFonts w:ascii="Consolas" w:hAnsi="Consolas" w:eastAsia="Consolas"/>
          <w:sz w:val="17"/>
        </w:rPr>
        <w:t xml:space="preserve">          [5] Citation validation + consistency check</w:t>
      </w:r>
    </w:p>
    <w:p>
      <w:pPr>
        <w:pStyle w:val="NoSpacing"/>
      </w:pPr>
      <w:r>
        <w:rPr>
          <w:rFonts w:ascii="Consolas" w:hAnsi="Consolas" w:eastAsia="Consolas"/>
          <w:sz w:val="17"/>
        </w:rPr>
        <w:t xml:space="preserve">                                             │</w:t>
      </w:r>
    </w:p>
    <w:p>
      <w:pPr>
        <w:pStyle w:val="NoSpacing"/>
      </w:pPr>
      <w:r>
        <w:rPr>
          <w:rFonts w:ascii="Consolas" w:hAnsi="Consolas" w:eastAsia="Consolas"/>
          <w:sz w:val="17"/>
        </w:rPr>
        <w:t xml:space="preserve">                                             ▼</w:t>
      </w:r>
    </w:p>
    <w:p>
      <w:pPr>
        <w:pStyle w:val="NoSpacing"/>
      </w:pPr>
      <w:r>
        <w:rPr>
          <w:rFonts w:ascii="Consolas" w:hAnsi="Consolas" w:eastAsia="Consolas"/>
          <w:sz w:val="17"/>
        </w:rPr>
        <w:t xml:space="preserve">          [6] Aggregation ─► coverage report + review-priority score ─► Streamlit UI</w:t>
      </w:r>
    </w:p>
    <w:p>
      <w:pPr/>
    </w:p>
    <w:p>
      <w:pPr>
        <w:pStyle w:val="Heading1"/>
      </w:pPr>
      <w:r>
        <w:t>3. Model: Qwen2.5-Coder-Instruct</w:t>
      </w:r>
    </w:p>
    <w:p>
      <w:pPr>
        <w:pStyle w:val="Heading2"/>
      </w:pPr>
      <w:r>
        <w:t>3.1 Why this model</w:t>
      </w:r>
    </w:p>
    <w:p>
      <w:pPr>
        <w:pStyle w:val="ListBullet"/>
      </w:pPr>
      <w:r>
        <w:t>Code-specialized: trained mainly on source code across many languages, including Java and Scala used by the target Apache projects.</w:t>
      </w:r>
    </w:p>
    <w:p>
      <w:pPr>
        <w:pStyle w:val="ListBullet"/>
      </w:pPr>
      <w:r>
        <w:t>Instruction-tuned: follows prompts and returns structured JSON.</w:t>
      </w:r>
    </w:p>
    <w:p>
      <w:pPr>
        <w:pStyle w:val="ListBullet"/>
      </w:pPr>
      <w:r>
        <w:t>Open-weight under the Apache 2.0 licence: can be downloaded and run locally without sending code to an external service.</w:t>
      </w:r>
    </w:p>
    <w:p>
      <w:pPr>
        <w:pStyle w:val="ListBullet"/>
      </w:pPr>
      <w:r>
        <w:t>Available in several sizes (0.5B to 32B), so the same pipeline runs on modest or larger hardware by changing one configuration value.</w:t>
      </w:r>
    </w:p>
    <w:p>
      <w:pPr>
        <w:pStyle w:val="ListBullet"/>
      </w:pPr>
      <w:r>
        <w:t>Long context (32K tokens natively), enough for a criterion plus several evidence units.</w:t>
      </w:r>
    </w:p>
    <w:p>
      <w:pPr>
        <w:pStyle w:val="Heading2"/>
      </w:pPr>
      <w:r>
        <w:t>3.2 Hardware options</w:t>
      </w:r>
    </w:p>
    <w:p>
      <w:pPr/>
      <w:r>
        <w:t>Sizes below are for Ollama's default 4-bit (Q4_K_M) builds. GPU memory includes the model and a 16K-token context. CPU-only execution is possible but slow (a few tokens per second for 7B).</w:t>
      </w:r>
    </w:p>
    <w:p>
      <w:pPr/>
      <w:r>
        <w:rPr>
          <w:b/>
        </w:rPr>
        <w:t>Table 3: Qwen2.5-Coder variants and requirements</w:t>
      </w:r>
    </w:p>
    <w:tbl>
      <w:tblPr>
        <w:tblStyle w:val="TableGrid"/>
        <w:tblW w:w="0" w:type="auto"/>
        <w:jc w:val="center"/>
        <w:tblLook w:val="04A0" w:firstRow="1" w:lastRow="0" w:firstColumn="1" w:lastColumn="0" w:noHBand="0" w:noVBand="1"/>
      </w:tblPr>
      <w:tblGrid>
        <w:gridCol w:w="1632"/>
        <w:gridCol w:w="1632"/>
        <w:gridCol w:w="1632"/>
        <w:gridCol w:w="1632"/>
        <w:gridCol w:w="1632"/>
        <w:gridCol w:w="1632"/>
      </w:tblGrid>
      <w:tr w:rsidR="00292DD7" w:rsidRPr="00F22B73" w14:paraId="78A5B28B" w14:textId="77777777">
        <w:trPr>
          <w:jc w:val="center"/>
        </w:trPr>
        <w:tc>
          <w:tcPr>
            <w:tcW w:w="1632" w:type="dxa"/>
            <w:shd w:val="clear" w:color="auto" w:fill="17365D"/>
            <w:vAlign w:val="center"/>
          </w:tcPr>
          <w:p w14:paraId="26A9E925" w14:textId="77777777" w:rsidR="00292DD7" w:rsidRPr="00F22B73" w:rsidRDefault="00000000">
            <w:pPr>
              <w:spacing w:after="40"/>
              <w:rPr>
                <w:szCs w:val="24"/>
              </w:rPr>
            </w:pPr>
            <w:r>
              <w:rPr>
                <w:b/>
                <w:color w:val="FFFFFF"/>
                <w:szCs w:val="24"/>
              </w:rPr>
              <w:t>Variant</w:t>
            </w:r>
          </w:p>
        </w:tc>
        <w:tc>
          <w:tcPr>
            <w:tcW w:w="1632" w:type="dxa"/>
            <w:shd w:val="clear" w:color="auto" w:fill="17365D"/>
            <w:vAlign w:val="center"/>
          </w:tcPr>
          <w:p w14:paraId="5F61EF74" w14:textId="77777777" w:rsidR="00292DD7" w:rsidRPr="00F22B73" w:rsidRDefault="00000000">
            <w:pPr>
              <w:spacing w:after="40"/>
              <w:rPr>
                <w:szCs w:val="24"/>
              </w:rPr>
            </w:pPr>
            <w:r>
              <w:rPr>
                <w:b/>
                <w:color w:val="FFFFFF"/>
                <w:szCs w:val="24"/>
              </w:rPr>
              <w:t>Ollama tag</w:t>
            </w:r>
          </w:p>
        </w:tc>
        <w:tc>
          <w:tcPr>
            <w:tcW w:w="1632" w:type="dxa"/>
            <w:shd w:val="clear" w:color="auto" w:fill="17365D"/>
            <w:vAlign w:val="center"/>
          </w:tcPr>
          <w:p w14:paraId="4B2C2C20" w14:textId="77777777" w:rsidR="00292DD7" w:rsidRPr="00F22B73" w:rsidRDefault="00000000">
            <w:pPr>
              <w:spacing w:after="40"/>
              <w:rPr>
                <w:szCs w:val="24"/>
              </w:rPr>
            </w:pPr>
            <w:r>
              <w:rPr>
                <w:b/>
                <w:color w:val="FFFFFF"/>
                <w:szCs w:val="24"/>
              </w:rPr>
              <w:t>Download</w:t>
            </w:r>
          </w:p>
        </w:tc>
        <w:tc>
          <w:tcPr>
            <w:tcW w:w="1632" w:type="dxa"/>
            <w:shd w:val="clear" w:color="auto" w:fill="17365D"/>
            <w:vAlign w:val="center"/>
          </w:tcPr>
          <w:p w14:paraId="4B2C2C20" w14:textId="77777777" w:rsidR="00292DD7" w:rsidRPr="00F22B73" w:rsidRDefault="00000000">
            <w:pPr>
              <w:spacing w:after="40"/>
              <w:rPr>
                <w:szCs w:val="24"/>
              </w:rPr>
            </w:pPr>
            <w:r>
              <w:rPr>
                <w:b/>
                <w:color w:val="FFFFFF"/>
                <w:szCs w:val="24"/>
              </w:rPr>
              <w:t>GPU memory</w:t>
            </w:r>
          </w:p>
        </w:tc>
        <w:tc>
          <w:tcPr>
            <w:tcW w:w="1632" w:type="dxa"/>
            <w:shd w:val="clear" w:color="auto" w:fill="17365D"/>
            <w:vAlign w:val="center"/>
          </w:tcPr>
          <w:p w14:paraId="4B2C2C20" w14:textId="77777777" w:rsidR="00292DD7" w:rsidRPr="00F22B73" w:rsidRDefault="00000000">
            <w:pPr>
              <w:spacing w:after="40"/>
              <w:rPr>
                <w:szCs w:val="24"/>
              </w:rPr>
            </w:pPr>
            <w:r>
              <w:rPr>
                <w:b/>
                <w:color w:val="FFFFFF"/>
                <w:szCs w:val="24"/>
              </w:rPr>
              <w:t>System RAM</w:t>
            </w:r>
          </w:p>
        </w:tc>
        <w:tc>
          <w:tcPr>
            <w:tcW w:w="1632" w:type="dxa"/>
            <w:shd w:val="clear" w:color="auto" w:fill="17365D"/>
            <w:vAlign w:val="center"/>
          </w:tcPr>
          <w:p w14:paraId="4B2C2C20" w14:textId="77777777" w:rsidR="00292DD7" w:rsidRPr="00F22B73" w:rsidRDefault="00000000">
            <w:pPr>
              <w:spacing w:after="40"/>
              <w:rPr>
                <w:szCs w:val="24"/>
              </w:rPr>
            </w:pPr>
            <w:r>
              <w:rPr>
                <w:b/>
                <w:color w:val="FFFFFF"/>
                <w:szCs w:val="24"/>
              </w:rPr>
              <w:t>Role in PRISM</w:t>
            </w:r>
          </w:p>
        </w:tc>
      </w:tr>
      <w:tr w:rsidR="00292DD7" w:rsidRPr="00F22B73" w14:paraId="19B0A5C4" w14:textId="77777777">
        <w:trPr>
          <w:jc w:val="center"/>
        </w:trPr>
        <w:tc>
          <w:tcPr>
            <w:tcW w:w="1632" w:type="dxa"/>
            <w:shd w:val="clear" w:color="auto" w:fill="F3F6FA"/>
            <w:vAlign w:val="center"/>
          </w:tcPr>
          <w:p w14:paraId="07BF866B" w14:textId="77777777" w:rsidR="00292DD7" w:rsidRPr="00F22B73" w:rsidRDefault="00000000">
            <w:pPr>
              <w:spacing w:after="40"/>
              <w:rPr>
                <w:szCs w:val="24"/>
              </w:rPr>
            </w:pPr>
            <w:r>
              <w:rPr>
                <w:szCs w:val="24"/>
              </w:rPr>
              <w:t>3B</w:t>
            </w:r>
          </w:p>
        </w:tc>
        <w:tc>
          <w:tcPr>
            <w:tcW w:w="1632" w:type="dxa"/>
            <w:shd w:val="clear" w:color="auto" w:fill="F3F6FA"/>
            <w:vAlign w:val="center"/>
          </w:tcPr>
          <w:p w14:paraId="59947D87" w14:textId="77777777" w:rsidR="00292DD7" w:rsidRPr="00F22B73" w:rsidRDefault="00000000">
            <w:pPr>
              <w:spacing w:after="40"/>
              <w:rPr>
                <w:szCs w:val="24"/>
              </w:rPr>
            </w:pPr>
            <w:r>
              <w:rPr>
                <w:szCs w:val="24"/>
              </w:rPr>
              <w:t>qwen2.5-coder:3b</w:t>
            </w:r>
          </w:p>
        </w:tc>
        <w:tc>
          <w:tcPr>
            <w:tcW w:w="1632" w:type="dxa"/>
            <w:shd w:val="clear" w:color="auto" w:fill="F3F6FA"/>
            <w:vAlign w:val="center"/>
          </w:tcPr>
          <w:p w14:paraId="30A088E6" w14:textId="77777777" w:rsidR="00292DD7" w:rsidRPr="00F22B73" w:rsidRDefault="00000000">
            <w:pPr>
              <w:spacing w:after="40"/>
              <w:rPr>
                <w:szCs w:val="24"/>
              </w:rPr>
            </w:pPr>
            <w:r>
              <w:rPr>
                <w:szCs w:val="24"/>
              </w:rPr>
              <w:t>≈1.9 GB</w:t>
            </w:r>
          </w:p>
        </w:tc>
        <w:tc>
          <w:tcPr>
            <w:tcW w:w="1632" w:type="dxa"/>
            <w:shd w:val="clear" w:color="auto" w:fill="F3F6FA"/>
            <w:vAlign w:val="center"/>
          </w:tcPr>
          <w:p w14:paraId="30A088E6" w14:textId="77777777" w:rsidR="00292DD7" w:rsidRPr="00F22B73" w:rsidRDefault="00000000">
            <w:pPr>
              <w:spacing w:after="40"/>
              <w:rPr>
                <w:szCs w:val="24"/>
              </w:rPr>
            </w:pPr>
            <w:r>
              <w:rPr>
                <w:szCs w:val="24"/>
              </w:rPr>
              <w:t>≥4 GB</w:t>
            </w:r>
          </w:p>
        </w:tc>
        <w:tc>
          <w:tcPr>
            <w:tcW w:w="1632" w:type="dxa"/>
            <w:shd w:val="clear" w:color="auto" w:fill="F3F6FA"/>
            <w:vAlign w:val="center"/>
          </w:tcPr>
          <w:p w14:paraId="30A088E6" w14:textId="77777777" w:rsidR="00292DD7" w:rsidRPr="00F22B73" w:rsidRDefault="00000000">
            <w:pPr>
              <w:spacing w:after="40"/>
              <w:rPr>
                <w:szCs w:val="24"/>
              </w:rPr>
            </w:pPr>
            <w:r>
              <w:rPr>
                <w:szCs w:val="24"/>
              </w:rPr>
              <w:t>≥8 GB</w:t>
            </w:r>
          </w:p>
        </w:tc>
        <w:tc>
          <w:tcPr>
            <w:tcW w:w="1632" w:type="dxa"/>
            <w:shd w:val="clear" w:color="auto" w:fill="F3F6FA"/>
            <w:vAlign w:val="center"/>
          </w:tcPr>
          <w:p w14:paraId="30A088E6" w14:textId="77777777" w:rsidR="00292DD7" w:rsidRPr="00F22B73" w:rsidRDefault="00000000">
            <w:pPr>
              <w:spacing w:after="40"/>
              <w:rPr>
                <w:szCs w:val="24"/>
              </w:rPr>
            </w:pPr>
            <w:r>
              <w:rPr>
                <w:szCs w:val="24"/>
              </w:rPr>
              <w:t>Quick pipeline testing only</w:t>
            </w:r>
          </w:p>
        </w:tc>
      </w:tr>
      <w:tr w:rsidR="00292DD7" w:rsidRPr="00F22B73" w14:paraId="42B6E27A" w14:textId="77777777">
        <w:trPr>
          <w:jc w:val="center"/>
        </w:trPr>
        <w:tc>
          <w:tcPr>
            <w:tcW w:w="1632" w:type="dxa"/>
            <w:vAlign w:val="center"/>
          </w:tcPr>
          <w:p w14:paraId="28D40B40" w14:textId="77777777" w:rsidR="00292DD7" w:rsidRPr="00F22B73" w:rsidRDefault="00000000">
            <w:pPr>
              <w:spacing w:after="40"/>
              <w:rPr>
                <w:szCs w:val="24"/>
              </w:rPr>
            </w:pPr>
            <w:r>
              <w:rPr>
                <w:szCs w:val="24"/>
              </w:rPr>
              <w:t>7B</w:t>
            </w:r>
          </w:p>
        </w:tc>
        <w:tc>
          <w:tcPr>
            <w:tcW w:w="1632" w:type="dxa"/>
            <w:vAlign w:val="center"/>
          </w:tcPr>
          <w:p w14:paraId="69C04ED2" w14:textId="77777777" w:rsidR="00292DD7" w:rsidRPr="00F22B73" w:rsidRDefault="00000000">
            <w:pPr>
              <w:spacing w:after="40"/>
              <w:rPr>
                <w:szCs w:val="24"/>
              </w:rPr>
            </w:pPr>
            <w:r>
              <w:rPr>
                <w:szCs w:val="24"/>
              </w:rPr>
              <w:t>qwen2.5-coder:7b</w:t>
            </w:r>
          </w:p>
        </w:tc>
        <w:tc>
          <w:tcPr>
            <w:tcW w:w="1632" w:type="dxa"/>
            <w:vAlign w:val="center"/>
          </w:tcPr>
          <w:p w14:paraId="119CAD73" w14:textId="77777777" w:rsidR="00292DD7" w:rsidRPr="00F22B73" w:rsidRDefault="00000000">
            <w:pPr>
              <w:spacing w:after="40"/>
              <w:rPr>
                <w:szCs w:val="24"/>
              </w:rPr>
            </w:pPr>
            <w:r>
              <w:rPr>
                <w:szCs w:val="24"/>
              </w:rPr>
              <w:t>≈4.7 GB</w:t>
            </w:r>
          </w:p>
        </w:tc>
        <w:tc>
          <w:tcPr>
            <w:tcW w:w="1632" w:type="dxa"/>
            <w:vAlign w:val="center"/>
          </w:tcPr>
          <w:p w14:paraId="119CAD73" w14:textId="77777777" w:rsidR="00292DD7" w:rsidRPr="00F22B73" w:rsidRDefault="00000000">
            <w:pPr>
              <w:spacing w:after="40"/>
              <w:rPr>
                <w:szCs w:val="24"/>
              </w:rPr>
            </w:pPr>
            <w:r>
              <w:rPr>
                <w:szCs w:val="24"/>
              </w:rPr>
              <w:t>≥8 GB</w:t>
            </w:r>
          </w:p>
        </w:tc>
        <w:tc>
          <w:tcPr>
            <w:tcW w:w="1632" w:type="dxa"/>
            <w:vAlign w:val="center"/>
          </w:tcPr>
          <w:p w14:paraId="119CAD73" w14:textId="77777777" w:rsidR="00292DD7" w:rsidRPr="00F22B73" w:rsidRDefault="00000000">
            <w:pPr>
              <w:spacing w:after="40"/>
              <w:rPr>
                <w:szCs w:val="24"/>
              </w:rPr>
            </w:pPr>
            <w:r>
              <w:rPr>
                <w:szCs w:val="24"/>
              </w:rPr>
              <w:t>≥16 GB</w:t>
            </w:r>
          </w:p>
        </w:tc>
        <w:tc>
          <w:tcPr>
            <w:tcW w:w="1632" w:type="dxa"/>
            <w:vAlign w:val="center"/>
          </w:tcPr>
          <w:p w14:paraId="119CAD73" w14:textId="77777777" w:rsidR="00292DD7" w:rsidRPr="00F22B73" w:rsidRDefault="00000000">
            <w:pPr>
              <w:spacing w:after="40"/>
              <w:rPr>
                <w:szCs w:val="24"/>
              </w:rPr>
            </w:pPr>
            <w:r>
              <w:rPr>
                <w:szCs w:val="24"/>
              </w:rPr>
              <w:t>Development and prompt design</w:t>
            </w:r>
          </w:p>
        </w:tc>
      </w:tr>
      <w:tr w:rsidR="00292DD7" w:rsidRPr="00F22B73" w14:paraId="72A945C8" w14:textId="77777777">
        <w:trPr>
          <w:jc w:val="center"/>
        </w:trPr>
        <w:tc>
          <w:tcPr>
            <w:tcW w:w="1632" w:type="dxa"/>
            <w:shd w:val="clear" w:color="auto" w:fill="F3F6FA"/>
            <w:vAlign w:val="center"/>
          </w:tcPr>
          <w:p w14:paraId="7D1B4A05" w14:textId="77777777" w:rsidR="00292DD7" w:rsidRPr="00F22B73" w:rsidRDefault="00000000">
            <w:pPr>
              <w:spacing w:after="40"/>
              <w:rPr>
                <w:szCs w:val="24"/>
              </w:rPr>
            </w:pPr>
            <w:r>
              <w:rPr>
                <w:szCs w:val="24"/>
              </w:rPr>
              <w:t>14B</w:t>
            </w:r>
          </w:p>
        </w:tc>
        <w:tc>
          <w:tcPr>
            <w:tcW w:w="1632" w:type="dxa"/>
            <w:shd w:val="clear" w:color="auto" w:fill="F3F6FA"/>
            <w:vAlign w:val="center"/>
          </w:tcPr>
          <w:p w14:paraId="1AF38AA5" w14:textId="77777777" w:rsidR="00292DD7" w:rsidRPr="00F22B73" w:rsidRDefault="00000000">
            <w:pPr>
              <w:spacing w:after="40"/>
              <w:rPr>
                <w:szCs w:val="24"/>
              </w:rPr>
            </w:pPr>
            <w:r>
              <w:rPr>
                <w:szCs w:val="24"/>
              </w:rPr>
              <w:t>qwen2.5-coder:14b</w:t>
            </w:r>
          </w:p>
        </w:tc>
        <w:tc>
          <w:tcPr>
            <w:tcW w:w="1632" w:type="dxa"/>
            <w:shd w:val="clear" w:color="auto" w:fill="F3F6FA"/>
            <w:vAlign w:val="center"/>
          </w:tcPr>
          <w:p w14:paraId="0C1A93EB" w14:textId="77777777" w:rsidR="00292DD7" w:rsidRPr="00F22B73" w:rsidRDefault="00000000">
            <w:pPr>
              <w:spacing w:after="40"/>
              <w:rPr>
                <w:szCs w:val="24"/>
              </w:rPr>
            </w:pPr>
            <w:r>
              <w:rPr>
                <w:szCs w:val="24"/>
              </w:rPr>
              <w:t>≈9.0 GB</w:t>
            </w:r>
          </w:p>
        </w:tc>
        <w:tc>
          <w:tcPr>
            <w:tcW w:w="1632" w:type="dxa"/>
            <w:shd w:val="clear" w:color="auto" w:fill="F3F6FA"/>
            <w:vAlign w:val="center"/>
          </w:tcPr>
          <w:p w14:paraId="0C1A93EB" w14:textId="77777777" w:rsidR="00292DD7" w:rsidRPr="00F22B73" w:rsidRDefault="00000000">
            <w:pPr>
              <w:spacing w:after="40"/>
              <w:rPr>
                <w:szCs w:val="24"/>
              </w:rPr>
            </w:pPr>
            <w:r>
              <w:rPr>
                <w:szCs w:val="24"/>
              </w:rPr>
              <w:t>12–16 GB</w:t>
            </w:r>
          </w:p>
        </w:tc>
        <w:tc>
          <w:tcPr>
            <w:tcW w:w="1632" w:type="dxa"/>
            <w:shd w:val="clear" w:color="auto" w:fill="F3F6FA"/>
            <w:vAlign w:val="center"/>
          </w:tcPr>
          <w:p w14:paraId="0C1A93EB" w14:textId="77777777" w:rsidR="00292DD7" w:rsidRPr="00F22B73" w:rsidRDefault="00000000">
            <w:pPr>
              <w:spacing w:after="40"/>
              <w:rPr>
                <w:szCs w:val="24"/>
              </w:rPr>
            </w:pPr>
            <w:r>
              <w:rPr>
                <w:szCs w:val="24"/>
              </w:rPr>
              <w:t>≥16 GB</w:t>
            </w:r>
          </w:p>
        </w:tc>
        <w:tc>
          <w:tcPr>
            <w:tcW w:w="1632" w:type="dxa"/>
            <w:shd w:val="clear" w:color="auto" w:fill="F3F6FA"/>
            <w:vAlign w:val="center"/>
          </w:tcPr>
          <w:p w14:paraId="0C1A93EB" w14:textId="77777777" w:rsidR="00292DD7" w:rsidRPr="00F22B73" w:rsidRDefault="00000000">
            <w:pPr>
              <w:spacing w:after="40"/>
              <w:rPr>
                <w:szCs w:val="24"/>
              </w:rPr>
            </w:pPr>
            <w:r>
              <w:rPr>
                <w:szCs w:val="24"/>
              </w:rPr>
              <w:t>Final evaluation (recommended)</w:t>
            </w:r>
          </w:p>
        </w:tc>
      </w:tr>
      <w:tr w:rsidR="00292DD7" w:rsidRPr="00F22B73" w14:paraId="1F3D6758" w14:textId="77777777">
        <w:trPr>
          <w:jc w:val="center"/>
        </w:trPr>
        <w:tc>
          <w:tcPr>
            <w:tcW w:w="1632" w:type="dxa"/>
            <w:vAlign w:val="center"/>
          </w:tcPr>
          <w:p w14:paraId="62E6F853" w14:textId="77777777" w:rsidR="00292DD7" w:rsidRPr="00F22B73" w:rsidRDefault="00000000">
            <w:pPr>
              <w:spacing w:after="40"/>
              <w:rPr>
                <w:szCs w:val="24"/>
              </w:rPr>
            </w:pPr>
            <w:r>
              <w:rPr>
                <w:szCs w:val="24"/>
              </w:rPr>
              <w:t>32B</w:t>
            </w:r>
          </w:p>
        </w:tc>
        <w:tc>
          <w:tcPr>
            <w:tcW w:w="1632" w:type="dxa"/>
            <w:vAlign w:val="center"/>
          </w:tcPr>
          <w:p w14:paraId="51D16CEE" w14:textId="77777777" w:rsidR="00292DD7" w:rsidRPr="00F22B73" w:rsidRDefault="00000000">
            <w:pPr>
              <w:spacing w:after="40"/>
              <w:rPr>
                <w:szCs w:val="24"/>
              </w:rPr>
            </w:pPr>
            <w:r>
              <w:rPr>
                <w:szCs w:val="24"/>
              </w:rPr>
              <w:t>qwen2.5-coder:32b</w:t>
            </w:r>
          </w:p>
        </w:tc>
        <w:tc>
          <w:tcPr>
            <w:tcW w:w="1632" w:type="dxa"/>
            <w:vAlign w:val="center"/>
          </w:tcPr>
          <w:p w14:paraId="6A4CCC10" w14:textId="77777777" w:rsidR="00292DD7" w:rsidRPr="00F22B73" w:rsidRDefault="00000000">
            <w:pPr>
              <w:spacing w:after="40"/>
              <w:rPr>
                <w:szCs w:val="24"/>
              </w:rPr>
            </w:pPr>
            <w:r>
              <w:rPr>
                <w:szCs w:val="24"/>
              </w:rPr>
              <w:t>≈20 GB</w:t>
            </w:r>
          </w:p>
        </w:tc>
        <w:tc>
          <w:tcPr>
            <w:tcW w:w="1632" w:type="dxa"/>
            <w:vAlign w:val="center"/>
          </w:tcPr>
          <w:p w14:paraId="6A4CCC10" w14:textId="77777777" w:rsidR="00292DD7" w:rsidRPr="00F22B73" w:rsidRDefault="00000000">
            <w:pPr>
              <w:spacing w:after="40"/>
              <w:rPr>
                <w:szCs w:val="24"/>
              </w:rPr>
            </w:pPr>
            <w:r>
              <w:rPr>
                <w:szCs w:val="24"/>
              </w:rPr>
              <w:t>≥24 GB</w:t>
            </w:r>
          </w:p>
        </w:tc>
        <w:tc>
          <w:tcPr>
            <w:tcW w:w="1632" w:type="dxa"/>
            <w:vAlign w:val="center"/>
          </w:tcPr>
          <w:p w14:paraId="6A4CCC10" w14:textId="77777777" w:rsidR="00292DD7" w:rsidRPr="00F22B73" w:rsidRDefault="00000000">
            <w:pPr>
              <w:spacing w:after="40"/>
              <w:rPr>
                <w:szCs w:val="24"/>
              </w:rPr>
            </w:pPr>
            <w:r>
              <w:rPr>
                <w:szCs w:val="24"/>
              </w:rPr>
              <w:t>≥32 GB</w:t>
            </w:r>
          </w:p>
        </w:tc>
        <w:tc>
          <w:tcPr>
            <w:tcW w:w="1632" w:type="dxa"/>
            <w:vAlign w:val="center"/>
          </w:tcPr>
          <w:p w14:paraId="6A4CCC10" w14:textId="77777777" w:rsidR="00292DD7" w:rsidRPr="00F22B73" w:rsidRDefault="00000000">
            <w:pPr>
              <w:spacing w:after="40"/>
              <w:rPr>
                <w:szCs w:val="24"/>
              </w:rPr>
            </w:pPr>
            <w:r>
              <w:rPr>
                <w:szCs w:val="24"/>
              </w:rPr>
              <w:t>Optional, if a large GPU is available</w:t>
            </w:r>
          </w:p>
        </w:tc>
      </w:tr>
    </w:tbl>
    <w:p>
      <w:pPr/>
    </w:p>
    <w:p>
      <w:pPr/>
      <w:r>
        <w:t>If local GPU memory is insufficient for the 14B model, the final evaluation can run on a Wipro GPU server or a cloud notebook (for example Kaggle or Google Colab). Cloud resources are used only for public Apache data, never for organizational code.</w:t>
      </w:r>
    </w:p>
    <w:p>
      <w:pPr>
        <w:pStyle w:val="Heading2"/>
      </w:pPr>
      <w:r>
        <w:t>3.3 Serving and inference settings</w:t>
      </w:r>
    </w:p>
    <w:p>
      <w:pPr>
        <w:pStyle w:val="ListBullet"/>
      </w:pPr>
      <w:r>
        <w:t>Serving: Ollama (ollama pull qwen2.5-coder:14b), called from Python through the ollama client library.</w:t>
      </w:r>
    </w:p>
    <w:p>
      <w:pPr>
        <w:pStyle w:val="ListBullet"/>
      </w:pPr>
      <w:r>
        <w:t>Structured output: the JSON schema of each response is passed to Ollama's format parameter, so the model can only return valid JSON matching the schema.</w:t>
      </w:r>
    </w:p>
    <w:p>
      <w:pPr>
        <w:pStyle w:val="ListBullet"/>
      </w:pPr>
      <w:r>
        <w:t>Determinism: temperature 0 and a fixed seed; the model digest reported by Ollama is logged with every run.</w:t>
      </w:r>
    </w:p>
    <w:p>
      <w:pPr>
        <w:pStyle w:val="ListBullet"/>
      </w:pPr>
      <w:r>
        <w:t>Context: num_ctx set to 16384 tokens; evidence is trimmed to fit (Section 5.3).</w:t>
      </w:r>
    </w:p>
    <w:p>
      <w:pPr>
        <w:pStyle w:val="ListBullet"/>
      </w:pPr>
      <w:r>
        <w:t>Logging: every prompt, response, model tag, and timing is stored for reproducibility and error analysis.</w:t>
      </w:r>
    </w:p>
    <w:p>
      <w:pPr>
        <w:pStyle w:val="Heading1"/>
      </w:pPr>
      <w:r>
        <w:t>4. Data</w:t>
      </w:r>
    </w:p>
    <w:p>
      <w:pPr>
        <w:pStyle w:val="Heading2"/>
      </w:pPr>
      <w:r>
        <w:t>4.1 Sources</w:t>
      </w:r>
    </w:p>
    <w:p>
      <w:pPr/>
      <w:r>
        <w:t>Apache Software Foundation projects track issues in a public Jira instance and accept changes through GitHub PRs whose titles contain the Jira key (for example KAFKA-12345 or [SPARK-12345]). This gives real, publicly available Jira–PR pairs. Candidate projects are Apache Kafka, Spark, Flink, Cassandra, HBase, and Hive; the final selection depends on PR volume and linking consistency.</w:t>
      </w:r>
    </w:p>
    <w:p>
      <w:pPr>
        <w:pStyle w:val="ListBullet"/>
      </w:pPr>
      <w:r>
        <w:t>Jira issues: Apache Jira REST API (issues.apache.org/jira/rest/api/2/issue/{key}).</w:t>
      </w:r>
    </w:p>
    <w:p>
      <w:pPr>
        <w:pStyle w:val="ListBullet"/>
      </w:pPr>
      <w:r>
        <w:t>Pull requests, files, and diffs: GitHub REST API (authenticated, 5,000 requests per hour).</w:t>
      </w:r>
    </w:p>
    <w:p>
      <w:pPr>
        <w:pStyle w:val="ListBullet"/>
      </w:pPr>
      <w:r>
        <w:t>Repository snapshots: git clone of each project, with the PR's base commit checked out through git worktree.</w:t>
      </w:r>
    </w:p>
    <w:p>
      <w:pPr>
        <w:pStyle w:val="ListBullet"/>
      </w:pPr>
      <w:r>
        <w:t>Organizational data: used only where authorized, and processed only on local infrastructure.</w:t>
      </w:r>
    </w:p>
    <w:p>
      <w:pPr>
        <w:pStyle w:val="Heading2"/>
      </w:pPr>
      <w:r>
        <w:t>4.2 Selection filters</w:t>
      </w:r>
    </w:p>
    <w:p>
      <w:pPr>
        <w:pStyle w:val="ListBullet"/>
      </w:pPr>
      <w:r>
        <w:t>Merged PRs only, with exactly one Jira key in the title.</w:t>
      </w:r>
    </w:p>
    <w:p>
      <w:pPr>
        <w:pStyle w:val="ListBullet"/>
      </w:pPr>
      <w:r>
        <w:t>PRs merged after December 2024, after the Qwen2.5-Coder release, to reduce the chance that the model saw the pair during pre-training.</w:t>
      </w:r>
    </w:p>
    <w:p>
      <w:pPr>
        <w:pStyle w:val="ListBullet"/>
      </w:pPr>
      <w:r>
        <w:t>Issue description of at least 30 words, so that there is something to decompose.</w:t>
      </w:r>
    </w:p>
    <w:p>
      <w:pPr>
        <w:pStyle w:val="ListBullet"/>
      </w:pPr>
      <w:r>
        <w:t>Diff of at most 20 files and 1,500 changed lines, so that evidence fits the context window.</w:t>
      </w:r>
    </w:p>
    <w:p>
      <w:pPr>
        <w:pStyle w:val="ListBullet"/>
      </w:pPr>
      <w:r>
        <w:t>Exclude documentation-only, dependency-bump, and automated (bot) PRs.</w:t>
      </w:r>
    </w:p>
    <w:p>
      <w:pPr>
        <w:pStyle w:val="Heading2"/>
      </w:pPr>
      <w:r>
        <w:t>4.3 Record schema</w:t>
      </w:r>
    </w:p>
    <w:p>
      <w:pPr/>
      <w:r>
        <w:rPr>
          <w:b/>
        </w:rPr>
        <w:t>Table 4: Stored fields per Jira–PR pair</w:t>
      </w:r>
    </w:p>
    <w:tbl>
      <w:tblPr>
        <w:tblStyle w:val="TableGrid"/>
        <w:tblW w:w="0" w:type="auto"/>
        <w:jc w:val="center"/>
        <w:tblLook w:val="04A0" w:firstRow="1" w:lastRow="0" w:firstColumn="1" w:lastColumn="0" w:noHBand="0" w:noVBand="1"/>
      </w:tblPr>
      <w:tblGrid>
        <w:gridCol w:w="4896"/>
        <w:gridCol w:w="4896"/>
      </w:tblGrid>
      <w:tr w:rsidR="00292DD7" w:rsidRPr="00F22B73" w14:paraId="78A5B28B" w14:textId="77777777">
        <w:trPr>
          <w:jc w:val="center"/>
        </w:trPr>
        <w:tc>
          <w:tcPr>
            <w:tcW w:w="4896" w:type="dxa"/>
            <w:shd w:val="clear" w:color="auto" w:fill="17365D"/>
            <w:vAlign w:val="center"/>
          </w:tcPr>
          <w:p w14:paraId="26A9E925" w14:textId="77777777" w:rsidR="00292DD7" w:rsidRPr="00F22B73" w:rsidRDefault="00000000">
            <w:pPr>
              <w:spacing w:after="40"/>
              <w:rPr>
                <w:szCs w:val="24"/>
              </w:rPr>
            </w:pPr>
            <w:r>
              <w:rPr>
                <w:b/>
                <w:color w:val="FFFFFF"/>
                <w:szCs w:val="24"/>
              </w:rPr>
              <w:t>Field</w:t>
            </w:r>
          </w:p>
        </w:tc>
        <w:tc>
          <w:tcPr>
            <w:tcW w:w="4896" w:type="dxa"/>
            <w:shd w:val="clear" w:color="auto" w:fill="17365D"/>
            <w:vAlign w:val="center"/>
          </w:tcPr>
          <w:p w14:paraId="5F61EF74" w14:textId="77777777" w:rsidR="00292DD7" w:rsidRPr="00F22B73" w:rsidRDefault="00000000">
            <w:pPr>
              <w:spacing w:after="40"/>
              <w:rPr>
                <w:szCs w:val="24"/>
              </w:rPr>
            </w:pPr>
            <w:r>
              <w:rPr>
                <w:b/>
                <w:color w:val="FFFFFF"/>
                <w:szCs w:val="24"/>
              </w:rPr>
              <w:t>Description</w:t>
            </w:r>
          </w:p>
        </w:tc>
      </w:tr>
      <w:tr w:rsidR="00292DD7" w:rsidRPr="00F22B73" w14:paraId="19B0A5C4" w14:textId="77777777">
        <w:trPr>
          <w:jc w:val="center"/>
        </w:trPr>
        <w:tc>
          <w:tcPr>
            <w:tcW w:w="4896" w:type="dxa"/>
            <w:shd w:val="clear" w:color="auto" w:fill="F3F6FA"/>
            <w:vAlign w:val="center"/>
          </w:tcPr>
          <w:p w14:paraId="07BF866B" w14:textId="77777777" w:rsidR="00292DD7" w:rsidRPr="00F22B73" w:rsidRDefault="00000000">
            <w:pPr>
              <w:spacing w:after="40"/>
              <w:rPr>
                <w:szCs w:val="24"/>
              </w:rPr>
            </w:pPr>
            <w:r>
              <w:rPr>
                <w:szCs w:val="24"/>
              </w:rPr>
              <w:t>pair_id</w:t>
            </w:r>
          </w:p>
        </w:tc>
        <w:tc>
          <w:tcPr>
            <w:tcW w:w="4896" w:type="dxa"/>
            <w:shd w:val="clear" w:color="auto" w:fill="F3F6FA"/>
            <w:vAlign w:val="center"/>
          </w:tcPr>
          <w:p w14:paraId="59947D87" w14:textId="77777777" w:rsidR="00292DD7" w:rsidRPr="00F22B73" w:rsidRDefault="00000000">
            <w:pPr>
              <w:spacing w:after="40"/>
              <w:rPr>
                <w:szCs w:val="24"/>
              </w:rPr>
            </w:pPr>
            <w:r>
              <w:rPr>
                <w:szCs w:val="24"/>
              </w:rPr>
              <w:t>Unique identifier (project + Jira key + PR number)</w:t>
            </w:r>
          </w:p>
        </w:tc>
      </w:tr>
      <w:tr w:rsidR="00292DD7" w:rsidRPr="00F22B73" w14:paraId="42B6E27A" w14:textId="77777777">
        <w:trPr>
          <w:jc w:val="center"/>
        </w:trPr>
        <w:tc>
          <w:tcPr>
            <w:tcW w:w="4896" w:type="dxa"/>
            <w:vAlign w:val="center"/>
          </w:tcPr>
          <w:p w14:paraId="28D40B40" w14:textId="77777777" w:rsidR="00292DD7" w:rsidRPr="00F22B73" w:rsidRDefault="00000000">
            <w:pPr>
              <w:spacing w:after="40"/>
              <w:rPr>
                <w:szCs w:val="24"/>
              </w:rPr>
            </w:pPr>
            <w:r>
              <w:rPr>
                <w:szCs w:val="24"/>
              </w:rPr>
              <w:t>jira_key, jira_title, jira_description</w:t>
            </w:r>
          </w:p>
        </w:tc>
        <w:tc>
          <w:tcPr>
            <w:tcW w:w="4896" w:type="dxa"/>
            <w:vAlign w:val="center"/>
          </w:tcPr>
          <w:p w14:paraId="69C04ED2" w14:textId="77777777" w:rsidR="00292DD7" w:rsidRPr="00F22B73" w:rsidRDefault="00000000">
            <w:pPr>
              <w:spacing w:after="40"/>
              <w:rPr>
                <w:szCs w:val="24"/>
              </w:rPr>
            </w:pPr>
            <w:r>
              <w:rPr>
                <w:szCs w:val="24"/>
              </w:rPr>
              <w:t>Issue text; acceptance criteria if present</w:t>
            </w:r>
          </w:p>
        </w:tc>
      </w:tr>
      <w:tr w:rsidR="00292DD7" w:rsidRPr="00F22B73" w14:paraId="72A945C8" w14:textId="77777777">
        <w:trPr>
          <w:jc w:val="center"/>
        </w:trPr>
        <w:tc>
          <w:tcPr>
            <w:tcW w:w="4896" w:type="dxa"/>
            <w:shd w:val="clear" w:color="auto" w:fill="F3F6FA"/>
            <w:vAlign w:val="center"/>
          </w:tcPr>
          <w:p w14:paraId="7D1B4A05" w14:textId="77777777" w:rsidR="00292DD7" w:rsidRPr="00F22B73" w:rsidRDefault="00000000">
            <w:pPr>
              <w:spacing w:after="40"/>
              <w:rPr>
                <w:szCs w:val="24"/>
              </w:rPr>
            </w:pPr>
            <w:r>
              <w:rPr>
                <w:szCs w:val="24"/>
              </w:rPr>
              <w:t>pr_number, pr_title, pr_body</w:t>
            </w:r>
          </w:p>
        </w:tc>
        <w:tc>
          <w:tcPr>
            <w:tcW w:w="4896" w:type="dxa"/>
            <w:shd w:val="clear" w:color="auto" w:fill="F3F6FA"/>
            <w:vAlign w:val="center"/>
          </w:tcPr>
          <w:p w14:paraId="1AF38AA5" w14:textId="77777777" w:rsidR="00292DD7" w:rsidRPr="00F22B73" w:rsidRDefault="00000000">
            <w:pPr>
              <w:spacing w:after="40"/>
              <w:rPr>
                <w:szCs w:val="24"/>
              </w:rPr>
            </w:pPr>
            <w:r>
              <w:rPr>
                <w:szCs w:val="24"/>
              </w:rPr>
              <w:t>PR text</w:t>
            </w:r>
          </w:p>
        </w:tc>
      </w:tr>
      <w:tr w:rsidR="00292DD7" w:rsidRPr="00F22B73" w14:paraId="1F3D6758" w14:textId="77777777">
        <w:trPr>
          <w:jc w:val="center"/>
        </w:trPr>
        <w:tc>
          <w:tcPr>
            <w:tcW w:w="4896" w:type="dxa"/>
            <w:vAlign w:val="center"/>
          </w:tcPr>
          <w:p w14:paraId="62E6F853" w14:textId="77777777" w:rsidR="00292DD7" w:rsidRPr="00F22B73" w:rsidRDefault="00000000">
            <w:pPr>
              <w:spacing w:after="40"/>
              <w:rPr>
                <w:szCs w:val="24"/>
              </w:rPr>
            </w:pPr>
            <w:r>
              <w:rPr>
                <w:szCs w:val="24"/>
              </w:rPr>
              <w:t>base_sha, head_sha</w:t>
            </w:r>
          </w:p>
        </w:tc>
        <w:tc>
          <w:tcPr>
            <w:tcW w:w="4896" w:type="dxa"/>
            <w:vAlign w:val="center"/>
          </w:tcPr>
          <w:p w14:paraId="51D16CEE" w14:textId="77777777" w:rsidR="00292DD7" w:rsidRPr="00F22B73" w:rsidRDefault="00000000">
            <w:pPr>
              <w:spacing w:after="40"/>
              <w:rPr>
                <w:szCs w:val="24"/>
              </w:rPr>
            </w:pPr>
            <w:r>
              <w:rPr>
                <w:szCs w:val="24"/>
              </w:rPr>
              <w:t>Commits used for diff and repository snapshot</w:t>
            </w:r>
          </w:p>
        </w:tc>
      </w:tr>
      <w:tr w:rsidR="00292DD7" w:rsidRPr="00F22B73" w14:paraId="4BAF909A" w14:textId="77777777">
        <w:trPr>
          <w:jc w:val="center"/>
        </w:trPr>
        <w:tc>
          <w:tcPr>
            <w:tcW w:w="4896" w:type="dxa"/>
            <w:shd w:val="clear" w:color="auto" w:fill="F3F6FA"/>
            <w:vAlign w:val="center"/>
          </w:tcPr>
          <w:p w14:paraId="11B2532B" w14:textId="77777777" w:rsidR="00292DD7" w:rsidRPr="00F22B73" w:rsidRDefault="00000000">
            <w:pPr>
              <w:spacing w:after="40"/>
              <w:rPr>
                <w:szCs w:val="24"/>
              </w:rPr>
            </w:pPr>
            <w:r>
              <w:rPr>
                <w:szCs w:val="24"/>
              </w:rPr>
              <w:t>diff, changed_files</w:t>
            </w:r>
          </w:p>
        </w:tc>
        <w:tc>
          <w:tcPr>
            <w:tcW w:w="4896" w:type="dxa"/>
            <w:shd w:val="clear" w:color="auto" w:fill="F3F6FA"/>
            <w:vAlign w:val="center"/>
          </w:tcPr>
          <w:p w14:paraId="012D54F1" w14:textId="77777777" w:rsidR="00292DD7" w:rsidRPr="00F22B73" w:rsidRDefault="00000000">
            <w:pPr>
              <w:spacing w:after="40"/>
              <w:rPr>
                <w:szCs w:val="24"/>
              </w:rPr>
            </w:pPr>
            <w:r>
              <w:rPr>
                <w:szCs w:val="24"/>
              </w:rPr>
              <w:t>Unified diff and per-file added/deleted line counts</w:t>
            </w:r>
          </w:p>
        </w:tc>
      </w:tr>
      <w:tr w:rsidR="00292DD7" w:rsidRPr="00F22B73" w14:paraId="403D47F0" w14:textId="77777777">
        <w:trPr>
          <w:jc w:val="center"/>
        </w:trPr>
        <w:tc>
          <w:tcPr>
            <w:tcW w:w="4896" w:type="dxa"/>
            <w:vAlign w:val="center"/>
          </w:tcPr>
          <w:p w14:paraId="294B437B" w14:textId="77777777" w:rsidR="00292DD7" w:rsidRPr="00F22B73" w:rsidRDefault="00000000">
            <w:pPr>
              <w:spacing w:after="40"/>
              <w:rPr>
                <w:szCs w:val="24"/>
              </w:rPr>
            </w:pPr>
            <w:r>
              <w:rPr>
                <w:szCs w:val="24"/>
              </w:rPr>
              <w:t>merged_at, project</w:t>
            </w:r>
          </w:p>
        </w:tc>
        <w:tc>
          <w:tcPr>
            <w:tcW w:w="4896" w:type="dxa"/>
            <w:vAlign w:val="center"/>
          </w:tcPr>
          <w:p w14:paraId="47688FDD" w14:textId="2FE6D5A1" w:rsidR="00292DD7" w:rsidRPr="00F22B73" w:rsidRDefault="008D3B5D">
            <w:pPr>
              <w:spacing w:after="40"/>
              <w:rPr>
                <w:szCs w:val="24"/>
              </w:rPr>
            </w:pPr>
            <w:r>
              <w:rPr>
                <w:szCs w:val="24"/>
              </w:rPr>
              <w:t>Used for chronological and repository-level splits</w:t>
            </w:r>
          </w:p>
        </w:tc>
      </w:tr>
    </w:tbl>
    <w:p>
      <w:pPr/>
    </w:p>
    <w:p>
      <w:pPr>
        <w:pStyle w:val="Heading2"/>
      </w:pPr>
      <w:r>
        <w:t>4.4 Annotation</w:t>
      </w:r>
    </w:p>
    <w:p>
      <w:pPr>
        <w:pStyle w:val="ListBullet"/>
      </w:pPr>
      <w:r>
        <w:t>Sample of 100–150 pairs (about 400–600 criteria), stratified by project.</w:t>
      </w:r>
    </w:p>
    <w:p>
      <w:pPr>
        <w:pStyle w:val="ListBullet"/>
      </w:pPr>
      <w:r>
        <w:t>Written guidelines with the verdict definitions in Table 2 and worked examples.</w:t>
      </w:r>
    </w:p>
    <w:p>
      <w:pPr>
        <w:pStyle w:val="ListBullet"/>
      </w:pPr>
      <w:r>
        <w:t>Annotators label each criterion and mark the hunks that implement it (gold evidence).</w:t>
      </w:r>
    </w:p>
    <w:p>
      <w:pPr>
        <w:pStyle w:val="ListBullet"/>
      </w:pPr>
      <w:r>
        <w:t>About 30% of pairs are double-annotated; agreement is reported with Cohen's kappa; disagreements are resolved by discussion.</w:t>
      </w:r>
    </w:p>
    <w:p>
      <w:pPr>
        <w:pStyle w:val="ListBullet"/>
      </w:pPr>
      <w:r>
        <w:t>Annotators work from the criteria produced in Stage 1 and may correct, merge, or split them; the corrected list is the gold standard for verification.</w:t>
      </w:r>
    </w:p>
    <w:p>
      <w:pPr>
        <w:pStyle w:val="Heading2"/>
      </w:pPr>
      <w:r>
        <w:t>4.5 Controlled test cases</w:t>
      </w:r>
    </w:p>
    <w:p>
      <w:pPr/>
      <w:r>
        <w:t>To test specific failure modes, additional cases are generated from correctly aligned pairs: removing the hunks that implement one criterion (expected: Not addressed), and pairing a PR with a different issue from the same project (expected: mostly Not addressed). A sample of these is reviewed manually to confirm the expected label.</w:t>
      </w:r>
    </w:p>
    <w:p>
      <w:pPr>
        <w:pStyle w:val="Heading2"/>
      </w:pPr>
      <w:r>
        <w:t>4.6 Splits</w:t>
      </w:r>
    </w:p>
    <w:p>
      <w:pPr/>
      <w:r>
        <w:t>A development split (about 30 pairs) is used for prompt design. The remaining pairs form the test split, which is used once for final results. Splits are chronological and, where possible, also by project, so that prompts are not tuned to the test data.</w:t>
      </w:r>
    </w:p>
    <w:p>
      <w:pPr>
        <w:pStyle w:val="Heading1"/>
      </w:pPr>
      <w:r>
        <w:t>5. Component Implementation</w:t>
      </w:r>
    </w:p>
    <w:p>
      <w:pPr>
        <w:pStyle w:val="Heading2"/>
      </w:pPr>
      <w:r>
        <w:t>5.1 Ingestion</w:t>
      </w:r>
    </w:p>
    <w:p>
      <w:pPr/>
      <w:r>
        <w:t>A collector script fetches the Jira issue and the GitHub PR, stores the raw JSON responses, downloads the unified diff, and records the base and head commits. Jira markup is converted to plain text and code blocks are preserved.</w:t>
      </w:r>
    </w:p>
    <w:p>
      <w:pPr>
        <w:pStyle w:val="Heading2"/>
      </w:pPr>
      <w:r>
        <w:t>5.2 Criterion decomposition</w:t>
      </w:r>
    </w:p>
    <w:p>
      <w:pPr/>
      <w:r>
        <w:t>The model receives the issue title, description, and acceptance criteria and returns a list of atomic criteria. Each criterion must describe one observable behaviour or change.</w:t>
      </w:r>
    </w:p>
    <w:p>
      <w:pPr>
        <w:pStyle w:val="NoSpacing"/>
      </w:pPr>
      <w:r>
        <w:rPr>
          <w:rFonts w:ascii="Consolas" w:hAnsi="Consolas" w:eastAsia="Consolas"/>
          <w:sz w:val="17"/>
        </w:rPr>
        <w:t>SYSTEM: You are a software requirements analyst. Split the Jira issue into atomic,</w:t>
      </w:r>
    </w:p>
    <w:p>
      <w:pPr>
        <w:pStyle w:val="NoSpacing"/>
      </w:pPr>
      <w:r>
        <w:rPr>
          <w:rFonts w:ascii="Consolas" w:hAnsi="Consolas" w:eastAsia="Consolas"/>
          <w:sz w:val="17"/>
        </w:rPr>
        <w:t>independently checkable criteria. Each criterion describes one behaviour or code change.</w:t>
      </w:r>
    </w:p>
    <w:p>
      <w:pPr>
        <w:pStyle w:val="NoSpacing"/>
      </w:pPr>
      <w:r>
        <w:rPr>
          <w:rFonts w:ascii="Consolas" w:hAnsi="Consolas" w:eastAsia="Consolas"/>
          <w:sz w:val="17"/>
        </w:rPr>
        <w:t>Do not invent requirements that are not stated or clearly implied. Return JSON only.</w:t>
      </w:r>
    </w:p>
    <w:p>
      <w:pPr>
        <w:pStyle w:val="NoSpacing"/>
      </w:pPr>
      <w:r>
        <w:rPr>
          <w:rFonts w:ascii="Consolas" w:hAnsi="Consolas" w:eastAsia="Consolas"/>
          <w:sz w:val="17"/>
        </w:rPr>
        <w:t xml:space="preserve"> </w:t>
      </w:r>
    </w:p>
    <w:p>
      <w:pPr>
        <w:pStyle w:val="NoSpacing"/>
      </w:pPr>
      <w:r>
        <w:rPr>
          <w:rFonts w:ascii="Consolas" w:hAnsi="Consolas" w:eastAsia="Consolas"/>
          <w:sz w:val="17"/>
        </w:rPr>
        <w:t>USER: Jira {key}: {title}</w:t>
      </w:r>
    </w:p>
    <w:p>
      <w:pPr>
        <w:pStyle w:val="NoSpacing"/>
      </w:pPr>
      <w:r>
        <w:rPr>
          <w:rFonts w:ascii="Consolas" w:hAnsi="Consolas" w:eastAsia="Consolas"/>
          <w:sz w:val="17"/>
        </w:rPr>
        <w:t>{description}</w:t>
      </w:r>
    </w:p>
    <w:p>
      <w:pPr>
        <w:pStyle w:val="NoSpacing"/>
      </w:pPr>
      <w:r>
        <w:rPr>
          <w:rFonts w:ascii="Consolas" w:hAnsi="Consolas" w:eastAsia="Consolas"/>
          <w:sz w:val="17"/>
        </w:rPr>
        <w:t>{acceptance_criteria}</w:t>
      </w:r>
    </w:p>
    <w:p>
      <w:pPr>
        <w:pStyle w:val="NoSpacing"/>
      </w:pPr>
      <w:r>
        <w:rPr>
          <w:rFonts w:ascii="Consolas" w:hAnsi="Consolas" w:eastAsia="Consolas"/>
          <w:sz w:val="17"/>
        </w:rPr>
        <w:t xml:space="preserve"> </w:t>
      </w:r>
    </w:p>
    <w:p>
      <w:pPr>
        <w:pStyle w:val="NoSpacing"/>
      </w:pPr>
      <w:r>
        <w:rPr>
          <w:rFonts w:ascii="Consolas" w:hAnsi="Consolas" w:eastAsia="Consolas"/>
          <w:sz w:val="17"/>
        </w:rPr>
        <w:t>SCHEMA: {"criteria": [{"id": "C1", "text": "...", "type": "functional|non-functional|test"}]}</w:t>
      </w:r>
    </w:p>
    <w:p>
      <w:pPr/>
    </w:p>
    <w:p>
      <w:pPr>
        <w:pStyle w:val="Heading2"/>
      </w:pPr>
      <w:r>
        <w:t>5.3 Evidence retrieval</w:t>
      </w:r>
    </w:p>
    <w:p>
      <w:pPr>
        <w:pStyle w:val="ListBullet"/>
      </w:pPr>
      <w:r>
        <w:t>Evidence units: each diff hunk is expanded to its enclosing method using tree-sitter (Java, Scala, Python grammars); if no method is found, the hunk with ±15 lines of context is used.</w:t>
      </w:r>
    </w:p>
    <w:p>
      <w:pPr>
        <w:pStyle w:val="ListBullet"/>
      </w:pPr>
      <w:r>
        <w:t>Test evidence: changed test files, plus test files linked to changed source files by naming convention (for example Foo.java ↔ FooTest.java).</w:t>
      </w:r>
    </w:p>
    <w:p>
      <w:pPr>
        <w:pStyle w:val="ListBullet"/>
      </w:pPr>
      <w:r>
        <w:t>Repository context: methods from the base commit in the changed files and their package, to detect criteria already satisfied by existing code.</w:t>
      </w:r>
    </w:p>
    <w:p>
      <w:pPr>
        <w:pStyle w:val="ListBullet"/>
      </w:pPr>
      <w:r>
        <w:t>Ranking: identifiers are split (getUserById → get user by id) and BM25 ranks evidence units against the criterion text plus the issue title.</w:t>
      </w:r>
    </w:p>
    <w:p>
      <w:pPr>
        <w:pStyle w:val="ListBullet"/>
      </w:pPr>
      <w:r>
        <w:t>Budget: the top 5 diff units, top 2 test units, and top 2 repository units are kept, up to about 8,000 tokens. Each unit is given an ID (E1, E2, …) with file path and line numbers.</w:t>
      </w:r>
    </w:p>
    <w:p>
      <w:pPr>
        <w:pStyle w:val="Heading2"/>
      </w:pPr>
      <w:r>
        <w:t>5.4 Verification</w:t>
      </w:r>
    </w:p>
    <w:p>
      <w:pPr>
        <w:pStyle w:val="NoSpacing"/>
      </w:pPr>
      <w:r>
        <w:rPr>
          <w:rFonts w:ascii="Consolas" w:hAnsi="Consolas" w:eastAsia="Consolas"/>
          <w:sz w:val="17"/>
        </w:rPr>
        <w:t>SYSTEM: You are a senior code reviewer. Decide whether the evidence implements the</w:t>
      </w:r>
    </w:p>
    <w:p>
      <w:pPr>
        <w:pStyle w:val="NoSpacing"/>
      </w:pPr>
      <w:r>
        <w:rPr>
          <w:rFonts w:ascii="Consolas" w:hAnsi="Consolas" w:eastAsia="Consolas"/>
          <w:sz w:val="17"/>
        </w:rPr>
        <w:t>criterion. Use only the evidence provided. Cite evidence IDs and line ranges.</w:t>
      </w:r>
    </w:p>
    <w:p>
      <w:pPr>
        <w:pStyle w:val="NoSpacing"/>
      </w:pPr>
      <w:r>
        <w:rPr>
          <w:rFonts w:ascii="Consolas" w:hAnsi="Consolas" w:eastAsia="Consolas"/>
          <w:sz w:val="17"/>
        </w:rPr>
        <w:t>If the evidence is insufficient, answer "uncertain". Return JSON only.</w:t>
      </w:r>
    </w:p>
    <w:p>
      <w:pPr>
        <w:pStyle w:val="NoSpacing"/>
      </w:pPr>
      <w:r>
        <w:rPr>
          <w:rFonts w:ascii="Consolas" w:hAnsi="Consolas" w:eastAsia="Consolas"/>
          <w:sz w:val="17"/>
        </w:rPr>
        <w:t xml:space="preserve"> </w:t>
      </w:r>
    </w:p>
    <w:p>
      <w:pPr>
        <w:pStyle w:val="NoSpacing"/>
      </w:pPr>
      <w:r>
        <w:rPr>
          <w:rFonts w:ascii="Consolas" w:hAnsi="Consolas" w:eastAsia="Consolas"/>
          <w:sz w:val="17"/>
        </w:rPr>
        <w:t>USER: Issue: {key} {title}</w:t>
      </w:r>
    </w:p>
    <w:p>
      <w:pPr>
        <w:pStyle w:val="NoSpacing"/>
      </w:pPr>
      <w:r>
        <w:rPr>
          <w:rFonts w:ascii="Consolas" w:hAnsi="Consolas" w:eastAsia="Consolas"/>
          <w:sz w:val="17"/>
        </w:rPr>
        <w:t>Criterion {id}: {text}</w:t>
      </w:r>
    </w:p>
    <w:p>
      <w:pPr>
        <w:pStyle w:val="NoSpacing"/>
      </w:pPr>
      <w:r>
        <w:rPr>
          <w:rFonts w:ascii="Consolas" w:hAnsi="Consolas" w:eastAsia="Consolas"/>
          <w:sz w:val="17"/>
        </w:rPr>
        <w:t>Evidence:</w:t>
      </w:r>
    </w:p>
    <w:p>
      <w:pPr>
        <w:pStyle w:val="NoSpacing"/>
      </w:pPr>
      <w:r>
        <w:rPr>
          <w:rFonts w:ascii="Consolas" w:hAnsi="Consolas" w:eastAsia="Consolas"/>
          <w:sz w:val="17"/>
        </w:rPr>
        <w:t>[E1] {path}:{start}-{end} (diff)</w:t>
      </w:r>
    </w:p>
    <w:p>
      <w:pPr>
        <w:pStyle w:val="NoSpacing"/>
      </w:pPr>
      <w:r>
        <w:rPr>
          <w:rFonts w:ascii="Consolas" w:hAnsi="Consolas" w:eastAsia="Consolas"/>
          <w:sz w:val="17"/>
        </w:rPr>
        <w:t>{code}</w:t>
      </w:r>
    </w:p>
    <w:p>
      <w:pPr>
        <w:pStyle w:val="NoSpacing"/>
      </w:pPr>
      <w:r>
        <w:rPr>
          <w:rFonts w:ascii="Consolas" w:hAnsi="Consolas" w:eastAsia="Consolas"/>
          <w:sz w:val="17"/>
        </w:rPr>
        <w:t>[E2] ...</w:t>
      </w:r>
    </w:p>
    <w:p>
      <w:pPr>
        <w:pStyle w:val="NoSpacing"/>
      </w:pPr>
      <w:r>
        <w:rPr>
          <w:rFonts w:ascii="Consolas" w:hAnsi="Consolas" w:eastAsia="Consolas"/>
          <w:sz w:val="17"/>
        </w:rPr>
        <w:t xml:space="preserve"> </w:t>
      </w:r>
    </w:p>
    <w:p>
      <w:pPr>
        <w:pStyle w:val="NoSpacing"/>
      </w:pPr>
      <w:r>
        <w:rPr>
          <w:rFonts w:ascii="Consolas" w:hAnsi="Consolas" w:eastAsia="Consolas"/>
          <w:sz w:val="17"/>
        </w:rPr>
        <w:t>SCHEMA: {"criterion_id": "C1",</w:t>
      </w:r>
    </w:p>
    <w:p>
      <w:pPr>
        <w:pStyle w:val="NoSpacing"/>
      </w:pPr>
      <w:r>
        <w:rPr>
          <w:rFonts w:ascii="Consolas" w:hAnsi="Consolas" w:eastAsia="Consolas"/>
          <w:sz w:val="17"/>
        </w:rPr>
        <w:t xml:space="preserve">         "verdict": "supported|partial|not_addressed|contradicted|uncertain",</w:t>
      </w:r>
    </w:p>
    <w:p>
      <w:pPr>
        <w:pStyle w:val="NoSpacing"/>
      </w:pPr>
      <w:r>
        <w:rPr>
          <w:rFonts w:ascii="Consolas" w:hAnsi="Consolas" w:eastAsia="Consolas"/>
          <w:sz w:val="17"/>
        </w:rPr>
        <w:t xml:space="preserve">         "evidence": [{"id": "E1", "lines": "120-134"}],</w:t>
      </w:r>
    </w:p>
    <w:p>
      <w:pPr>
        <w:pStyle w:val="NoSpacing"/>
      </w:pPr>
      <w:r>
        <w:rPr>
          <w:rFonts w:ascii="Consolas" w:hAnsi="Consolas" w:eastAsia="Consolas"/>
          <w:sz w:val="17"/>
        </w:rPr>
        <w:t xml:space="preserve">         "rationale": "max 60 words"}</w:t>
      </w:r>
    </w:p>
    <w:p>
      <w:pPr/>
    </w:p>
    <w:p>
      <w:pPr>
        <w:pStyle w:val="Heading2"/>
      </w:pPr>
      <w:r>
        <w:t>5.5 Citation validation and confidence</w:t>
      </w:r>
    </w:p>
    <w:p>
      <w:pPr>
        <w:pStyle w:val="ListBullet"/>
      </w:pPr>
      <w:r>
        <w:t>Citation check: every cited evidence ID and line range must exist in the prompt; otherwise the verdict is changed to Uncertain.</w:t>
      </w:r>
    </w:p>
    <w:p>
      <w:pPr>
        <w:pStyle w:val="ListBullet"/>
      </w:pPr>
      <w:r>
        <w:t>Consistency-based confidence: verification is run three times with the evidence in different orders; agreement among the three verdicts (3/3, 2/3, 1/3) is reported as High, Medium, or Low confidence, and 1/3 agreement is treated as Uncertain.</w:t>
      </w:r>
    </w:p>
    <w:p>
      <w:pPr>
        <w:pStyle w:val="ListBullet"/>
      </w:pPr>
      <w:r>
        <w:t>Self-reported model confidence is not used, because it is not assumed to be calibrated.</w:t>
      </w:r>
    </w:p>
    <w:p>
      <w:pPr>
        <w:pStyle w:val="Heading2"/>
      </w:pPr>
      <w:r>
        <w:t>5.6 Aggregation and review-priority score</w:t>
      </w:r>
    </w:p>
    <w:p>
      <w:pPr/>
      <w:r>
        <w:t>Coverage = (number Supported + 0.5 × number Partially supported) ÷ number of criteria, excluding Uncertain. The review-priority score is a weighted sum of transparent signals with weights fixed in advance and reported in the dissertation:</w:t>
      </w:r>
    </w:p>
    <w:p>
      <w:pPr/>
      <w:r>
        <w:rPr>
          <w:b/>
        </w:rPr>
        <w:t>Table 5: Review-priority signals</w:t>
      </w:r>
    </w:p>
    <w:tbl>
      <w:tblPr>
        <w:tblStyle w:val="TableGrid"/>
        <w:tblW w:w="0" w:type="auto"/>
        <w:jc w:val="center"/>
        <w:tblLook w:val="04A0" w:firstRow="1" w:lastRow="0" w:firstColumn="1" w:lastColumn="0" w:noHBand="0" w:noVBand="1"/>
      </w:tblPr>
      <w:tblGrid>
        <w:gridCol w:w="4896"/>
        <w:gridCol w:w="4896"/>
      </w:tblGrid>
      <w:tr w:rsidR="00292DD7" w:rsidRPr="00F22B73" w14:paraId="78A5B28B" w14:textId="77777777">
        <w:trPr>
          <w:jc w:val="center"/>
        </w:trPr>
        <w:tc>
          <w:tcPr>
            <w:tcW w:w="4896" w:type="dxa"/>
            <w:shd w:val="clear" w:color="auto" w:fill="17365D"/>
            <w:vAlign w:val="center"/>
          </w:tcPr>
          <w:p w14:paraId="26A9E925" w14:textId="77777777" w:rsidR="00292DD7" w:rsidRPr="00F22B73" w:rsidRDefault="00000000">
            <w:pPr>
              <w:spacing w:after="40"/>
              <w:rPr>
                <w:szCs w:val="24"/>
              </w:rPr>
            </w:pPr>
            <w:r>
              <w:rPr>
                <w:b/>
                <w:color w:val="FFFFFF"/>
                <w:szCs w:val="24"/>
              </w:rPr>
              <w:t>Signal</w:t>
            </w:r>
          </w:p>
        </w:tc>
        <w:tc>
          <w:tcPr>
            <w:tcW w:w="4896" w:type="dxa"/>
            <w:shd w:val="clear" w:color="auto" w:fill="17365D"/>
            <w:vAlign w:val="center"/>
          </w:tcPr>
          <w:p w14:paraId="5F61EF74" w14:textId="77777777" w:rsidR="00292DD7" w:rsidRPr="00F22B73" w:rsidRDefault="00000000">
            <w:pPr>
              <w:spacing w:after="40"/>
              <w:rPr>
                <w:szCs w:val="24"/>
              </w:rPr>
            </w:pPr>
            <w:r>
              <w:rPr>
                <w:b/>
                <w:color w:val="FFFFFF"/>
                <w:szCs w:val="24"/>
              </w:rPr>
              <w:t>Weight</w:t>
            </w:r>
          </w:p>
        </w:tc>
      </w:tr>
      <w:tr w:rsidR="00292DD7" w:rsidRPr="00F22B73" w14:paraId="19B0A5C4" w14:textId="77777777">
        <w:trPr>
          <w:jc w:val="center"/>
        </w:trPr>
        <w:tc>
          <w:tcPr>
            <w:tcW w:w="4896" w:type="dxa"/>
            <w:shd w:val="clear" w:color="auto" w:fill="F3F6FA"/>
            <w:vAlign w:val="center"/>
          </w:tcPr>
          <w:p w14:paraId="07BF866B" w14:textId="77777777" w:rsidR="00292DD7" w:rsidRPr="00F22B73" w:rsidRDefault="00000000">
            <w:pPr>
              <w:spacing w:after="40"/>
              <w:rPr>
                <w:szCs w:val="24"/>
              </w:rPr>
            </w:pPr>
            <w:r>
              <w:rPr>
                <w:szCs w:val="24"/>
              </w:rPr>
              <w:t>Any criterion Contradicted</w:t>
            </w:r>
          </w:p>
        </w:tc>
        <w:tc>
          <w:tcPr>
            <w:tcW w:w="4896" w:type="dxa"/>
            <w:shd w:val="clear" w:color="auto" w:fill="F3F6FA"/>
            <w:vAlign w:val="center"/>
          </w:tcPr>
          <w:p w14:paraId="59947D87" w14:textId="77777777" w:rsidR="00292DD7" w:rsidRPr="00F22B73" w:rsidRDefault="00000000">
            <w:pPr>
              <w:spacing w:after="40"/>
              <w:rPr>
                <w:szCs w:val="24"/>
              </w:rPr>
            </w:pPr>
            <w:r>
              <w:rPr>
                <w:szCs w:val="24"/>
              </w:rPr>
              <w:t>0.30</w:t>
            </w:r>
          </w:p>
        </w:tc>
      </w:tr>
      <w:tr w:rsidR="00292DD7" w:rsidRPr="00F22B73" w14:paraId="42B6E27A" w14:textId="77777777">
        <w:trPr>
          <w:jc w:val="center"/>
        </w:trPr>
        <w:tc>
          <w:tcPr>
            <w:tcW w:w="4896" w:type="dxa"/>
            <w:vAlign w:val="center"/>
          </w:tcPr>
          <w:p w14:paraId="28D40B40" w14:textId="77777777" w:rsidR="00292DD7" w:rsidRPr="00F22B73" w:rsidRDefault="00000000">
            <w:pPr>
              <w:spacing w:after="40"/>
              <w:rPr>
                <w:szCs w:val="24"/>
              </w:rPr>
            </w:pPr>
            <w:r>
              <w:rPr>
                <w:szCs w:val="24"/>
              </w:rPr>
              <w:t>Share of criteria Not addressed</w:t>
            </w:r>
          </w:p>
        </w:tc>
        <w:tc>
          <w:tcPr>
            <w:tcW w:w="4896" w:type="dxa"/>
            <w:vAlign w:val="center"/>
          </w:tcPr>
          <w:p w14:paraId="69C04ED2" w14:textId="77777777" w:rsidR="00292DD7" w:rsidRPr="00F22B73" w:rsidRDefault="00000000">
            <w:pPr>
              <w:spacing w:after="40"/>
              <w:rPr>
                <w:szCs w:val="24"/>
              </w:rPr>
            </w:pPr>
            <w:r>
              <w:rPr>
                <w:szCs w:val="24"/>
              </w:rPr>
              <w:t>0.25</w:t>
            </w:r>
          </w:p>
        </w:tc>
      </w:tr>
      <w:tr w:rsidR="00292DD7" w:rsidRPr="00F22B73" w14:paraId="72A945C8" w14:textId="77777777">
        <w:trPr>
          <w:jc w:val="center"/>
        </w:trPr>
        <w:tc>
          <w:tcPr>
            <w:tcW w:w="4896" w:type="dxa"/>
            <w:shd w:val="clear" w:color="auto" w:fill="F3F6FA"/>
            <w:vAlign w:val="center"/>
          </w:tcPr>
          <w:p w14:paraId="7D1B4A05" w14:textId="77777777" w:rsidR="00292DD7" w:rsidRPr="00F22B73" w:rsidRDefault="00000000">
            <w:pPr>
              <w:spacing w:after="40"/>
              <w:rPr>
                <w:szCs w:val="24"/>
              </w:rPr>
            </w:pPr>
            <w:r>
              <w:rPr>
                <w:szCs w:val="24"/>
              </w:rPr>
              <w:t>Share of criteria Uncertain</w:t>
            </w:r>
          </w:p>
        </w:tc>
        <w:tc>
          <w:tcPr>
            <w:tcW w:w="4896" w:type="dxa"/>
            <w:shd w:val="clear" w:color="auto" w:fill="F3F6FA"/>
            <w:vAlign w:val="center"/>
          </w:tcPr>
          <w:p w14:paraId="1AF38AA5" w14:textId="77777777" w:rsidR="00292DD7" w:rsidRPr="00F22B73" w:rsidRDefault="00000000">
            <w:pPr>
              <w:spacing w:after="40"/>
              <w:rPr>
                <w:szCs w:val="24"/>
              </w:rPr>
            </w:pPr>
            <w:r>
              <w:rPr>
                <w:szCs w:val="24"/>
              </w:rPr>
              <w:t>0.10</w:t>
            </w:r>
          </w:p>
        </w:tc>
      </w:tr>
      <w:tr w:rsidR="00292DD7" w:rsidRPr="00F22B73" w14:paraId="1F3D6758" w14:textId="77777777">
        <w:trPr>
          <w:jc w:val="center"/>
        </w:trPr>
        <w:tc>
          <w:tcPr>
            <w:tcW w:w="4896" w:type="dxa"/>
            <w:vAlign w:val="center"/>
          </w:tcPr>
          <w:p w14:paraId="62E6F853" w14:textId="77777777" w:rsidR="00292DD7" w:rsidRPr="00F22B73" w:rsidRDefault="00000000">
            <w:pPr>
              <w:spacing w:after="40"/>
              <w:rPr>
                <w:szCs w:val="24"/>
              </w:rPr>
            </w:pPr>
            <w:r>
              <w:rPr>
                <w:szCs w:val="24"/>
              </w:rPr>
              <w:t>Change size (normalized changed lines)</w:t>
            </w:r>
          </w:p>
        </w:tc>
        <w:tc>
          <w:tcPr>
            <w:tcW w:w="4896" w:type="dxa"/>
            <w:vAlign w:val="center"/>
          </w:tcPr>
          <w:p w14:paraId="51D16CEE" w14:textId="77777777" w:rsidR="00292DD7" w:rsidRPr="00F22B73" w:rsidRDefault="00000000">
            <w:pPr>
              <w:spacing w:after="40"/>
              <w:rPr>
                <w:szCs w:val="24"/>
              </w:rPr>
            </w:pPr>
            <w:r>
              <w:rPr>
                <w:szCs w:val="24"/>
              </w:rPr>
              <w:t>0.15</w:t>
            </w:r>
          </w:p>
        </w:tc>
      </w:tr>
      <w:tr w:rsidR="00292DD7" w:rsidRPr="00F22B73" w14:paraId="4BAF909A" w14:textId="77777777">
        <w:trPr>
          <w:jc w:val="center"/>
        </w:trPr>
        <w:tc>
          <w:tcPr>
            <w:tcW w:w="4896" w:type="dxa"/>
            <w:shd w:val="clear" w:color="auto" w:fill="F3F6FA"/>
            <w:vAlign w:val="center"/>
          </w:tcPr>
          <w:p w14:paraId="11B2532B" w14:textId="77777777" w:rsidR="00292DD7" w:rsidRPr="00F22B73" w:rsidRDefault="00000000">
            <w:pPr>
              <w:spacing w:after="40"/>
              <w:rPr>
                <w:szCs w:val="24"/>
              </w:rPr>
            </w:pPr>
            <w:r>
              <w:rPr>
                <w:szCs w:val="24"/>
              </w:rPr>
              <w:t>Critical modules touched (for example auth, security, storage)</w:t>
            </w:r>
          </w:p>
        </w:tc>
        <w:tc>
          <w:tcPr>
            <w:tcW w:w="4896" w:type="dxa"/>
            <w:shd w:val="clear" w:color="auto" w:fill="F3F6FA"/>
            <w:vAlign w:val="center"/>
          </w:tcPr>
          <w:p w14:paraId="012D54F1" w14:textId="77777777" w:rsidR="00292DD7" w:rsidRPr="00F22B73" w:rsidRDefault="00000000">
            <w:pPr>
              <w:spacing w:after="40"/>
              <w:rPr>
                <w:szCs w:val="24"/>
              </w:rPr>
            </w:pPr>
            <w:r>
              <w:rPr>
                <w:szCs w:val="24"/>
              </w:rPr>
              <w:t>0.10</w:t>
            </w:r>
          </w:p>
        </w:tc>
      </w:tr>
      <w:tr w:rsidR="00292DD7" w:rsidRPr="00F22B73" w14:paraId="403D47F0" w14:textId="77777777">
        <w:trPr>
          <w:jc w:val="center"/>
        </w:trPr>
        <w:tc>
          <w:tcPr>
            <w:tcW w:w="4896" w:type="dxa"/>
            <w:vAlign w:val="center"/>
          </w:tcPr>
          <w:p w14:paraId="294B437B" w14:textId="77777777" w:rsidR="00292DD7" w:rsidRPr="00F22B73" w:rsidRDefault="00000000">
            <w:pPr>
              <w:spacing w:after="40"/>
              <w:rPr>
                <w:szCs w:val="24"/>
              </w:rPr>
            </w:pPr>
            <w:r>
              <w:rPr>
                <w:szCs w:val="24"/>
              </w:rPr>
              <w:t>No test changes</w:t>
            </w:r>
          </w:p>
        </w:tc>
        <w:tc>
          <w:tcPr>
            <w:tcW w:w="4896" w:type="dxa"/>
            <w:vAlign w:val="center"/>
          </w:tcPr>
          <w:p w14:paraId="47688FDD" w14:textId="2FE6D5A1" w:rsidR="00292DD7" w:rsidRPr="00F22B73" w:rsidRDefault="008D3B5D">
            <w:pPr>
              <w:spacing w:after="40"/>
              <w:rPr>
                <w:szCs w:val="24"/>
              </w:rPr>
            </w:pPr>
            <w:r>
              <w:rPr>
                <w:szCs w:val="24"/>
              </w:rPr>
              <w:t>0.10</w:t>
            </w:r>
          </w:p>
        </w:tc>
      </w:tr>
    </w:tbl>
    <w:p>
      <w:pPr/>
    </w:p>
    <w:p>
      <w:pPr/>
      <w:r>
        <w:t>Scores are banded into Low (&lt; 0.3), Medium (0.3–0.6), and High (&gt; 0.6). The score supports review prioritization and is not presented as a defect predictor.</w:t>
      </w:r>
    </w:p>
    <w:p>
      <w:pPr>
        <w:pStyle w:val="Heading2"/>
      </w:pPr>
      <w:r>
        <w:t>5.7 Reviewer interface</w:t>
      </w:r>
    </w:p>
    <w:p>
      <w:pPr/>
      <w:r>
        <w:t>A Streamlit application accepts a Jira key and PR URL (or a stored pair), runs the pipeline, and shows a criteria table with colour-coded verdicts, the cited code snippets, the rationale, confidence, coverage, and the review-priority band. Results can also be exported as JSON or Markdown for a PR comment.</w:t>
      </w:r>
    </w:p>
    <w:p>
      <w:pPr>
        <w:pStyle w:val="Heading1"/>
      </w:pPr>
      <w:r>
        <w:t>6. Evaluation</w:t>
      </w:r>
    </w:p>
    <w:p>
      <w:pPr/>
      <w:r>
        <w:rPr>
          <w:b/>
        </w:rPr>
        <w:t>Table 6: Evaluation measures</w:t>
      </w:r>
    </w:p>
    <w:tbl>
      <w:tblPr>
        <w:tblStyle w:val="TableGrid"/>
        <w:tblW w:w="0" w:type="auto"/>
        <w:jc w:val="center"/>
        <w:tblLook w:val="04A0" w:firstRow="1" w:lastRow="0" w:firstColumn="1" w:lastColumn="0" w:noHBand="0" w:noVBand="1"/>
      </w:tblPr>
      <w:tblGrid>
        <w:gridCol w:w="4896"/>
        <w:gridCol w:w="4896"/>
      </w:tblGrid>
      <w:tr w:rsidR="00292DD7" w:rsidRPr="00F22B73" w14:paraId="78A5B28B" w14:textId="77777777">
        <w:trPr>
          <w:jc w:val="center"/>
        </w:trPr>
        <w:tc>
          <w:tcPr>
            <w:tcW w:w="4896" w:type="dxa"/>
            <w:shd w:val="clear" w:color="auto" w:fill="17365D"/>
            <w:vAlign w:val="center"/>
          </w:tcPr>
          <w:p w14:paraId="26A9E925" w14:textId="77777777" w:rsidR="00292DD7" w:rsidRPr="00F22B73" w:rsidRDefault="00000000">
            <w:pPr>
              <w:spacing w:after="40"/>
              <w:rPr>
                <w:szCs w:val="24"/>
              </w:rPr>
            </w:pPr>
            <w:r>
              <w:rPr>
                <w:b/>
                <w:color w:val="FFFFFF"/>
                <w:szCs w:val="24"/>
              </w:rPr>
              <w:t>Measure</w:t>
            </w:r>
          </w:p>
        </w:tc>
        <w:tc>
          <w:tcPr>
            <w:tcW w:w="4896" w:type="dxa"/>
            <w:shd w:val="clear" w:color="auto" w:fill="17365D"/>
            <w:vAlign w:val="center"/>
          </w:tcPr>
          <w:p w14:paraId="5F61EF74" w14:textId="77777777" w:rsidR="00292DD7" w:rsidRPr="00F22B73" w:rsidRDefault="00000000">
            <w:pPr>
              <w:spacing w:after="40"/>
              <w:rPr>
                <w:szCs w:val="24"/>
              </w:rPr>
            </w:pPr>
            <w:r>
              <w:rPr>
                <w:b/>
                <w:color w:val="FFFFFF"/>
                <w:szCs w:val="24"/>
              </w:rPr>
              <w:t>What it shows</w:t>
            </w:r>
          </w:p>
        </w:tc>
      </w:tr>
      <w:tr w:rsidR="00292DD7" w:rsidRPr="00F22B73" w14:paraId="19B0A5C4" w14:textId="77777777">
        <w:trPr>
          <w:jc w:val="center"/>
        </w:trPr>
        <w:tc>
          <w:tcPr>
            <w:tcW w:w="4896" w:type="dxa"/>
            <w:shd w:val="clear" w:color="auto" w:fill="F3F6FA"/>
            <w:vAlign w:val="center"/>
          </w:tcPr>
          <w:p w14:paraId="07BF866B" w14:textId="77777777" w:rsidR="00292DD7" w:rsidRPr="00F22B73" w:rsidRDefault="00000000">
            <w:pPr>
              <w:spacing w:after="40"/>
              <w:rPr>
                <w:szCs w:val="24"/>
              </w:rPr>
            </w:pPr>
            <w:r>
              <w:rPr>
                <w:szCs w:val="24"/>
              </w:rPr>
              <w:t>Criterion-level macro-F1 and confusion matrix</w:t>
            </w:r>
          </w:p>
        </w:tc>
        <w:tc>
          <w:tcPr>
            <w:tcW w:w="4896" w:type="dxa"/>
            <w:shd w:val="clear" w:color="auto" w:fill="F3F6FA"/>
            <w:vAlign w:val="center"/>
          </w:tcPr>
          <w:p w14:paraId="59947D87" w14:textId="77777777" w:rsidR="00292DD7" w:rsidRPr="00F22B73" w:rsidRDefault="00000000">
            <w:pPr>
              <w:spacing w:after="40"/>
              <w:rPr>
                <w:szCs w:val="24"/>
              </w:rPr>
            </w:pPr>
            <w:r>
              <w:rPr>
                <w:szCs w:val="24"/>
              </w:rPr>
              <w:t>Verdict accuracy against annotated labels</w:t>
            </w:r>
          </w:p>
        </w:tc>
      </w:tr>
      <w:tr w:rsidR="00292DD7" w:rsidRPr="00F22B73" w14:paraId="42B6E27A" w14:textId="77777777">
        <w:trPr>
          <w:jc w:val="center"/>
        </w:trPr>
        <w:tc>
          <w:tcPr>
            <w:tcW w:w="4896" w:type="dxa"/>
            <w:vAlign w:val="center"/>
          </w:tcPr>
          <w:p w14:paraId="28D40B40" w14:textId="77777777" w:rsidR="00292DD7" w:rsidRPr="00F22B73" w:rsidRDefault="00000000">
            <w:pPr>
              <w:spacing w:after="40"/>
              <w:rPr>
                <w:szCs w:val="24"/>
              </w:rPr>
            </w:pPr>
            <w:r>
              <w:rPr>
                <w:szCs w:val="24"/>
              </w:rPr>
              <w:t>PR-level accuracy (fully addressed vs not)</w:t>
            </w:r>
          </w:p>
        </w:tc>
        <w:tc>
          <w:tcPr>
            <w:tcW w:w="4896" w:type="dxa"/>
            <w:vAlign w:val="center"/>
          </w:tcPr>
          <w:p w14:paraId="69C04ED2" w14:textId="77777777" w:rsidR="00292DD7" w:rsidRPr="00F22B73" w:rsidRDefault="00000000">
            <w:pPr>
              <w:spacing w:after="40"/>
              <w:rPr>
                <w:szCs w:val="24"/>
              </w:rPr>
            </w:pPr>
            <w:r>
              <w:rPr>
                <w:szCs w:val="24"/>
              </w:rPr>
              <w:t>Usefulness as a merge-readiness signal</w:t>
            </w:r>
          </w:p>
        </w:tc>
      </w:tr>
      <w:tr w:rsidR="00292DD7" w:rsidRPr="00F22B73" w14:paraId="72A945C8" w14:textId="77777777">
        <w:trPr>
          <w:jc w:val="center"/>
        </w:trPr>
        <w:tc>
          <w:tcPr>
            <w:tcW w:w="4896" w:type="dxa"/>
            <w:shd w:val="clear" w:color="auto" w:fill="F3F6FA"/>
            <w:vAlign w:val="center"/>
          </w:tcPr>
          <w:p w14:paraId="7D1B4A05" w14:textId="77777777" w:rsidR="00292DD7" w:rsidRPr="00F22B73" w:rsidRDefault="00000000">
            <w:pPr>
              <w:spacing w:after="40"/>
              <w:rPr>
                <w:szCs w:val="24"/>
              </w:rPr>
            </w:pPr>
            <w:r>
              <w:rPr>
                <w:szCs w:val="24"/>
              </w:rPr>
              <w:t>Evidence-localization accuracy</w:t>
            </w:r>
          </w:p>
        </w:tc>
        <w:tc>
          <w:tcPr>
            <w:tcW w:w="4896" w:type="dxa"/>
            <w:shd w:val="clear" w:color="auto" w:fill="F3F6FA"/>
            <w:vAlign w:val="center"/>
          </w:tcPr>
          <w:p w14:paraId="1AF38AA5" w14:textId="77777777" w:rsidR="00292DD7" w:rsidRPr="00F22B73" w:rsidRDefault="00000000">
            <w:pPr>
              <w:spacing w:after="40"/>
              <w:rPr>
                <w:szCs w:val="24"/>
              </w:rPr>
            </w:pPr>
            <w:r>
              <w:rPr>
                <w:szCs w:val="24"/>
              </w:rPr>
              <w:t>Share of Supported verdicts whose citations overlap gold evidence</w:t>
            </w:r>
          </w:p>
        </w:tc>
      </w:tr>
      <w:tr w:rsidR="00292DD7" w:rsidRPr="00F22B73" w14:paraId="1F3D6758" w14:textId="77777777">
        <w:trPr>
          <w:jc w:val="center"/>
        </w:trPr>
        <w:tc>
          <w:tcPr>
            <w:tcW w:w="4896" w:type="dxa"/>
            <w:vAlign w:val="center"/>
          </w:tcPr>
          <w:p w14:paraId="62E6F853" w14:textId="77777777" w:rsidR="00292DD7" w:rsidRPr="00F22B73" w:rsidRDefault="00000000">
            <w:pPr>
              <w:spacing w:after="40"/>
              <w:rPr>
                <w:szCs w:val="24"/>
              </w:rPr>
            </w:pPr>
            <w:r>
              <w:rPr>
                <w:szCs w:val="24"/>
              </w:rPr>
              <w:t>Selective accuracy vs abstention rate</w:t>
            </w:r>
          </w:p>
        </w:tc>
        <w:tc>
          <w:tcPr>
            <w:tcW w:w="4896" w:type="dxa"/>
            <w:vAlign w:val="center"/>
          </w:tcPr>
          <w:p w14:paraId="51D16CEE" w14:textId="77777777" w:rsidR="00292DD7" w:rsidRPr="00F22B73" w:rsidRDefault="00000000">
            <w:pPr>
              <w:spacing w:after="40"/>
              <w:rPr>
                <w:szCs w:val="24"/>
              </w:rPr>
            </w:pPr>
            <w:r>
              <w:rPr>
                <w:szCs w:val="24"/>
              </w:rPr>
              <w:t>Whether Uncertain is used where the system would otherwise be wrong</w:t>
            </w:r>
          </w:p>
        </w:tc>
      </w:tr>
      <w:tr w:rsidR="00292DD7" w:rsidRPr="00F22B73" w14:paraId="4BAF909A" w14:textId="77777777">
        <w:trPr>
          <w:jc w:val="center"/>
        </w:trPr>
        <w:tc>
          <w:tcPr>
            <w:tcW w:w="4896" w:type="dxa"/>
            <w:shd w:val="clear" w:color="auto" w:fill="F3F6FA"/>
            <w:vAlign w:val="center"/>
          </w:tcPr>
          <w:p w14:paraId="11B2532B" w14:textId="77777777" w:rsidR="00292DD7" w:rsidRPr="00F22B73" w:rsidRDefault="00000000">
            <w:pPr>
              <w:spacing w:after="40"/>
              <w:rPr>
                <w:szCs w:val="24"/>
              </w:rPr>
            </w:pPr>
            <w:r>
              <w:rPr>
                <w:szCs w:val="24"/>
              </w:rPr>
              <w:t>Decomposition quality</w:t>
            </w:r>
          </w:p>
        </w:tc>
        <w:tc>
          <w:tcPr>
            <w:tcW w:w="4896" w:type="dxa"/>
            <w:shd w:val="clear" w:color="auto" w:fill="F3F6FA"/>
            <w:vAlign w:val="center"/>
          </w:tcPr>
          <w:p w14:paraId="012D54F1" w14:textId="77777777" w:rsidR="00292DD7" w:rsidRPr="00F22B73" w:rsidRDefault="00000000">
            <w:pPr>
              <w:spacing w:after="40"/>
              <w:rPr>
                <w:szCs w:val="24"/>
              </w:rPr>
            </w:pPr>
            <w:r>
              <w:rPr>
                <w:szCs w:val="24"/>
              </w:rPr>
              <w:t>Share of generated criteria kept unchanged by annotators</w:t>
            </w:r>
          </w:p>
        </w:tc>
      </w:tr>
      <w:tr w:rsidR="00292DD7" w:rsidRPr="00F22B73" w14:paraId="403D47F0" w14:textId="77777777">
        <w:trPr>
          <w:jc w:val="center"/>
        </w:trPr>
        <w:tc>
          <w:tcPr>
            <w:tcW w:w="4896" w:type="dxa"/>
            <w:vAlign w:val="center"/>
          </w:tcPr>
          <w:p w14:paraId="294B437B" w14:textId="77777777" w:rsidR="00292DD7" w:rsidRPr="00F22B73" w:rsidRDefault="00000000">
            <w:pPr>
              <w:spacing w:after="40"/>
              <w:rPr>
                <w:szCs w:val="24"/>
              </w:rPr>
            </w:pPr>
            <w:r>
              <w:rPr>
                <w:szCs w:val="24"/>
              </w:rPr>
              <w:t>Controlled-case detection rate</w:t>
            </w:r>
          </w:p>
        </w:tc>
        <w:tc>
          <w:tcPr>
            <w:tcW w:w="4896" w:type="dxa"/>
            <w:vAlign w:val="center"/>
          </w:tcPr>
          <w:p w14:paraId="47688FDD" w14:textId="2FE6D5A1" w:rsidR="00292DD7" w:rsidRPr="00F22B73" w:rsidRDefault="008D3B5D">
            <w:pPr>
              <w:spacing w:after="40"/>
              <w:rPr>
                <w:szCs w:val="24"/>
              </w:rPr>
            </w:pPr>
            <w:r>
              <w:rPr>
                <w:szCs w:val="24"/>
              </w:rPr>
              <w:t>Whether removed or mismatched implementations are caught</w:t>
            </w:r>
          </w:p>
        </w:tc>
      </w:tr>
      <w:tr w:rsidR="00292DD7" w:rsidRPr="00F22B73" w14:paraId="403D47F0" w14:textId="77777777">
        <w:trPr>
          <w:jc w:val="center"/>
        </w:trPr>
        <w:tc>
          <w:tcPr>
            <w:tcW w:w="4896" w:type="dxa"/>
            <w:vAlign w:val="center"/>
          </w:tcPr>
          <w:p w14:paraId="294B437B" w14:textId="77777777" w:rsidR="00292DD7" w:rsidRPr="00F22B73" w:rsidRDefault="00000000">
            <w:pPr>
              <w:spacing w:after="40"/>
              <w:rPr>
                <w:szCs w:val="24"/>
              </w:rPr>
            </w:pPr>
            <w:r>
              <w:rPr>
                <w:szCs w:val="24"/>
              </w:rPr>
              <w:t>Runtime per PR</w:t>
            </w:r>
          </w:p>
        </w:tc>
        <w:tc>
          <w:tcPr>
            <w:tcW w:w="4896" w:type="dxa"/>
            <w:vAlign w:val="center"/>
          </w:tcPr>
          <w:p w14:paraId="47688FDD" w14:textId="2FE6D5A1" w:rsidR="00292DD7" w:rsidRPr="00F22B73" w:rsidRDefault="008D3B5D">
            <w:pPr>
              <w:spacing w:after="40"/>
              <w:rPr>
                <w:szCs w:val="24"/>
              </w:rPr>
            </w:pPr>
            <w:r>
              <w:rPr>
                <w:szCs w:val="24"/>
              </w:rPr>
              <w:t>Practicality for everyday review</w:t>
            </w:r>
          </w:p>
        </w:tc>
      </w:tr>
    </w:tbl>
    <w:p>
      <w:pPr/>
    </w:p>
    <w:p>
      <w:pPr/>
      <w:r>
        <w:t>Component analysis examines how verdict accuracy changes as evidence is added (diff only; diff and tests; diff, tests, and repository context) and between the 7B and 14B model sizes. Errors are grouped into decomposition errors, retrieval misses, wrong verdicts with correct evidence, and citation errors.</w:t>
      </w:r>
    </w:p>
    <w:p>
      <w:pPr>
        <w:pStyle w:val="Heading1"/>
      </w:pPr>
      <w:r>
        <w:t>7. Technology Stack</w:t>
      </w:r>
    </w:p>
    <w:p>
      <w:pPr/>
      <w:r>
        <w:rPr>
          <w:b/>
        </w:rPr>
        <w:t>Table 7: Technology stack</w:t>
      </w:r>
    </w:p>
    <w:tbl>
      <w:tblPr>
        <w:tblStyle w:val="TableGrid"/>
        <w:tblW w:w="0" w:type="auto"/>
        <w:jc w:val="center"/>
        <w:tblLook w:val="04A0" w:firstRow="1" w:lastRow="0" w:firstColumn="1" w:lastColumn="0" w:noHBand="0" w:noVBand="1"/>
      </w:tblPr>
      <w:tblGrid>
        <w:gridCol w:w="4896"/>
        <w:gridCol w:w="4896"/>
      </w:tblGrid>
      <w:tr w:rsidR="00292DD7" w:rsidRPr="00F22B73" w14:paraId="78A5B28B" w14:textId="77777777">
        <w:trPr>
          <w:jc w:val="center"/>
        </w:trPr>
        <w:tc>
          <w:tcPr>
            <w:tcW w:w="4896" w:type="dxa"/>
            <w:shd w:val="clear" w:color="auto" w:fill="17365D"/>
            <w:vAlign w:val="center"/>
          </w:tcPr>
          <w:p w14:paraId="26A9E925" w14:textId="77777777" w:rsidR="00292DD7" w:rsidRPr="00F22B73" w:rsidRDefault="00000000">
            <w:pPr>
              <w:spacing w:after="40"/>
              <w:rPr>
                <w:szCs w:val="24"/>
              </w:rPr>
            </w:pPr>
            <w:r>
              <w:rPr>
                <w:b/>
                <w:color w:val="FFFFFF"/>
                <w:szCs w:val="24"/>
              </w:rPr>
              <w:t>Purpose</w:t>
            </w:r>
          </w:p>
        </w:tc>
        <w:tc>
          <w:tcPr>
            <w:tcW w:w="4896" w:type="dxa"/>
            <w:shd w:val="clear" w:color="auto" w:fill="17365D"/>
            <w:vAlign w:val="center"/>
          </w:tcPr>
          <w:p w14:paraId="5F61EF74" w14:textId="77777777" w:rsidR="00292DD7" w:rsidRPr="00F22B73" w:rsidRDefault="00000000">
            <w:pPr>
              <w:spacing w:after="40"/>
              <w:rPr>
                <w:szCs w:val="24"/>
              </w:rPr>
            </w:pPr>
            <w:r>
              <w:rPr>
                <w:b/>
                <w:color w:val="FFFFFF"/>
                <w:szCs w:val="24"/>
              </w:rPr>
              <w:t>Tools</w:t>
            </w:r>
          </w:p>
        </w:tc>
      </w:tr>
      <w:tr w:rsidR="00292DD7" w:rsidRPr="00F22B73" w14:paraId="19B0A5C4" w14:textId="77777777">
        <w:trPr>
          <w:jc w:val="center"/>
        </w:trPr>
        <w:tc>
          <w:tcPr>
            <w:tcW w:w="4896" w:type="dxa"/>
            <w:shd w:val="clear" w:color="auto" w:fill="F3F6FA"/>
            <w:vAlign w:val="center"/>
          </w:tcPr>
          <w:p w14:paraId="07BF866B" w14:textId="77777777" w:rsidR="00292DD7" w:rsidRPr="00F22B73" w:rsidRDefault="00000000">
            <w:pPr>
              <w:spacing w:after="40"/>
              <w:rPr>
                <w:szCs w:val="24"/>
              </w:rPr>
            </w:pPr>
            <w:r>
              <w:rPr>
                <w:szCs w:val="24"/>
              </w:rPr>
              <w:t>Language</w:t>
            </w:r>
          </w:p>
        </w:tc>
        <w:tc>
          <w:tcPr>
            <w:tcW w:w="4896" w:type="dxa"/>
            <w:shd w:val="clear" w:color="auto" w:fill="F3F6FA"/>
            <w:vAlign w:val="center"/>
          </w:tcPr>
          <w:p w14:paraId="59947D87" w14:textId="77777777" w:rsidR="00292DD7" w:rsidRPr="00F22B73" w:rsidRDefault="00000000">
            <w:pPr>
              <w:spacing w:after="40"/>
              <w:rPr>
                <w:szCs w:val="24"/>
              </w:rPr>
            </w:pPr>
            <w:r>
              <w:rPr>
                <w:szCs w:val="24"/>
              </w:rPr>
              <w:t>Python 3.10+</w:t>
            </w:r>
          </w:p>
        </w:tc>
      </w:tr>
      <w:tr w:rsidR="00292DD7" w:rsidRPr="00F22B73" w14:paraId="42B6E27A" w14:textId="77777777">
        <w:trPr>
          <w:jc w:val="center"/>
        </w:trPr>
        <w:tc>
          <w:tcPr>
            <w:tcW w:w="4896" w:type="dxa"/>
            <w:vAlign w:val="center"/>
          </w:tcPr>
          <w:p w14:paraId="28D40B40" w14:textId="77777777" w:rsidR="00292DD7" w:rsidRPr="00F22B73" w:rsidRDefault="00000000">
            <w:pPr>
              <w:spacing w:after="40"/>
              <w:rPr>
                <w:szCs w:val="24"/>
              </w:rPr>
            </w:pPr>
            <w:r>
              <w:rPr>
                <w:szCs w:val="24"/>
              </w:rPr>
              <w:t>Model serving</w:t>
            </w:r>
          </w:p>
        </w:tc>
        <w:tc>
          <w:tcPr>
            <w:tcW w:w="4896" w:type="dxa"/>
            <w:vAlign w:val="center"/>
          </w:tcPr>
          <w:p w14:paraId="69C04ED2" w14:textId="77777777" w:rsidR="00292DD7" w:rsidRPr="00F22B73" w:rsidRDefault="00000000">
            <w:pPr>
              <w:spacing w:after="40"/>
              <w:rPr>
                <w:szCs w:val="24"/>
              </w:rPr>
            </w:pPr>
            <w:r>
              <w:rPr>
                <w:szCs w:val="24"/>
              </w:rPr>
              <w:t>Ollama; ollama Python client</w:t>
            </w:r>
          </w:p>
        </w:tc>
      </w:tr>
      <w:tr w:rsidR="00292DD7" w:rsidRPr="00F22B73" w14:paraId="72A945C8" w14:textId="77777777">
        <w:trPr>
          <w:jc w:val="center"/>
        </w:trPr>
        <w:tc>
          <w:tcPr>
            <w:tcW w:w="4896" w:type="dxa"/>
            <w:shd w:val="clear" w:color="auto" w:fill="F3F6FA"/>
            <w:vAlign w:val="center"/>
          </w:tcPr>
          <w:p w14:paraId="7D1B4A05" w14:textId="77777777" w:rsidR="00292DD7" w:rsidRPr="00F22B73" w:rsidRDefault="00000000">
            <w:pPr>
              <w:spacing w:after="40"/>
              <w:rPr>
                <w:szCs w:val="24"/>
              </w:rPr>
            </w:pPr>
            <w:r>
              <w:rPr>
                <w:szCs w:val="24"/>
              </w:rPr>
              <w:t>Data collection</w:t>
            </w:r>
          </w:p>
        </w:tc>
        <w:tc>
          <w:tcPr>
            <w:tcW w:w="4896" w:type="dxa"/>
            <w:shd w:val="clear" w:color="auto" w:fill="F3F6FA"/>
            <w:vAlign w:val="center"/>
          </w:tcPr>
          <w:p w14:paraId="1AF38AA5" w14:textId="77777777" w:rsidR="00292DD7" w:rsidRPr="00F22B73" w:rsidRDefault="00000000">
            <w:pPr>
              <w:spacing w:after="40"/>
              <w:rPr>
                <w:szCs w:val="24"/>
              </w:rPr>
            </w:pPr>
            <w:r>
              <w:rPr>
                <w:szCs w:val="24"/>
              </w:rPr>
              <w:t>requests (Jira and GitHub REST APIs), GitPython, unidiff</w:t>
            </w:r>
          </w:p>
        </w:tc>
      </w:tr>
      <w:tr w:rsidR="00292DD7" w:rsidRPr="00F22B73" w14:paraId="1F3D6758" w14:textId="77777777">
        <w:trPr>
          <w:jc w:val="center"/>
        </w:trPr>
        <w:tc>
          <w:tcPr>
            <w:tcW w:w="4896" w:type="dxa"/>
            <w:vAlign w:val="center"/>
          </w:tcPr>
          <w:p w14:paraId="62E6F853" w14:textId="77777777" w:rsidR="00292DD7" w:rsidRPr="00F22B73" w:rsidRDefault="00000000">
            <w:pPr>
              <w:spacing w:after="40"/>
              <w:rPr>
                <w:szCs w:val="24"/>
              </w:rPr>
            </w:pPr>
            <w:r>
              <w:rPr>
                <w:szCs w:val="24"/>
              </w:rPr>
              <w:t>Code parsing</w:t>
            </w:r>
          </w:p>
        </w:tc>
        <w:tc>
          <w:tcPr>
            <w:tcW w:w="4896" w:type="dxa"/>
            <w:vAlign w:val="center"/>
          </w:tcPr>
          <w:p w14:paraId="51D16CEE" w14:textId="77777777" w:rsidR="00292DD7" w:rsidRPr="00F22B73" w:rsidRDefault="00000000">
            <w:pPr>
              <w:spacing w:after="40"/>
              <w:rPr>
                <w:szCs w:val="24"/>
              </w:rPr>
            </w:pPr>
            <w:r>
              <w:rPr>
                <w:szCs w:val="24"/>
              </w:rPr>
              <w:t>tree-sitter with Java, Scala, and Python grammars</w:t>
            </w:r>
          </w:p>
        </w:tc>
      </w:tr>
      <w:tr w:rsidR="00292DD7" w:rsidRPr="00F22B73" w14:paraId="4BAF909A" w14:textId="77777777">
        <w:trPr>
          <w:jc w:val="center"/>
        </w:trPr>
        <w:tc>
          <w:tcPr>
            <w:tcW w:w="4896" w:type="dxa"/>
            <w:shd w:val="clear" w:color="auto" w:fill="F3F6FA"/>
            <w:vAlign w:val="center"/>
          </w:tcPr>
          <w:p w14:paraId="11B2532B" w14:textId="77777777" w:rsidR="00292DD7" w:rsidRPr="00F22B73" w:rsidRDefault="00000000">
            <w:pPr>
              <w:spacing w:after="40"/>
              <w:rPr>
                <w:szCs w:val="24"/>
              </w:rPr>
            </w:pPr>
            <w:r>
              <w:rPr>
                <w:szCs w:val="24"/>
              </w:rPr>
              <w:t>Retrieval</w:t>
            </w:r>
          </w:p>
        </w:tc>
        <w:tc>
          <w:tcPr>
            <w:tcW w:w="4896" w:type="dxa"/>
            <w:shd w:val="clear" w:color="auto" w:fill="F3F6FA"/>
            <w:vAlign w:val="center"/>
          </w:tcPr>
          <w:p w14:paraId="012D54F1" w14:textId="77777777" w:rsidR="00292DD7" w:rsidRPr="00F22B73" w:rsidRDefault="00000000">
            <w:pPr>
              <w:spacing w:after="40"/>
              <w:rPr>
                <w:szCs w:val="24"/>
              </w:rPr>
            </w:pPr>
            <w:r>
              <w:rPr>
                <w:szCs w:val="24"/>
              </w:rPr>
              <w:t>rank_bm25</w:t>
            </w:r>
          </w:p>
        </w:tc>
      </w:tr>
      <w:tr w:rsidR="00292DD7" w:rsidRPr="00F22B73" w14:paraId="403D47F0" w14:textId="77777777">
        <w:trPr>
          <w:jc w:val="center"/>
        </w:trPr>
        <w:tc>
          <w:tcPr>
            <w:tcW w:w="4896" w:type="dxa"/>
            <w:vAlign w:val="center"/>
          </w:tcPr>
          <w:p w14:paraId="294B437B" w14:textId="77777777" w:rsidR="00292DD7" w:rsidRPr="00F22B73" w:rsidRDefault="00000000">
            <w:pPr>
              <w:spacing w:after="40"/>
              <w:rPr>
                <w:szCs w:val="24"/>
              </w:rPr>
            </w:pPr>
            <w:r>
              <w:rPr>
                <w:szCs w:val="24"/>
              </w:rPr>
              <w:t>Schemas and validation</w:t>
            </w:r>
          </w:p>
        </w:tc>
        <w:tc>
          <w:tcPr>
            <w:tcW w:w="4896" w:type="dxa"/>
            <w:vAlign w:val="center"/>
          </w:tcPr>
          <w:p w14:paraId="47688FDD" w14:textId="2FE6D5A1" w:rsidR="00292DD7" w:rsidRPr="00F22B73" w:rsidRDefault="008D3B5D">
            <w:pPr>
              <w:spacing w:after="40"/>
              <w:rPr>
                <w:szCs w:val="24"/>
              </w:rPr>
            </w:pPr>
            <w:r>
              <w:rPr>
                <w:szCs w:val="24"/>
              </w:rPr>
              <w:t>pydantic</w:t>
            </w:r>
          </w:p>
        </w:tc>
      </w:tr>
      <w:tr w:rsidR="00292DD7" w:rsidRPr="00F22B73" w14:paraId="403D47F0" w14:textId="77777777">
        <w:trPr>
          <w:jc w:val="center"/>
        </w:trPr>
        <w:tc>
          <w:tcPr>
            <w:tcW w:w="4896" w:type="dxa"/>
            <w:vAlign w:val="center"/>
          </w:tcPr>
          <w:p w14:paraId="294B437B" w14:textId="77777777" w:rsidR="00292DD7" w:rsidRPr="00F22B73" w:rsidRDefault="00000000">
            <w:pPr>
              <w:spacing w:after="40"/>
              <w:rPr>
                <w:szCs w:val="24"/>
              </w:rPr>
            </w:pPr>
            <w:r>
              <w:rPr>
                <w:szCs w:val="24"/>
              </w:rPr>
              <w:t>Analysis and metrics</w:t>
            </w:r>
          </w:p>
        </w:tc>
        <w:tc>
          <w:tcPr>
            <w:tcW w:w="4896" w:type="dxa"/>
            <w:vAlign w:val="center"/>
          </w:tcPr>
          <w:p w14:paraId="47688FDD" w14:textId="2FE6D5A1" w:rsidR="00292DD7" w:rsidRPr="00F22B73" w:rsidRDefault="008D3B5D">
            <w:pPr>
              <w:spacing w:after="40"/>
              <w:rPr>
                <w:szCs w:val="24"/>
              </w:rPr>
            </w:pPr>
            <w:r>
              <w:rPr>
                <w:szCs w:val="24"/>
              </w:rPr>
              <w:t>pandas, scikit-learn (F1, confusion matrix, Cohen's kappa), matplotlib</w:t>
            </w:r>
          </w:p>
        </w:tc>
      </w:tr>
      <w:tr w:rsidR="00292DD7" w:rsidRPr="00F22B73" w14:paraId="403D47F0" w14:textId="77777777">
        <w:trPr>
          <w:jc w:val="center"/>
        </w:trPr>
        <w:tc>
          <w:tcPr>
            <w:tcW w:w="4896" w:type="dxa"/>
            <w:vAlign w:val="center"/>
          </w:tcPr>
          <w:p w14:paraId="294B437B" w14:textId="77777777" w:rsidR="00292DD7" w:rsidRPr="00F22B73" w:rsidRDefault="00000000">
            <w:pPr>
              <w:spacing w:after="40"/>
              <w:rPr>
                <w:szCs w:val="24"/>
              </w:rPr>
            </w:pPr>
            <w:r>
              <w:rPr>
                <w:szCs w:val="24"/>
              </w:rPr>
              <w:t>Interface</w:t>
            </w:r>
          </w:p>
        </w:tc>
        <w:tc>
          <w:tcPr>
            <w:tcW w:w="4896" w:type="dxa"/>
            <w:vAlign w:val="center"/>
          </w:tcPr>
          <w:p w14:paraId="47688FDD" w14:textId="2FE6D5A1" w:rsidR="00292DD7" w:rsidRPr="00F22B73" w:rsidRDefault="008D3B5D">
            <w:pPr>
              <w:spacing w:after="40"/>
              <w:rPr>
                <w:szCs w:val="24"/>
              </w:rPr>
            </w:pPr>
            <w:r>
              <w:rPr>
                <w:szCs w:val="24"/>
              </w:rPr>
              <w:t>Streamlit</w:t>
            </w:r>
          </w:p>
        </w:tc>
      </w:tr>
      <w:tr w:rsidR="00292DD7" w:rsidRPr="00F22B73" w14:paraId="403D47F0" w14:textId="77777777">
        <w:trPr>
          <w:jc w:val="center"/>
        </w:trPr>
        <w:tc>
          <w:tcPr>
            <w:tcW w:w="4896" w:type="dxa"/>
            <w:vAlign w:val="center"/>
          </w:tcPr>
          <w:p w14:paraId="294B437B" w14:textId="77777777" w:rsidR="00292DD7" w:rsidRPr="00F22B73" w:rsidRDefault="00000000">
            <w:pPr>
              <w:spacing w:after="40"/>
              <w:rPr>
                <w:szCs w:val="24"/>
              </w:rPr>
            </w:pPr>
            <w:r>
              <w:rPr>
                <w:szCs w:val="24"/>
              </w:rPr>
              <w:t>Reproducibility</w:t>
            </w:r>
          </w:p>
        </w:tc>
        <w:tc>
          <w:tcPr>
            <w:tcW w:w="4896" w:type="dxa"/>
            <w:vAlign w:val="center"/>
          </w:tcPr>
          <w:p w14:paraId="47688FDD" w14:textId="2FE6D5A1" w:rsidR="00292DD7" w:rsidRPr="00F22B73" w:rsidRDefault="008D3B5D">
            <w:pPr>
              <w:spacing w:after="40"/>
              <w:rPr>
                <w:szCs w:val="24"/>
              </w:rPr>
            </w:pPr>
            <w:r>
              <w:rPr>
                <w:szCs w:val="24"/>
              </w:rPr>
              <w:t>YAML configuration, fixed seeds, JSONL run logs, Git</w:t>
            </w:r>
          </w:p>
        </w:tc>
      </w:tr>
    </w:tbl>
    <w:p>
      <w:pPr/>
    </w:p>
    <w:p>
      <w:pPr>
        <w:pStyle w:val="Heading1"/>
      </w:pPr>
      <w:r>
        <w:t>8. Project Structure</w:t>
      </w:r>
    </w:p>
    <w:p>
      <w:pPr>
        <w:pStyle w:val="NoSpacing"/>
      </w:pPr>
      <w:r>
        <w:rPr>
          <w:rFonts w:ascii="Consolas" w:hAnsi="Consolas" w:eastAsia="Consolas"/>
          <w:sz w:val="17"/>
        </w:rPr>
        <w:t>prism/</w:t>
      </w:r>
    </w:p>
    <w:p>
      <w:pPr>
        <w:pStyle w:val="NoSpacing"/>
      </w:pPr>
      <w:r>
        <w:rPr>
          <w:rFonts w:ascii="Consolas" w:hAnsi="Consolas" w:eastAsia="Consolas"/>
          <w:sz w:val="17"/>
        </w:rPr>
        <w:t>├── config.yaml              # model tag, num_ctx, top-k, weights, paths</w:t>
      </w:r>
    </w:p>
    <w:p>
      <w:pPr>
        <w:pStyle w:val="NoSpacing"/>
      </w:pPr>
      <w:r>
        <w:rPr>
          <w:rFonts w:ascii="Consolas" w:hAnsi="Consolas" w:eastAsia="Consolas"/>
          <w:sz w:val="17"/>
        </w:rPr>
        <w:t>├── data/                    # raw/, processed/, annotations/, splits/</w:t>
      </w:r>
    </w:p>
    <w:p>
      <w:pPr>
        <w:pStyle w:val="NoSpacing"/>
      </w:pPr>
      <w:r>
        <w:rPr>
          <w:rFonts w:ascii="Consolas" w:hAnsi="Consolas" w:eastAsia="Consolas"/>
          <w:sz w:val="17"/>
        </w:rPr>
        <w:t>├── prism/</w:t>
      </w:r>
    </w:p>
    <w:p>
      <w:pPr>
        <w:pStyle w:val="NoSpacing"/>
      </w:pPr>
      <w:r>
        <w:rPr>
          <w:rFonts w:ascii="Consolas" w:hAnsi="Consolas" w:eastAsia="Consolas"/>
          <w:sz w:val="17"/>
        </w:rPr>
        <w:t>│   ├── ingest/              # jira.py, github.py, repo.py</w:t>
      </w:r>
    </w:p>
    <w:p>
      <w:pPr>
        <w:pStyle w:val="NoSpacing"/>
      </w:pPr>
      <w:r>
        <w:rPr>
          <w:rFonts w:ascii="Consolas" w:hAnsi="Consolas" w:eastAsia="Consolas"/>
          <w:sz w:val="17"/>
        </w:rPr>
        <w:t>│   ├── decompose.py         # Stage 1</w:t>
      </w:r>
    </w:p>
    <w:p>
      <w:pPr>
        <w:pStyle w:val="NoSpacing"/>
      </w:pPr>
      <w:r>
        <w:rPr>
          <w:rFonts w:ascii="Consolas" w:hAnsi="Consolas" w:eastAsia="Consolas"/>
          <w:sz w:val="17"/>
        </w:rPr>
        <w:t>│   ├── retrieve/            # units.py (tree-sitter), bm25.py, tests_link.py</w:t>
      </w:r>
    </w:p>
    <w:p>
      <w:pPr>
        <w:pStyle w:val="NoSpacing"/>
      </w:pPr>
      <w:r>
        <w:rPr>
          <w:rFonts w:ascii="Consolas" w:hAnsi="Consolas" w:eastAsia="Consolas"/>
          <w:sz w:val="17"/>
        </w:rPr>
        <w:t>│   ├── verify.py            # Stage 3 + citation check + consistency</w:t>
      </w:r>
    </w:p>
    <w:p>
      <w:pPr>
        <w:pStyle w:val="NoSpacing"/>
      </w:pPr>
      <w:r>
        <w:rPr>
          <w:rFonts w:ascii="Consolas" w:hAnsi="Consolas" w:eastAsia="Consolas"/>
          <w:sz w:val="17"/>
        </w:rPr>
        <w:t>│   ├── aggregate.py         # coverage + review priority</w:t>
      </w:r>
    </w:p>
    <w:p>
      <w:pPr>
        <w:pStyle w:val="NoSpacing"/>
      </w:pPr>
      <w:r>
        <w:rPr>
          <w:rFonts w:ascii="Consolas" w:hAnsi="Consolas" w:eastAsia="Consolas"/>
          <w:sz w:val="17"/>
        </w:rPr>
        <w:t>│   ├── llm.py               # Ollama client, schemas, logging</w:t>
      </w:r>
    </w:p>
    <w:p>
      <w:pPr>
        <w:pStyle w:val="NoSpacing"/>
      </w:pPr>
      <w:r>
        <w:rPr>
          <w:rFonts w:ascii="Consolas" w:hAnsi="Consolas" w:eastAsia="Consolas"/>
          <w:sz w:val="17"/>
        </w:rPr>
        <w:t>│   └── schemas.py           # pydantic models</w:t>
      </w:r>
    </w:p>
    <w:p>
      <w:pPr>
        <w:pStyle w:val="NoSpacing"/>
      </w:pPr>
      <w:r>
        <w:rPr>
          <w:rFonts w:ascii="Consolas" w:hAnsi="Consolas" w:eastAsia="Consolas"/>
          <w:sz w:val="17"/>
        </w:rPr>
        <w:t>├── eval/                    # metrics.py, controlled_cases.py, error_analysis.ipynb</w:t>
      </w:r>
    </w:p>
    <w:p>
      <w:pPr>
        <w:pStyle w:val="NoSpacing"/>
      </w:pPr>
      <w:r>
        <w:rPr>
          <w:rFonts w:ascii="Consolas" w:hAnsi="Consolas" w:eastAsia="Consolas"/>
          <w:sz w:val="17"/>
        </w:rPr>
        <w:t>├── app/streamlit_app.py</w:t>
      </w:r>
    </w:p>
    <w:p>
      <w:pPr>
        <w:pStyle w:val="NoSpacing"/>
      </w:pPr>
      <w:r>
        <w:rPr>
          <w:rFonts w:ascii="Consolas" w:hAnsi="Consolas" w:eastAsia="Consolas"/>
          <w:sz w:val="17"/>
        </w:rPr>
        <w:t>└── tests/</w:t>
      </w:r>
    </w:p>
    <w:p>
      <w:pPr/>
    </w:p>
    <w:p>
      <w:pPr>
        <w:pStyle w:val="Heading1"/>
      </w:pPr>
      <w:r>
        <w:t>9. Risks and Mitigations</w:t>
      </w:r>
    </w:p>
    <w:p>
      <w:pPr/>
      <w:r>
        <w:rPr>
          <w:b/>
        </w:rPr>
        <w:t>Table 8: Risks and mitigations</w:t>
      </w:r>
    </w:p>
    <w:tbl>
      <w:tblPr>
        <w:tblStyle w:val="TableGrid"/>
        <w:tblW w:w="0" w:type="auto"/>
        <w:jc w:val="center"/>
        <w:tblLook w:val="04A0" w:firstRow="1" w:lastRow="0" w:firstColumn="1" w:lastColumn="0" w:noHBand="0" w:noVBand="1"/>
      </w:tblPr>
      <w:tblGrid>
        <w:gridCol w:w="4896"/>
        <w:gridCol w:w="4896"/>
      </w:tblGrid>
      <w:tr w:rsidR="00292DD7" w:rsidRPr="00F22B73" w14:paraId="78A5B28B" w14:textId="77777777">
        <w:trPr>
          <w:jc w:val="center"/>
        </w:trPr>
        <w:tc>
          <w:tcPr>
            <w:tcW w:w="4896" w:type="dxa"/>
            <w:shd w:val="clear" w:color="auto" w:fill="17365D"/>
            <w:vAlign w:val="center"/>
          </w:tcPr>
          <w:p w14:paraId="26A9E925" w14:textId="77777777" w:rsidR="00292DD7" w:rsidRPr="00F22B73" w:rsidRDefault="00000000">
            <w:pPr>
              <w:spacing w:after="40"/>
              <w:rPr>
                <w:szCs w:val="24"/>
              </w:rPr>
            </w:pPr>
            <w:r>
              <w:rPr>
                <w:b/>
                <w:color w:val="FFFFFF"/>
                <w:szCs w:val="24"/>
              </w:rPr>
              <w:t>Risk</w:t>
            </w:r>
          </w:p>
        </w:tc>
        <w:tc>
          <w:tcPr>
            <w:tcW w:w="4896" w:type="dxa"/>
            <w:shd w:val="clear" w:color="auto" w:fill="17365D"/>
            <w:vAlign w:val="center"/>
          </w:tcPr>
          <w:p w14:paraId="5F61EF74" w14:textId="77777777" w:rsidR="00292DD7" w:rsidRPr="00F22B73" w:rsidRDefault="00000000">
            <w:pPr>
              <w:spacing w:after="40"/>
              <w:rPr>
                <w:szCs w:val="24"/>
              </w:rPr>
            </w:pPr>
            <w:r>
              <w:rPr>
                <w:b/>
                <w:color w:val="FFFFFF"/>
                <w:szCs w:val="24"/>
              </w:rPr>
              <w:t>Mitigation</w:t>
            </w:r>
          </w:p>
        </w:tc>
      </w:tr>
      <w:tr w:rsidR="00292DD7" w:rsidRPr="00F22B73" w14:paraId="19B0A5C4" w14:textId="77777777">
        <w:trPr>
          <w:jc w:val="center"/>
        </w:trPr>
        <w:tc>
          <w:tcPr>
            <w:tcW w:w="4896" w:type="dxa"/>
            <w:shd w:val="clear" w:color="auto" w:fill="F3F6FA"/>
            <w:vAlign w:val="center"/>
          </w:tcPr>
          <w:p w14:paraId="07BF866B" w14:textId="77777777" w:rsidR="00292DD7" w:rsidRPr="00F22B73" w:rsidRDefault="00000000">
            <w:pPr>
              <w:spacing w:after="40"/>
              <w:rPr>
                <w:szCs w:val="24"/>
              </w:rPr>
            </w:pPr>
            <w:r>
              <w:rPr>
                <w:szCs w:val="24"/>
              </w:rPr>
              <w:t>Insufficient GPU memory for 14B</w:t>
            </w:r>
          </w:p>
        </w:tc>
        <w:tc>
          <w:tcPr>
            <w:tcW w:w="4896" w:type="dxa"/>
            <w:shd w:val="clear" w:color="auto" w:fill="F3F6FA"/>
            <w:vAlign w:val="center"/>
          </w:tcPr>
          <w:p w14:paraId="59947D87" w14:textId="77777777" w:rsidR="00292DD7" w:rsidRPr="00F22B73" w:rsidRDefault="00000000">
            <w:pPr>
              <w:spacing w:after="40"/>
              <w:rPr>
                <w:szCs w:val="24"/>
              </w:rPr>
            </w:pPr>
            <w:r>
              <w:rPr>
                <w:szCs w:val="24"/>
              </w:rPr>
              <w:t>Develop with 7B; run final evaluation on a server or cloud notebook (public data only)</w:t>
            </w:r>
          </w:p>
        </w:tc>
      </w:tr>
      <w:tr w:rsidR="00292DD7" w:rsidRPr="00F22B73" w14:paraId="42B6E27A" w14:textId="77777777">
        <w:trPr>
          <w:jc w:val="center"/>
        </w:trPr>
        <w:tc>
          <w:tcPr>
            <w:tcW w:w="4896" w:type="dxa"/>
            <w:vAlign w:val="center"/>
          </w:tcPr>
          <w:p w14:paraId="28D40B40" w14:textId="77777777" w:rsidR="00292DD7" w:rsidRPr="00F22B73" w:rsidRDefault="00000000">
            <w:pPr>
              <w:spacing w:after="40"/>
              <w:rPr>
                <w:szCs w:val="24"/>
              </w:rPr>
            </w:pPr>
            <w:r>
              <w:rPr>
                <w:szCs w:val="24"/>
              </w:rPr>
              <w:t>Model cites evidence that does not exist</w:t>
            </w:r>
          </w:p>
        </w:tc>
        <w:tc>
          <w:tcPr>
            <w:tcW w:w="4896" w:type="dxa"/>
            <w:vAlign w:val="center"/>
          </w:tcPr>
          <w:p w14:paraId="69C04ED2" w14:textId="77777777" w:rsidR="00292DD7" w:rsidRPr="00F22B73" w:rsidRDefault="00000000">
            <w:pPr>
              <w:spacing w:after="40"/>
              <w:rPr>
                <w:szCs w:val="24"/>
              </w:rPr>
            </w:pPr>
            <w:r>
              <w:rPr>
                <w:szCs w:val="24"/>
              </w:rPr>
              <w:t>Citation validation changes such verdicts to Uncertain</w:t>
            </w:r>
          </w:p>
        </w:tc>
      </w:tr>
      <w:tr w:rsidR="00292DD7" w:rsidRPr="00F22B73" w14:paraId="72A945C8" w14:textId="77777777">
        <w:trPr>
          <w:jc w:val="center"/>
        </w:trPr>
        <w:tc>
          <w:tcPr>
            <w:tcW w:w="4896" w:type="dxa"/>
            <w:shd w:val="clear" w:color="auto" w:fill="F3F6FA"/>
            <w:vAlign w:val="center"/>
          </w:tcPr>
          <w:p w14:paraId="7D1B4A05" w14:textId="77777777" w:rsidR="00292DD7" w:rsidRPr="00F22B73" w:rsidRDefault="00000000">
            <w:pPr>
              <w:spacing w:after="40"/>
              <w:rPr>
                <w:szCs w:val="24"/>
              </w:rPr>
            </w:pPr>
            <w:r>
              <w:rPr>
                <w:szCs w:val="24"/>
              </w:rPr>
              <w:t>Diff too large for the context window</w:t>
            </w:r>
          </w:p>
        </w:tc>
        <w:tc>
          <w:tcPr>
            <w:tcW w:w="4896" w:type="dxa"/>
            <w:shd w:val="clear" w:color="auto" w:fill="F3F6FA"/>
            <w:vAlign w:val="center"/>
          </w:tcPr>
          <w:p w14:paraId="1AF38AA5" w14:textId="77777777" w:rsidR="00292DD7" w:rsidRPr="00F22B73" w:rsidRDefault="00000000">
            <w:pPr>
              <w:spacing w:after="40"/>
              <w:rPr>
                <w:szCs w:val="24"/>
              </w:rPr>
            </w:pPr>
            <w:r>
              <w:rPr>
                <w:szCs w:val="24"/>
              </w:rPr>
              <w:t>Selection filters and evidence budget; criterion-by-criterion verification</w:t>
            </w:r>
          </w:p>
        </w:tc>
      </w:tr>
      <w:tr w:rsidR="00292DD7" w:rsidRPr="00F22B73" w14:paraId="1F3D6758" w14:textId="77777777">
        <w:trPr>
          <w:jc w:val="center"/>
        </w:trPr>
        <w:tc>
          <w:tcPr>
            <w:tcW w:w="4896" w:type="dxa"/>
            <w:vAlign w:val="center"/>
          </w:tcPr>
          <w:p w14:paraId="62E6F853" w14:textId="77777777" w:rsidR="00292DD7" w:rsidRPr="00F22B73" w:rsidRDefault="00000000">
            <w:pPr>
              <w:spacing w:after="40"/>
              <w:rPr>
                <w:szCs w:val="24"/>
              </w:rPr>
            </w:pPr>
            <w:r>
              <w:rPr>
                <w:szCs w:val="24"/>
              </w:rPr>
              <w:t>Model saw the public PR during pre-training</w:t>
            </w:r>
          </w:p>
        </w:tc>
        <w:tc>
          <w:tcPr>
            <w:tcW w:w="4896" w:type="dxa"/>
            <w:vAlign w:val="center"/>
          </w:tcPr>
          <w:p w14:paraId="51D16CEE" w14:textId="77777777" w:rsidR="00292DD7" w:rsidRPr="00F22B73" w:rsidRDefault="00000000">
            <w:pPr>
              <w:spacing w:after="40"/>
              <w:rPr>
                <w:szCs w:val="24"/>
              </w:rPr>
            </w:pPr>
            <w:r>
              <w:rPr>
                <w:szCs w:val="24"/>
              </w:rPr>
              <w:t>Use PRs merged after December 2024</w:t>
            </w:r>
          </w:p>
        </w:tc>
      </w:tr>
      <w:tr w:rsidR="00292DD7" w:rsidRPr="00F22B73" w14:paraId="4BAF909A" w14:textId="77777777">
        <w:trPr>
          <w:jc w:val="center"/>
        </w:trPr>
        <w:tc>
          <w:tcPr>
            <w:tcW w:w="4896" w:type="dxa"/>
            <w:shd w:val="clear" w:color="auto" w:fill="F3F6FA"/>
            <w:vAlign w:val="center"/>
          </w:tcPr>
          <w:p w14:paraId="11B2532B" w14:textId="77777777" w:rsidR="00292DD7" w:rsidRPr="00F22B73" w:rsidRDefault="00000000">
            <w:pPr>
              <w:spacing w:after="40"/>
              <w:rPr>
                <w:szCs w:val="24"/>
              </w:rPr>
            </w:pPr>
            <w:r>
              <w:rPr>
                <w:szCs w:val="24"/>
              </w:rPr>
              <w:t>Annotation effort</w:t>
            </w:r>
          </w:p>
        </w:tc>
        <w:tc>
          <w:tcPr>
            <w:tcW w:w="4896" w:type="dxa"/>
            <w:shd w:val="clear" w:color="auto" w:fill="F3F6FA"/>
            <w:vAlign w:val="center"/>
          </w:tcPr>
          <w:p w14:paraId="012D54F1" w14:textId="77777777" w:rsidR="00292DD7" w:rsidRPr="00F22B73" w:rsidRDefault="00000000">
            <w:pPr>
              <w:spacing w:after="40"/>
              <w:rPr>
                <w:szCs w:val="24"/>
              </w:rPr>
            </w:pPr>
            <w:r>
              <w:rPr>
                <w:szCs w:val="24"/>
              </w:rPr>
              <w:t>Limit to 100–150 pairs; clear guidelines; partial double annotation</w:t>
            </w:r>
          </w:p>
        </w:tc>
      </w:tr>
      <w:tr w:rsidR="00292DD7" w:rsidRPr="00F22B73" w14:paraId="403D47F0" w14:textId="77777777">
        <w:trPr>
          <w:jc w:val="center"/>
        </w:trPr>
        <w:tc>
          <w:tcPr>
            <w:tcW w:w="4896" w:type="dxa"/>
            <w:vAlign w:val="center"/>
          </w:tcPr>
          <w:p w14:paraId="294B437B" w14:textId="77777777" w:rsidR="00292DD7" w:rsidRPr="00F22B73" w:rsidRDefault="00000000">
            <w:pPr>
              <w:spacing w:after="40"/>
              <w:rPr>
                <w:szCs w:val="24"/>
              </w:rPr>
            </w:pPr>
            <w:r>
              <w:rPr>
                <w:szCs w:val="24"/>
              </w:rPr>
              <w:t>Inconsistent model output</w:t>
            </w:r>
          </w:p>
        </w:tc>
        <w:tc>
          <w:tcPr>
            <w:tcW w:w="4896" w:type="dxa"/>
            <w:vAlign w:val="center"/>
          </w:tcPr>
          <w:p w14:paraId="47688FDD" w14:textId="2FE6D5A1" w:rsidR="00292DD7" w:rsidRPr="00F22B73" w:rsidRDefault="008D3B5D">
            <w:pPr>
              <w:spacing w:after="40"/>
              <w:rPr>
                <w:szCs w:val="24"/>
              </w:rPr>
            </w:pPr>
            <w:r>
              <w:rPr>
                <w:szCs w:val="24"/>
              </w:rPr>
              <w:t>Temperature 0, fixed seed, schema-constrained JSON, consistency check</w:t>
            </w:r>
          </w:p>
        </w:tc>
      </w:tr>
      <w:tr w:rsidR="00292DD7" w:rsidRPr="00F22B73" w14:paraId="403D47F0" w14:textId="77777777">
        <w:trPr>
          <w:jc w:val="center"/>
        </w:trPr>
        <w:tc>
          <w:tcPr>
            <w:tcW w:w="4896" w:type="dxa"/>
            <w:vAlign w:val="center"/>
          </w:tcPr>
          <w:p w14:paraId="294B437B" w14:textId="77777777" w:rsidR="00292DD7" w:rsidRPr="00F22B73" w:rsidRDefault="00000000">
            <w:pPr>
              <w:spacing w:after="40"/>
              <w:rPr>
                <w:szCs w:val="24"/>
              </w:rPr>
            </w:pPr>
            <w:r>
              <w:rPr>
                <w:szCs w:val="24"/>
              </w:rPr>
              <w:t>Jira issues without explicit acceptance criteria</w:t>
            </w:r>
          </w:p>
        </w:tc>
        <w:tc>
          <w:tcPr>
            <w:tcW w:w="4896" w:type="dxa"/>
            <w:vAlign w:val="center"/>
          </w:tcPr>
          <w:p w14:paraId="47688FDD" w14:textId="2FE6D5A1" w:rsidR="00292DD7" w:rsidRPr="00F22B73" w:rsidRDefault="008D3B5D">
            <w:pPr>
              <w:spacing w:after="40"/>
              <w:rPr>
                <w:szCs w:val="24"/>
              </w:rPr>
            </w:pPr>
            <w:r>
              <w:rPr>
                <w:szCs w:val="24"/>
              </w:rPr>
              <w:t>Decomposition derives criteria from the description; annotators correct them</w:t>
            </w:r>
          </w:p>
        </w:tc>
      </w:tr>
    </w:tbl>
    <w:p>
      <w:pPr/>
    </w:p>
    <w:p>
      <w:pPr>
        <w:pStyle w:val="Heading1"/>
      </w:pPr>
      <w:r>
        <w:t>10. Implementation Timeline</w:t>
      </w:r>
    </w:p>
    <w:p>
      <w:pPr/>
      <w:r>
        <w:rPr>
          <w:b/>
        </w:rPr>
        <w:t>Table 9: Timeline</w:t>
      </w:r>
    </w:p>
    <w:tbl>
      <w:tblPr>
        <w:tblStyle w:val="TableGrid"/>
        <w:tblW w:w="0" w:type="auto"/>
        <w:jc w:val="center"/>
        <w:tblLook w:val="04A0" w:firstRow="1" w:lastRow="0" w:firstColumn="1" w:lastColumn="0" w:noHBand="0" w:noVBand="1"/>
      </w:tblPr>
      <w:tblGrid>
        <w:gridCol w:w="4896"/>
        <w:gridCol w:w="4896"/>
      </w:tblGrid>
      <w:tr w:rsidR="00292DD7" w:rsidRPr="00F22B73" w14:paraId="78A5B28B" w14:textId="77777777">
        <w:trPr>
          <w:jc w:val="center"/>
        </w:trPr>
        <w:tc>
          <w:tcPr>
            <w:tcW w:w="4896" w:type="dxa"/>
            <w:shd w:val="clear" w:color="auto" w:fill="17365D"/>
            <w:vAlign w:val="center"/>
          </w:tcPr>
          <w:p w14:paraId="26A9E925" w14:textId="77777777" w:rsidR="00292DD7" w:rsidRPr="00F22B73" w:rsidRDefault="00000000">
            <w:pPr>
              <w:spacing w:after="40"/>
              <w:rPr>
                <w:szCs w:val="24"/>
              </w:rPr>
            </w:pPr>
            <w:r>
              <w:rPr>
                <w:b/>
                <w:color w:val="FFFFFF"/>
                <w:szCs w:val="24"/>
              </w:rPr>
              <w:t>Weeks</w:t>
            </w:r>
          </w:p>
        </w:tc>
        <w:tc>
          <w:tcPr>
            <w:tcW w:w="4896" w:type="dxa"/>
            <w:shd w:val="clear" w:color="auto" w:fill="17365D"/>
            <w:vAlign w:val="center"/>
          </w:tcPr>
          <w:p w14:paraId="5F61EF74" w14:textId="77777777" w:rsidR="00292DD7" w:rsidRPr="00F22B73" w:rsidRDefault="00000000">
            <w:pPr>
              <w:spacing w:after="40"/>
              <w:rPr>
                <w:szCs w:val="24"/>
              </w:rPr>
            </w:pPr>
            <w:r>
              <w:rPr>
                <w:b/>
                <w:color w:val="FFFFFF"/>
                <w:szCs w:val="24"/>
              </w:rPr>
              <w:t>Deliverable</w:t>
            </w:r>
          </w:p>
        </w:tc>
      </w:tr>
      <w:tr w:rsidR="00292DD7" w:rsidRPr="00F22B73" w14:paraId="19B0A5C4" w14:textId="77777777">
        <w:trPr>
          <w:jc w:val="center"/>
        </w:trPr>
        <w:tc>
          <w:tcPr>
            <w:tcW w:w="4896" w:type="dxa"/>
            <w:shd w:val="clear" w:color="auto" w:fill="F3F6FA"/>
            <w:vAlign w:val="center"/>
          </w:tcPr>
          <w:p w14:paraId="07BF866B" w14:textId="77777777" w:rsidR="00292DD7" w:rsidRPr="00F22B73" w:rsidRDefault="00000000">
            <w:pPr>
              <w:spacing w:after="40"/>
              <w:rPr>
                <w:szCs w:val="24"/>
              </w:rPr>
            </w:pPr>
            <w:r>
              <w:rPr>
                <w:szCs w:val="24"/>
              </w:rPr>
              <w:t>1–2</w:t>
            </w:r>
          </w:p>
        </w:tc>
        <w:tc>
          <w:tcPr>
            <w:tcW w:w="4896" w:type="dxa"/>
            <w:shd w:val="clear" w:color="auto" w:fill="F3F6FA"/>
            <w:vAlign w:val="center"/>
          </w:tcPr>
          <w:p w14:paraId="59947D87" w14:textId="77777777" w:rsidR="00292DD7" w:rsidRPr="00F22B73" w:rsidRDefault="00000000">
            <w:pPr>
              <w:spacing w:after="40"/>
              <w:rPr>
                <w:szCs w:val="24"/>
              </w:rPr>
            </w:pPr>
            <w:r>
              <w:rPr>
                <w:szCs w:val="24"/>
              </w:rPr>
              <w:t>Literature review; verdict definitions; environment with Ollama and Qwen2.5-Coder</w:t>
            </w:r>
          </w:p>
        </w:tc>
      </w:tr>
      <w:tr w:rsidR="00292DD7" w:rsidRPr="00F22B73" w14:paraId="42B6E27A" w14:textId="77777777">
        <w:trPr>
          <w:jc w:val="center"/>
        </w:trPr>
        <w:tc>
          <w:tcPr>
            <w:tcW w:w="4896" w:type="dxa"/>
            <w:vAlign w:val="center"/>
          </w:tcPr>
          <w:p w14:paraId="28D40B40" w14:textId="77777777" w:rsidR="00292DD7" w:rsidRPr="00F22B73" w:rsidRDefault="00000000">
            <w:pPr>
              <w:spacing w:after="40"/>
              <w:rPr>
                <w:szCs w:val="24"/>
              </w:rPr>
            </w:pPr>
            <w:r>
              <w:rPr>
                <w:szCs w:val="24"/>
              </w:rPr>
              <w:t>3–6</w:t>
            </w:r>
          </w:p>
        </w:tc>
        <w:tc>
          <w:tcPr>
            <w:tcW w:w="4896" w:type="dxa"/>
            <w:vAlign w:val="center"/>
          </w:tcPr>
          <w:p w14:paraId="69C04ED2" w14:textId="77777777" w:rsidR="00292DD7" w:rsidRPr="00F22B73" w:rsidRDefault="00000000">
            <w:pPr>
              <w:spacing w:after="40"/>
              <w:rPr>
                <w:szCs w:val="24"/>
              </w:rPr>
            </w:pPr>
            <w:r>
              <w:rPr>
                <w:szCs w:val="24"/>
              </w:rPr>
              <w:t>Data collection, filters, annotation guidelines, annotated sample, splits</w:t>
            </w:r>
          </w:p>
        </w:tc>
      </w:tr>
      <w:tr w:rsidR="00292DD7" w:rsidRPr="00F22B73" w14:paraId="72A945C8" w14:textId="77777777">
        <w:trPr>
          <w:jc w:val="center"/>
        </w:trPr>
        <w:tc>
          <w:tcPr>
            <w:tcW w:w="4896" w:type="dxa"/>
            <w:shd w:val="clear" w:color="auto" w:fill="F3F6FA"/>
            <w:vAlign w:val="center"/>
          </w:tcPr>
          <w:p w14:paraId="7D1B4A05" w14:textId="77777777" w:rsidR="00292DD7" w:rsidRPr="00F22B73" w:rsidRDefault="00000000">
            <w:pPr>
              <w:spacing w:after="40"/>
              <w:rPr>
                <w:szCs w:val="24"/>
              </w:rPr>
            </w:pPr>
            <w:r>
              <w:rPr>
                <w:szCs w:val="24"/>
              </w:rPr>
              <w:t>7–9</w:t>
            </w:r>
          </w:p>
        </w:tc>
        <w:tc>
          <w:tcPr>
            <w:tcW w:w="4896" w:type="dxa"/>
            <w:shd w:val="clear" w:color="auto" w:fill="F3F6FA"/>
            <w:vAlign w:val="center"/>
          </w:tcPr>
          <w:p w14:paraId="1AF38AA5" w14:textId="77777777" w:rsidR="00292DD7" w:rsidRPr="00F22B73" w:rsidRDefault="00000000">
            <w:pPr>
              <w:spacing w:after="40"/>
              <w:rPr>
                <w:szCs w:val="24"/>
              </w:rPr>
            </w:pPr>
            <w:r>
              <w:rPr>
                <w:szCs w:val="24"/>
              </w:rPr>
              <w:t>Ingestion, decomposition, and retrieval modules</w:t>
            </w:r>
          </w:p>
        </w:tc>
      </w:tr>
      <w:tr w:rsidR="00292DD7" w:rsidRPr="00F22B73" w14:paraId="1F3D6758" w14:textId="77777777">
        <w:trPr>
          <w:jc w:val="center"/>
        </w:trPr>
        <w:tc>
          <w:tcPr>
            <w:tcW w:w="4896" w:type="dxa"/>
            <w:vAlign w:val="center"/>
          </w:tcPr>
          <w:p w14:paraId="62E6F853" w14:textId="77777777" w:rsidR="00292DD7" w:rsidRPr="00F22B73" w:rsidRDefault="00000000">
            <w:pPr>
              <w:spacing w:after="40"/>
              <w:rPr>
                <w:szCs w:val="24"/>
              </w:rPr>
            </w:pPr>
            <w:r>
              <w:rPr>
                <w:szCs w:val="24"/>
              </w:rPr>
              <w:t>10–12</w:t>
            </w:r>
          </w:p>
        </w:tc>
        <w:tc>
          <w:tcPr>
            <w:tcW w:w="4896" w:type="dxa"/>
            <w:vAlign w:val="center"/>
          </w:tcPr>
          <w:p w14:paraId="51D16CEE" w14:textId="77777777" w:rsidR="00292DD7" w:rsidRPr="00F22B73" w:rsidRDefault="00000000">
            <w:pPr>
              <w:spacing w:after="40"/>
              <w:rPr>
                <w:szCs w:val="24"/>
              </w:rPr>
            </w:pPr>
            <w:r>
              <w:rPr>
                <w:szCs w:val="24"/>
              </w:rPr>
              <w:t>Verification, citation validation, consistency check; prompt refinement on development split</w:t>
            </w:r>
          </w:p>
        </w:tc>
      </w:tr>
      <w:tr w:rsidR="00292DD7" w:rsidRPr="00F22B73" w14:paraId="4BAF909A" w14:textId="77777777">
        <w:trPr>
          <w:jc w:val="center"/>
        </w:trPr>
        <w:tc>
          <w:tcPr>
            <w:tcW w:w="4896" w:type="dxa"/>
            <w:shd w:val="clear" w:color="auto" w:fill="F3F6FA"/>
            <w:vAlign w:val="center"/>
          </w:tcPr>
          <w:p w14:paraId="11B2532B" w14:textId="77777777" w:rsidR="00292DD7" w:rsidRPr="00F22B73" w:rsidRDefault="00000000">
            <w:pPr>
              <w:spacing w:after="40"/>
              <w:rPr>
                <w:szCs w:val="24"/>
              </w:rPr>
            </w:pPr>
            <w:r>
              <w:rPr>
                <w:szCs w:val="24"/>
              </w:rPr>
              <w:t>13–14</w:t>
            </w:r>
          </w:p>
        </w:tc>
        <w:tc>
          <w:tcPr>
            <w:tcW w:w="4896" w:type="dxa"/>
            <w:shd w:val="clear" w:color="auto" w:fill="F3F6FA"/>
            <w:vAlign w:val="center"/>
          </w:tcPr>
          <w:p w14:paraId="012D54F1" w14:textId="77777777" w:rsidR="00292DD7" w:rsidRPr="00F22B73" w:rsidRDefault="00000000">
            <w:pPr>
              <w:spacing w:after="40"/>
              <w:rPr>
                <w:szCs w:val="24"/>
              </w:rPr>
            </w:pPr>
            <w:r>
              <w:rPr>
                <w:szCs w:val="24"/>
              </w:rPr>
              <w:t>Aggregation, review-priority score, Streamlit interface</w:t>
            </w:r>
          </w:p>
        </w:tc>
      </w:tr>
      <w:tr w:rsidR="00292DD7" w:rsidRPr="00F22B73" w14:paraId="403D47F0" w14:textId="77777777">
        <w:trPr>
          <w:jc w:val="center"/>
        </w:trPr>
        <w:tc>
          <w:tcPr>
            <w:tcW w:w="4896" w:type="dxa"/>
            <w:vAlign w:val="center"/>
          </w:tcPr>
          <w:p w14:paraId="294B437B" w14:textId="77777777" w:rsidR="00292DD7" w:rsidRPr="00F22B73" w:rsidRDefault="00000000">
            <w:pPr>
              <w:spacing w:after="40"/>
              <w:rPr>
                <w:szCs w:val="24"/>
              </w:rPr>
            </w:pPr>
            <w:r>
              <w:rPr>
                <w:szCs w:val="24"/>
              </w:rPr>
              <w:t>15–16</w:t>
            </w:r>
          </w:p>
        </w:tc>
        <w:tc>
          <w:tcPr>
            <w:tcW w:w="4896" w:type="dxa"/>
            <w:vAlign w:val="center"/>
          </w:tcPr>
          <w:p w14:paraId="47688FDD" w14:textId="2FE6D5A1" w:rsidR="00292DD7" w:rsidRPr="00F22B73" w:rsidRDefault="008D3B5D">
            <w:pPr>
              <w:spacing w:after="40"/>
              <w:rPr>
                <w:szCs w:val="24"/>
              </w:rPr>
            </w:pPr>
            <w:r>
              <w:rPr>
                <w:szCs w:val="24"/>
              </w:rPr>
              <w:t>Final evaluation on test split, error analysis, dissertation writing</w:t>
            </w:r>
          </w:p>
        </w:tc>
      </w:tr>
    </w:tbl>
    <w:p>
      <w:pPr/>
    </w:p>
    <w:sectPr w:rsidR="009C16B0" w:rsidSect="00882F14">
      <w:headerReference w:type="default" r:id="rId13"/>
      <w:footerReference w:type="default" r:id="rId14"/>
      <w:pgSz w:w="12240" w:h="15840"/>
      <w:pgMar w:top="1037" w:right="1224" w:bottom="1037"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B7FEE" w14:textId="77777777" w:rsidR="009C16B0" w:rsidRDefault="009C16B0">
      <w:pPr>
        <w:spacing w:after="0" w:line="240" w:lineRule="auto"/>
      </w:pPr>
      <w:r>
        <w:separator/>
      </w:r>
    </w:p>
  </w:endnote>
  <w:endnote w:type="continuationSeparator" w:id="0">
    <w:p w14:paraId="00074E09" w14:textId="77777777" w:rsidR="009C16B0" w:rsidRDefault="009C1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024467"/>
      <w:docPartObj>
        <w:docPartGallery w:val="Page Numbers (Bottom of Page)"/>
        <w:docPartUnique/>
      </w:docPartObj>
    </w:sdtPr>
    <w:sdtContent>
      <w:sdt>
        <w:sdtPr>
          <w:id w:val="-1769616900"/>
          <w:docPartObj>
            <w:docPartGallery w:val="Page Numbers (Top of Page)"/>
            <w:docPartUnique/>
          </w:docPartObj>
        </w:sdtPr>
        <w:sdtContent>
          <w:p w14:paraId="48A46BFE" w14:textId="2CC2735F" w:rsidR="00882F14" w:rsidRDefault="00882F14">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57BD8F3F" w14:textId="116E1EE8" w:rsidR="00292DD7" w:rsidRDefault="00292DD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B3699" w14:textId="77777777" w:rsidR="009C16B0" w:rsidRDefault="009C16B0">
      <w:pPr>
        <w:spacing w:after="0" w:line="240" w:lineRule="auto"/>
      </w:pPr>
      <w:r>
        <w:separator/>
      </w:r>
    </w:p>
  </w:footnote>
  <w:footnote w:type="continuationSeparator" w:id="0">
    <w:p w14:paraId="11336943" w14:textId="77777777" w:rsidR="009C16B0" w:rsidRDefault="009C1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CDA6" w14:textId="6DB60AFB" w:rsidR="00292DD7" w:rsidRDefault="00000000">
    <w:pPr>
      <w:pStyle w:val="Header"/>
      <w:jc w:val="right"/>
    </w:pPr>
    <w:r>
      <w:rPr>
        <w:color w:val="646464"/>
        <w:sz w:val="16"/>
      </w:rPr>
      <w:t>PRISM | TECHNICAL DESIGN AND IMPLEMENTATION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D80E62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E627B8"/>
    <w:lvl w:ilvl="0">
      <w:start w:val="1"/>
      <w:numFmt w:val="bullet"/>
      <w:pStyle w:val="ListBullet"/>
      <w:lvlText w:val=""/>
      <w:lvlJc w:val="left"/>
      <w:pPr>
        <w:tabs>
          <w:tab w:val="num" w:pos="360"/>
        </w:tabs>
        <w:ind w:left="360" w:hanging="360"/>
      </w:pPr>
      <w:rPr>
        <w:rFonts w:ascii="Symbol" w:hAnsi="Symbol" w:hint="default"/>
      </w:rPr>
    </w:lvl>
  </w:abstractNum>
  <w:num w:numId="1" w16cid:durableId="96757732">
    <w:abstractNumId w:val="8"/>
  </w:num>
  <w:num w:numId="2" w16cid:durableId="329842888">
    <w:abstractNumId w:val="6"/>
  </w:num>
  <w:num w:numId="3" w16cid:durableId="849832650">
    <w:abstractNumId w:val="5"/>
  </w:num>
  <w:num w:numId="4" w16cid:durableId="817839893">
    <w:abstractNumId w:val="4"/>
  </w:num>
  <w:num w:numId="5" w16cid:durableId="1988701894">
    <w:abstractNumId w:val="7"/>
  </w:num>
  <w:num w:numId="6" w16cid:durableId="2115123685">
    <w:abstractNumId w:val="3"/>
  </w:num>
  <w:num w:numId="7" w16cid:durableId="1834027557">
    <w:abstractNumId w:val="2"/>
  </w:num>
  <w:num w:numId="8" w16cid:durableId="1809936263">
    <w:abstractNumId w:val="1"/>
  </w:num>
  <w:num w:numId="9" w16cid:durableId="571505690">
    <w:abstractNumId w:val="0"/>
  </w:num>
  <w:num w:numId="10" w16cid:durableId="16021034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89F"/>
    <w:rsid w:val="001E6B2F"/>
    <w:rsid w:val="00280C15"/>
    <w:rsid w:val="00292DD7"/>
    <w:rsid w:val="0029639D"/>
    <w:rsid w:val="002E1743"/>
    <w:rsid w:val="00326F90"/>
    <w:rsid w:val="0045552E"/>
    <w:rsid w:val="00513C6F"/>
    <w:rsid w:val="00543B2E"/>
    <w:rsid w:val="00555C55"/>
    <w:rsid w:val="0057754F"/>
    <w:rsid w:val="00612F9C"/>
    <w:rsid w:val="007403E3"/>
    <w:rsid w:val="00882F14"/>
    <w:rsid w:val="008D3B5D"/>
    <w:rsid w:val="008D73C8"/>
    <w:rsid w:val="00952638"/>
    <w:rsid w:val="009C16B0"/>
    <w:rsid w:val="009E3D19"/>
    <w:rsid w:val="00A1134A"/>
    <w:rsid w:val="00A11900"/>
    <w:rsid w:val="00AA1D8D"/>
    <w:rsid w:val="00B47730"/>
    <w:rsid w:val="00B72C07"/>
    <w:rsid w:val="00BB091A"/>
    <w:rsid w:val="00C3564C"/>
    <w:rsid w:val="00CB0664"/>
    <w:rsid w:val="00CF020E"/>
    <w:rsid w:val="00E35901"/>
    <w:rsid w:val="00F22B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A80DA"/>
  <w14:defaultImageDpi w14:val="300"/>
  <w15:docId w15:val="{A03DF980-46F6-4BC9-BBBB-4000B4DB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C8"/>
    <w:pPr>
      <w:spacing w:after="120"/>
    </w:pPr>
    <w:rPr>
      <w:rFonts w:ascii="Calibri" w:hAnsi="Calibri"/>
      <w:sz w:val="24"/>
    </w:rPr>
  </w:style>
  <w:style w:type="paragraph" w:styleId="Heading1">
    <w:name w:val="heading 1"/>
    <w:basedOn w:val="Normal"/>
    <w:next w:val="Normal"/>
    <w:link w:val="Heading1Char"/>
    <w:uiPriority w:val="9"/>
    <w:qFormat/>
    <w:rsid w:val="008D73C8"/>
    <w:pPr>
      <w:keepNext/>
      <w:keepLines/>
      <w:spacing w:before="480" w:after="0"/>
      <w:outlineLvl w:val="0"/>
    </w:pPr>
    <w:rPr>
      <w:rFonts w:asciiTheme="majorHAnsi" w:eastAsiaTheme="majorEastAsia" w:hAnsiTheme="majorHAnsi" w:cstheme="majorBidi"/>
      <w:b/>
      <w:bCs/>
      <w:color w:val="17365D"/>
      <w:sz w:val="48"/>
      <w:szCs w:val="28"/>
    </w:rPr>
  </w:style>
  <w:style w:type="paragraph" w:styleId="Heading2">
    <w:name w:val="heading 2"/>
    <w:basedOn w:val="Normal"/>
    <w:next w:val="Normal"/>
    <w:link w:val="Heading2Char"/>
    <w:uiPriority w:val="9"/>
    <w:unhideWhenUsed/>
    <w:qFormat/>
    <w:rsid w:val="008D73C8"/>
    <w:pPr>
      <w:keepNext/>
      <w:keepLines/>
      <w:spacing w:before="200" w:after="0"/>
      <w:outlineLvl w:val="1"/>
    </w:pPr>
    <w:rPr>
      <w:rFonts w:asciiTheme="majorHAnsi" w:eastAsiaTheme="majorEastAsia" w:hAnsiTheme="majorHAnsi" w:cstheme="majorBidi"/>
      <w:b/>
      <w:bCs/>
      <w:color w:val="2F5597"/>
      <w:sz w:val="40"/>
      <w:szCs w:val="26"/>
    </w:rPr>
  </w:style>
  <w:style w:type="paragraph" w:styleId="Heading3">
    <w:name w:val="heading 3"/>
    <w:basedOn w:val="Normal"/>
    <w:next w:val="Normal"/>
    <w:link w:val="Heading3Char"/>
    <w:uiPriority w:val="9"/>
    <w:unhideWhenUsed/>
    <w:qFormat/>
    <w:rsid w:val="008D73C8"/>
    <w:pPr>
      <w:keepNext/>
      <w:keepLines/>
      <w:spacing w:before="200" w:after="0"/>
      <w:outlineLvl w:val="2"/>
    </w:pPr>
    <w:rPr>
      <w:rFonts w:asciiTheme="majorHAnsi" w:eastAsiaTheme="majorEastAsia" w:hAnsiTheme="majorHAnsi" w:cstheme="majorBidi"/>
      <w:b/>
      <w:bCs/>
      <w:color w:val="4F81BD" w:themeColor="accent1"/>
      <w:sz w:val="40"/>
    </w:rPr>
  </w:style>
  <w:style w:type="paragraph" w:styleId="Heading4">
    <w:name w:val="heading 4"/>
    <w:basedOn w:val="Normal"/>
    <w:next w:val="Normal"/>
    <w:link w:val="Heading4Char"/>
    <w:uiPriority w:val="9"/>
    <w:semiHidden/>
    <w:unhideWhenUsed/>
    <w:qFormat/>
    <w:rsid w:val="008D73C8"/>
    <w:pPr>
      <w:keepNext/>
      <w:keepLines/>
      <w:spacing w:before="200" w:after="0"/>
      <w:outlineLvl w:val="3"/>
    </w:pPr>
    <w:rPr>
      <w:rFonts w:asciiTheme="majorHAnsi" w:eastAsiaTheme="majorEastAsia" w:hAnsiTheme="majorHAnsi" w:cstheme="majorBidi"/>
      <w:b/>
      <w:bCs/>
      <w:i/>
      <w:iCs/>
      <w:color w:val="4F81BD" w:themeColor="accent1"/>
      <w:sz w:val="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D73C8"/>
    <w:rPr>
      <w:rFonts w:asciiTheme="majorHAnsi" w:eastAsiaTheme="majorEastAsia" w:hAnsiTheme="majorHAnsi" w:cstheme="majorBidi"/>
      <w:b/>
      <w:bCs/>
      <w:color w:val="17365D"/>
      <w:sz w:val="48"/>
      <w:szCs w:val="28"/>
    </w:rPr>
  </w:style>
  <w:style w:type="character" w:customStyle="1" w:styleId="Heading2Char">
    <w:name w:val="Heading 2 Char"/>
    <w:basedOn w:val="DefaultParagraphFont"/>
    <w:link w:val="Heading2"/>
    <w:uiPriority w:val="9"/>
    <w:rsid w:val="008D73C8"/>
    <w:rPr>
      <w:rFonts w:asciiTheme="majorHAnsi" w:eastAsiaTheme="majorEastAsia" w:hAnsiTheme="majorHAnsi" w:cstheme="majorBidi"/>
      <w:b/>
      <w:bCs/>
      <w:color w:val="2F5597"/>
      <w:sz w:val="40"/>
      <w:szCs w:val="26"/>
    </w:rPr>
  </w:style>
  <w:style w:type="character" w:customStyle="1" w:styleId="Heading3Char">
    <w:name w:val="Heading 3 Char"/>
    <w:basedOn w:val="DefaultParagraphFont"/>
    <w:link w:val="Heading3"/>
    <w:uiPriority w:val="9"/>
    <w:rsid w:val="008D73C8"/>
    <w:rPr>
      <w:rFonts w:asciiTheme="majorHAnsi" w:eastAsiaTheme="majorEastAsia" w:hAnsiTheme="majorHAnsi" w:cstheme="majorBidi"/>
      <w:b/>
      <w:bCs/>
      <w:color w:val="4F81BD" w:themeColor="accent1"/>
      <w:sz w:val="4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8D73C8"/>
    <w:rPr>
      <w:rFonts w:asciiTheme="majorHAnsi" w:eastAsiaTheme="majorEastAsia" w:hAnsiTheme="majorHAnsi" w:cstheme="majorBidi"/>
      <w:b/>
      <w:bCs/>
      <w:i/>
      <w:iCs/>
      <w:color w:val="4F81BD" w:themeColor="accent1"/>
      <w:sz w:val="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E6B2F"/>
    <w:pPr>
      <w:spacing w:after="100"/>
    </w:pPr>
  </w:style>
  <w:style w:type="character" w:styleId="Hyperlink">
    <w:name w:val="Hyperlink"/>
    <w:basedOn w:val="DefaultParagraphFont"/>
    <w:uiPriority w:val="99"/>
    <w:unhideWhenUsed/>
    <w:rsid w:val="001E6B2F"/>
    <w:rPr>
      <w:color w:val="0000FF" w:themeColor="hyperlink"/>
      <w:u w:val="single"/>
    </w:rPr>
  </w:style>
  <w:style w:type="character" w:styleId="UnresolvedMention">
    <w:name w:val="Unresolved Mention"/>
    <w:basedOn w:val="DefaultParagraphFont"/>
    <w:uiPriority w:val="99"/>
    <w:semiHidden/>
    <w:unhideWhenUsed/>
    <w:rsid w:val="009E3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9/ICSE.2009.507054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2597073.259707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8653/v1/2020.findings-emnlp.139" TargetMode="External"/><Relationship Id="rId4" Type="http://schemas.openxmlformats.org/officeDocument/2006/relationships/settings" Target="settings.xml"/><Relationship Id="rId9" Type="http://schemas.openxmlformats.org/officeDocument/2006/relationships/hyperlink" Target="https://doi.org/10.18653/v1/D19-141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7</Pages>
  <Words>1620</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Pull Request Intelligence for Semantic Mapping</dc:title>
  <dc:subject>BITS Pilani WILP Project Outline</dc:subject>
  <dc:creator>Bhushan Pathak</dc:creator>
  <cp:keywords/>
  <dc:description>generated by python-docx</dc:description>
  <cp:lastModifiedBy>Pathak Bhushan Satish (MS/ESF2-XC)</cp:lastModifiedBy>
  <cp:revision>24</cp:revision>
  <dcterms:created xsi:type="dcterms:W3CDTF">2013-12-23T23:15:00Z</dcterms:created>
  <dcterms:modified xsi:type="dcterms:W3CDTF">2026-10-26T17:09:00Z</dcterms:modified>
  <cp:category/>
</cp:coreProperties>
</file>