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31" w:before="40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Chapter1</w:t>
      </w:r>
    </w:p>
    <w:p>
      <w:pPr>
        <w:pStyle w:val="Heading2"/>
        <w:bidi w:val="0"/>
        <w:spacing w:lineRule="auto" w:line="331" w:before="400" w:after="80"/>
        <w:ind w:hanging="0" w:start="0" w:end="0"/>
        <w:rPr>
          <w:sz w:val="30"/>
          <w:szCs w:val="30"/>
        </w:rPr>
      </w:pPr>
      <w:r>
        <w:rPr>
          <w:rStyle w:val="Strong"/>
          <w:rFonts w:ascii="Arial;sans-serif" w:hAnsi="Arial;sans-serif"/>
          <w:b/>
          <w:bCs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Module 1: IT Specialist Skills &amp; Troubleshooting (Lesson 1A)</w:t>
      </w:r>
    </w:p>
    <w:p>
      <w:pPr>
        <w:pStyle w:val="Heading3"/>
        <w:rPr/>
      </w:pPr>
      <w:r>
        <w:rPr>
          <w:rStyle w:val="Strong"/>
          <w:b/>
          <w:bCs/>
          <w:sz w:val="30"/>
          <w:szCs w:val="30"/>
        </w:rPr>
        <w:t>1. Role of an IT Specialist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Definition:</w:t>
      </w:r>
      <w:r>
        <w:rPr>
          <w:sz w:val="30"/>
          <w:szCs w:val="30"/>
        </w:rPr>
        <w:t xml:space="preserve"> A professional who installs, maintains, troubleshoots, and supports IT systems, networks, and devices.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Responsibilities: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Assist users with hardware, software, and connectivity issues.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Maintain, upgrade, and troubleshoot desktops, laptops, mobile devices, and servers.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Ensure network and system functionality and security.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Document issues, solutions, and procedures.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Communicate technical information clearly to non-technical users.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Example Scenarios: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Connecting a laptop to an email account.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Troubleshooting database server connectivity.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Diagnosing perceived internet outages.</w:t>
      </w:r>
    </w:p>
    <w:p>
      <w:pPr>
        <w:pStyle w:val="HorizontalLine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rPr/>
      </w:pPr>
      <w:r>
        <w:rPr>
          <w:rStyle w:val="Strong"/>
          <w:b/>
          <w:bCs/>
          <w:sz w:val="30"/>
          <w:szCs w:val="30"/>
        </w:rPr>
        <w:t>2. Skills Required for IT Specialists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Technical Skills: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Knowledge of hardware, software, and operating systems.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Networking fundamentals (TCP/IP, LAN/WAN, Wi-Fi).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Security basics (authentication, encryption, backups).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Problem-Solving Skills: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Diagnose issues logically.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Apply troubleshooting methodology systematically.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Use research and testing to confirm root causes.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Communication Skills: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Explain technical issues to non-technical users.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Document findings clearly.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Collaborate with colleagues and vendors.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Professionalism: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Customer service and empathy.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Time management and organization.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Ethical behavior and confidentiality.</w:t>
      </w:r>
    </w:p>
    <w:p>
      <w:pPr>
        <w:pStyle w:val="HorizontalLine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rPr/>
      </w:pPr>
      <w:r>
        <w:rPr>
          <w:rStyle w:val="Strong"/>
          <w:b/>
          <w:bCs/>
          <w:sz w:val="30"/>
          <w:szCs w:val="30"/>
        </w:rPr>
        <w:t>3. CompTIA Troubleshooting Methodology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Identify the Problem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Gather information from the user: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Error messages.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Duration and frequency of the problem.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Recent changes to hardware/software.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Environmental or infrastructure changes.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Steps already attempted by the user.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Perform backups before making changes.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Begin documentation of the problem.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Prioritize cases based on impact.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Establish a Theory of Probable Cause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Consider the obvious first: power, cables, simple misconfigurations.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Use prior knowledge, system behavior, and symptoms to hypothesize.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Conduct research if needed (internal documentation, vendor resources, forums, web search).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Physically inspect hardware: check for visible damage, listen for abnormal sounds.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Attempt to reproduce the problem to understand its cause.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Test the Theory to Determine Cause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Confirm the hypothesis with testing.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If theory is correct → proceed to solution.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If theory is incorrect → form a new theory or escalate.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Establish a Plan of Action and Implement Solution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Consider: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Resources required.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Cost and time constraints.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Potential impacts on other systems.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Generic approaches: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  <w:sz w:val="30"/>
          <w:szCs w:val="30"/>
        </w:rPr>
        <w:t>Repair:</w:t>
      </w:r>
      <w:r>
        <w:rPr>
          <w:sz w:val="30"/>
          <w:szCs w:val="30"/>
        </w:rPr>
        <w:t xml:space="preserve"> Fix the failing component.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  <w:sz w:val="30"/>
          <w:szCs w:val="30"/>
        </w:rPr>
        <w:t>Replace:</w:t>
      </w:r>
      <w:r>
        <w:rPr>
          <w:sz w:val="30"/>
          <w:szCs w:val="30"/>
        </w:rPr>
        <w:t xml:space="preserve"> Substitute hardware/software.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/>
      </w:pPr>
      <w:r>
        <w:rPr>
          <w:rStyle w:val="Strong"/>
          <w:sz w:val="30"/>
          <w:szCs w:val="30"/>
        </w:rPr>
        <w:t>Workaround:</w:t>
      </w:r>
      <w:r>
        <w:rPr>
          <w:sz w:val="30"/>
          <w:szCs w:val="30"/>
        </w:rPr>
        <w:t xml:space="preserve"> Temporary solution if repair/replacement is impractical.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Obtain proper authorization before implementing changes.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Follow vendor instructions if required.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Verify Full-System Functionality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Test the system to ensure: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Problem is fully resolved.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No new issues have been introduced.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Examples: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Use the component/activity that caused the original issue.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Check logs, indicators, or diagnostic tools.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Reinstall or update drivers/software if needed.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Get user confirmation before closing the ticket.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Document Findings, Actions, Lessons Learned, and Outcomes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Record: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What the problem was.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Steps taken to resolve it.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Preventive measures implemented.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Lessons learned for future reference.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Maintain clarity, grammar, and professionalism.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Use logs to: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Build knowledge bases / FAQs.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Provide evidence of IT support work.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>
          <w:sz w:val="30"/>
          <w:szCs w:val="30"/>
        </w:rPr>
      </w:pPr>
      <w:r>
        <w:rPr>
          <w:sz w:val="30"/>
          <w:szCs w:val="30"/>
        </w:rPr>
        <w:t>Track recurring problems and system weaknesses.</w:t>
      </w:r>
    </w:p>
    <w:p>
      <w:pPr>
        <w:pStyle w:val="HorizontalLine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rPr/>
      </w:pPr>
      <w:r>
        <w:rPr>
          <w:rStyle w:val="Strong"/>
          <w:b/>
          <w:bCs/>
          <w:sz w:val="30"/>
          <w:szCs w:val="30"/>
        </w:rPr>
        <w:t>4. Preventive Measures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sz w:val="30"/>
          <w:szCs w:val="30"/>
        </w:rPr>
      </w:pPr>
      <w:r>
        <w:rPr>
          <w:sz w:val="30"/>
          <w:szCs w:val="30"/>
        </w:rPr>
        <w:t>Implement actions to avoid recurrence: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Replace faulty hardware and check environmental factors.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Apply antivirus and security updates.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Educate users on best practices and malware prevention.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>
          <w:sz w:val="30"/>
          <w:szCs w:val="30"/>
        </w:rPr>
      </w:pPr>
      <w:r>
        <w:rPr>
          <w:sz w:val="30"/>
          <w:szCs w:val="30"/>
        </w:rPr>
        <w:t>Preventive maintenance ensures system reliability and reduces downtime.</w:t>
      </w:r>
    </w:p>
    <w:p>
      <w:pPr>
        <w:pStyle w:val="HorizontalLine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rPr/>
      </w:pPr>
      <w:r>
        <w:rPr>
          <w:rStyle w:val="Strong"/>
          <w:b/>
          <w:bCs/>
          <w:sz w:val="30"/>
          <w:szCs w:val="30"/>
        </w:rPr>
        <w:t>5. Key Tips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Question the obvious:</w:t>
      </w:r>
      <w:r>
        <w:rPr>
          <w:sz w:val="30"/>
          <w:szCs w:val="30"/>
        </w:rPr>
        <w:t xml:space="preserve"> Many problems have simple causes.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Break problems into categories:</w:t>
      </w:r>
      <w:r>
        <w:rPr>
          <w:sz w:val="30"/>
          <w:szCs w:val="30"/>
        </w:rPr>
        <w:t xml:space="preserve"> Power, hardware, software, network, user actions.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Use “known good” substitutes</w:t>
      </w:r>
      <w:r>
        <w:rPr>
          <w:sz w:val="30"/>
          <w:szCs w:val="30"/>
        </w:rPr>
        <w:t xml:space="preserve"> to quickly test hardware or connections.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  <w:sz w:val="30"/>
          <w:szCs w:val="30"/>
        </w:rPr>
        <w:t>Escalate when necessary: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To senior staff, SMEs, vendors, or external contractors.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0" w:leader="none"/>
        </w:tabs>
        <w:ind w:hanging="283" w:start="1418"/>
        <w:rPr>
          <w:sz w:val="30"/>
          <w:szCs w:val="30"/>
        </w:rPr>
      </w:pPr>
      <w:r>
        <w:rPr>
          <w:sz w:val="30"/>
          <w:szCs w:val="30"/>
        </w:rPr>
        <w:t>Always document attempts before escalation.</w:t>
      </w:r>
    </w:p>
    <w:p>
      <w:pPr>
        <w:pStyle w:val="BodyText"/>
        <w:bidi w:val="0"/>
        <w:spacing w:lineRule="auto" w:line="331" w:before="400" w:after="80"/>
        <w:ind w:hanging="0" w:start="0" w:end="0"/>
        <w:rPr>
          <w:rFonts w:ascii="Arial;sans-serif" w:hAnsi="Arial;sans-serif"/>
          <w:b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sz w:val="30"/>
          <w:szCs w:val="30"/>
        </w:rPr>
      </w:r>
    </w:p>
    <w:p>
      <w:pPr>
        <w:pStyle w:val="Heading1"/>
        <w:bidi w:val="0"/>
        <w:spacing w:lineRule="auto" w:line="331" w:before="400" w:after="80"/>
        <w:ind w:hanging="0" w:start="0" w:end="0"/>
        <w:rPr>
          <w:sz w:val="30"/>
          <w:szCs w:val="30"/>
        </w:rPr>
      </w:pPr>
      <w:bookmarkStart w:id="0" w:name="docs-internal-guid-07a0a2af-7fff-1078-48"/>
      <w:bookmarkEnd w:id="0"/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Cable Types</w:t>
      </w:r>
    </w:p>
    <w:p>
      <w:pPr>
        <w:pStyle w:val="Heading2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USB</w:t>
      </w:r>
    </w:p>
    <w:p>
      <w:pPr>
        <w:pStyle w:val="BodyText"/>
        <w:bidi w:val="0"/>
        <w:spacing w:lineRule="auto" w:line="331" w:before="0" w:after="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Universal Serial Bus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Longer cables have higher chances of resistance and speed and signal deterioration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A – Most commonly used on desktops and laptops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C – Modern connector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B 2.0 and 3.0 are NOT interchangeable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USB 2.0</w:t>
      </w:r>
    </w:p>
    <w:p>
      <w:pPr>
        <w:pStyle w:val="BodyText"/>
        <w:bidi w:val="0"/>
        <w:spacing w:lineRule="auto" w:line="331" w:before="0" w:after="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Name | Standard | Speed | Max Cable Length |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LowSpeed | USB 1.0 | 1.5 Mbps | 5M / 15Ft | 0.5amps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FullSpeed | USB 1.1 | 12 Mbps | 5M / 15Ft | 0.5amps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HiSpeed | USB 2.0 | 480 Mbps | 5M / 15Ft | 0.5amps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USB 3.0</w:t>
      </w:r>
    </w:p>
    <w:p>
      <w:pPr>
        <w:pStyle w:val="BodyText"/>
        <w:bidi w:val="0"/>
        <w:spacing w:lineRule="auto" w:line="331" w:before="0" w:after="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Name | Standard | Speed | Max Cable Length |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Super Speed USB | USB 3.2 Gen 1 | 5Gbps | 3M / 9Ft | 4.5W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Super Speed USB | USB 3.2 Gen 2x1  | 10Gbps | 3M / 9Ft | 4.5W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Super Speed USB | USB 3.2 Gen 2x2 | 20Gbps | 3M / 9Ft | 4.5W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USB 4 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40Gbps | 3M / 9Ft | 7.5W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Video Cables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HDMI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High-Definition Multimedia Interface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07" w:before="24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1080p up to 4K and 8K with 60, 120 or 144 Hertz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07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HDMI Digital Content Protection (HDCP) – Allows a device to validate the connection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07" w:before="0" w:after="0"/>
        <w:ind w:hanging="283" w:start="1418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A – Full-size Connector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07" w:before="0" w:after="0"/>
        <w:ind w:hanging="283" w:start="1418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C – Mini Connector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lineRule="auto" w:line="307" w:before="0" w:after="160"/>
        <w:ind w:hanging="283" w:start="1418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Type D – Micro Connector</w:t>
      </w:r>
    </w:p>
    <w:p>
      <w:pPr>
        <w:pStyle w:val="Heading4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Category 1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07" w:before="240" w:after="16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Standard – Used for video content – 1080P @ 60 Hertz</w:t>
      </w:r>
    </w:p>
    <w:p>
      <w:pPr>
        <w:pStyle w:val="Heading4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Category 2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07" w:before="24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High Speed – Has great length of distance and high resolution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07" w:before="0" w:after="0"/>
        <w:ind w:hanging="283" w:start="1418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Premium High Speed up to 18Gbps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307" w:before="0" w:after="160"/>
        <w:ind w:hanging="283" w:start="1418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Ultra-High Speed up to 48 Gbps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DisplayPort 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Has the same capabilities as HDMI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07" w:before="24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Full Size DisplayPort – FDP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07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Mini DisplayPort – MDP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07" w:before="0" w:after="16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Can support data transfer up to 20 Gbps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DVI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Digital Visual Interface – Supports analog and digital outputs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DVI A – Analog only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DVI D – Digital only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DVI I – Both analog and digital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VGA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Video Graphics Array – Uses a 15-pin standard analog video interface port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Thunderbolt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Acts like a display interface and can data transfer</w:t>
      </w:r>
    </w:p>
    <w:p>
      <w:pPr>
        <w:pStyle w:val="Heading4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Thunderbolt 1 &amp; 2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07" w:before="240" w:after="16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Use a physical connector that’s backwards compatible with MDP</w:t>
      </w:r>
    </w:p>
    <w:p>
      <w:pPr>
        <w:pStyle w:val="Heading4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Thunderbolt 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07" w:before="24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Changed the physical interface to use the same port connector as USB-C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07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USB-C does not always support Thunderbolt 3, but all Thunderbolt 3 supports USB-C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07" w:before="0" w:after="16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Thunderbolt 3 – 1.6 Ft up to 40 Gbps</w:t>
      </w:r>
    </w:p>
    <w:p>
      <w:pPr>
        <w:pStyle w:val="Heading4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Lightning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07" w:before="240" w:after="16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Specific proprietary created by Apple for mobile devices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Storage Cables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SATA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Serial Advanced Technology Attachment – Standard method of connecting a storage device to a motherboard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SATA 7-Pin Data Cable – Does not supply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SATA 15-Pin Power Connector – Provides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SATA 1 – up to 1Gbps | 150 MBps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SATA 2 – up to 3Gbps | 300 MBps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SATA 3 – up to 6Gbps | 600 MBps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Limitation will usually be the Hard Drive, not the cable</w:t>
      </w:r>
    </w:p>
    <w:p>
      <w:pPr>
        <w:pStyle w:val="Heading3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3C78D8"/>
          <w:sz w:val="30"/>
          <w:szCs w:val="30"/>
          <w:u w:val="none"/>
          <w:effect w:val="none"/>
          <w:shd w:fill="auto" w:val="clear"/>
        </w:rPr>
        <w:t>eSATA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external Serial Advanced Technology Attachment – Cable outside of the case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eSATA2 – 3Gbps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eSATA3 – 6Gbps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Parallel Advanced Technology Attachment (PATA) – Uses IDE cables and connectors and standards but is differentiated from SATA – 40-Pin ribbon cable/MOLEX Power Connector 4-Pin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Motherboards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Motherboard – Printed circuit board that contains computer components and provides connectors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Input – Process of accepting data in a form that the computer can use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Output – Process of displaying the processed data or information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Processing – Actions performed by the CPU when receiving information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Storage – Process of saving or retaining digital data, temporarily or permanently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Installing the Motherboard and CPU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24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Review the motherboard’s documentation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Position the motherboard to align with rear of the case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Insert the standoffs to match the hole locations for the motherboard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Install the processor and memory modules before installing the motherboard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Verify the standoffs are properly aligned prior to installing the motherboard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Secure the standoffs using the appropriate screw type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lineRule="auto" w:line="331" w:before="0" w:after="240"/>
        <w:ind w:hanging="283" w:start="709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Install the power supply, disk drives, add-on cards and other components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Form Factors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ATX – Advanced Technology eXtended – Full-size motherboard and measures 12x9.6 in size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Mini ATX – Smaller than the ATX but contains the same features. 11.2x8.2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Micro ATX – 9.6 squared – Only has 4 expansion slots instead of up to 7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Mini ITX – Information Technology eXtended 6.7 squared only 1 expansion slot</w:t>
      </w:r>
    </w:p>
    <w:p>
      <w:pPr>
        <w:pStyle w:val="Heading2"/>
        <w:bidi w:val="0"/>
        <w:spacing w:lineRule="auto" w:line="307" w:before="240" w:after="8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Expansion Cards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 32-bit – Support a max bus speed of 33MHZ or 133MBps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PCI-X – 64-bit expansion card 133MHz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PCI-X 2.0 266MHz up to 533 MHz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PCIe (Peripheral Component Interconnect Express) – replaces PCI, PCI-X and APG – Connects to the bus to get data to and from the motherboard for external devices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PCIe x1. PCIe x4, PCIe x8. PCIe x16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X1 – used for modems, network cards, wireless cards, input/output devices and audio cards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X16 – graphics cards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All PCIe slots provide 25 watts of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PCIe x16 provides 75 watts of power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Up plugging – Putting a smaller card in a larger slot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Down plugging – Putting larger card in a smaller slot</w:t>
      </w:r>
    </w:p>
    <w:p>
      <w:pPr>
        <w:pStyle w:val="BodyText"/>
        <w:bidi w:val="0"/>
        <w:spacing w:lineRule="auto" w:line="307" w:before="240" w:after="160"/>
        <w:ind w:hanging="0" w:start="0" w:end="0"/>
        <w:rPr>
          <w:sz w:val="30"/>
          <w:szCs w:val="30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30"/>
          <w:szCs w:val="30"/>
          <w:u w:val="none"/>
          <w:effect w:val="none"/>
          <w:shd w:fill="auto" w:val="clear"/>
        </w:rPr>
        <w:t>Mini PCIe – Standard PCIe card with smaller form factor – used inside of laptops, specifically for wireless networking</w:t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b w:val="false"/>
          <w:sz w:val="30"/>
          <w:szCs w:val="30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Arial">
    <w:altName w:val="sans-serif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3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1509</TotalTime>
  <Application>LibreOffice/24.2.7.2$Linux_X86_64 LibreOffice_project/420$Build-2</Application>
  <AppVersion>15.0000</AppVersion>
  <Pages>10</Pages>
  <Words>1393</Words>
  <Characters>7352</Characters>
  <CharactersWithSpaces>8488</CharactersWithSpaces>
  <Paragraphs>198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2025-11-30T10:58:46Z</dcterms:created>
  <dc:creator/>
  <dc:description/>
  <dc:language>en-US</dc:language>
  <cp:lastModifiedBy/>
  <dcterms:modified xsi:type="dcterms:W3CDTF">2025-12-02T05:10:50Z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